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EF" w:rsidRPr="001B5D22" w:rsidRDefault="00210AEF" w:rsidP="00210AEF">
      <w:pPr>
        <w:jc w:val="both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>Методолошке основе система националних рачуна</w:t>
      </w:r>
    </w:p>
    <w:p w:rsidR="00F9683D" w:rsidRPr="00F36DEB" w:rsidRDefault="00F9683D" w:rsidP="00F9683D">
      <w:pPr>
        <w:jc w:val="both"/>
        <w:rPr>
          <w:lang w:val="sr-Cyrl-RS"/>
        </w:rPr>
      </w:pPr>
      <w:r>
        <w:rPr>
          <w:lang w:val="sr-Cyrl-RS"/>
        </w:rPr>
        <w:t>Систем националних рачуна састоји се од кохерентног, конзистентног и интегрисаног сета макроекономских рачуна у којем су кључне макроекономске варијабле приказанe као салда или</w:t>
      </w:r>
      <w:r w:rsidRPr="001B5D22">
        <w:rPr>
          <w:lang w:val="sr-Cyrl-RS"/>
        </w:rPr>
        <w:t xml:space="preserve"> </w:t>
      </w:r>
      <w:r>
        <w:rPr>
          <w:lang w:val="sr-Cyrl-RS"/>
        </w:rPr>
        <w:t>као трансакције (нпр. бруто домаћи производ, бруто национални доходак, расположиви доходак домаћинстава, издаци за финалну потрошњу, бруто инвестиције)</w:t>
      </w:r>
      <w:r w:rsidRPr="00F36DEB">
        <w:rPr>
          <w:lang w:val="sr-Cyrl-RS"/>
        </w:rPr>
        <w:t>.</w:t>
      </w:r>
    </w:p>
    <w:p w:rsidR="00F9683D" w:rsidRDefault="00F9683D" w:rsidP="00F9683D">
      <w:pPr>
        <w:jc w:val="both"/>
        <w:rPr>
          <w:lang w:val="sr-Cyrl-RS"/>
        </w:rPr>
      </w:pPr>
      <w:r>
        <w:rPr>
          <w:lang w:val="sr-Cyrl-RS"/>
        </w:rPr>
        <w:t>Централно место у систему националних рачуна заизимају с</w:t>
      </w:r>
      <w:r w:rsidRPr="00C404AA">
        <w:rPr>
          <w:lang w:val="sr-Cyrl-RS"/>
        </w:rPr>
        <w:t xml:space="preserve">екторски рачуни </w:t>
      </w:r>
      <w:r>
        <w:rPr>
          <w:lang w:val="sr-Cyrl-RS"/>
        </w:rPr>
        <w:t xml:space="preserve">који </w:t>
      </w:r>
      <w:r w:rsidRPr="00C404AA">
        <w:rPr>
          <w:lang w:val="sr-Cyrl-RS"/>
        </w:rPr>
        <w:t>дају, према институционалним секторима, систематски приказ различитих фаза</w:t>
      </w:r>
      <w:r w:rsidR="00210AEF">
        <w:rPr>
          <w:lang w:val="sr-Cyrl-RS"/>
        </w:rPr>
        <w:t xml:space="preserve"> економског процеса: производњe</w:t>
      </w:r>
      <w:r>
        <w:rPr>
          <w:lang w:val="sr-Latn-RS"/>
        </w:rPr>
        <w:t>;</w:t>
      </w:r>
      <w:r w:rsidR="00210AEF">
        <w:rPr>
          <w:lang w:val="sr-Cyrl-RS"/>
        </w:rPr>
        <w:t xml:space="preserve"> формирањa</w:t>
      </w:r>
      <w:r>
        <w:rPr>
          <w:lang w:val="sr-Cyrl-RS"/>
        </w:rPr>
        <w:t xml:space="preserve"> дохотка</w:t>
      </w:r>
      <w:r>
        <w:rPr>
          <w:lang w:val="sr-Latn-RS"/>
        </w:rPr>
        <w:t>;</w:t>
      </w:r>
      <w:r w:rsidR="00210AEF">
        <w:rPr>
          <w:lang w:val="sr-Cyrl-RS"/>
        </w:rPr>
        <w:t xml:space="preserve"> расподелe</w:t>
      </w:r>
      <w:r>
        <w:rPr>
          <w:lang w:val="sr-Cyrl-RS"/>
        </w:rPr>
        <w:t xml:space="preserve"> дохотка</w:t>
      </w:r>
      <w:r>
        <w:rPr>
          <w:lang w:val="sr-Latn-RS"/>
        </w:rPr>
        <w:t>;</w:t>
      </w:r>
      <w:r w:rsidR="00210AEF">
        <w:rPr>
          <w:lang w:val="sr-Cyrl-RS"/>
        </w:rPr>
        <w:t xml:space="preserve"> прерасподелe</w:t>
      </w:r>
      <w:r w:rsidRPr="00C404AA">
        <w:rPr>
          <w:lang w:val="sr-Cyrl-RS"/>
        </w:rPr>
        <w:t xml:space="preserve"> дохотка</w:t>
      </w:r>
      <w:r>
        <w:rPr>
          <w:lang w:val="sr-Latn-RS"/>
        </w:rPr>
        <w:t>;</w:t>
      </w:r>
      <w:r w:rsidRPr="00C404AA">
        <w:rPr>
          <w:lang w:val="sr-Cyrl-RS"/>
        </w:rPr>
        <w:t xml:space="preserve"> употреб</w:t>
      </w:r>
      <w:r w:rsidR="00210AEF">
        <w:rPr>
          <w:lang w:val="sr-Latn-RS"/>
        </w:rPr>
        <w:t>e</w:t>
      </w:r>
      <w:r w:rsidRPr="00C404AA">
        <w:rPr>
          <w:lang w:val="sr-Cyrl-RS"/>
        </w:rPr>
        <w:t xml:space="preserve"> дохотка</w:t>
      </w:r>
      <w:r>
        <w:rPr>
          <w:lang w:val="sr-Latn-RS"/>
        </w:rPr>
        <w:t>;</w:t>
      </w:r>
      <w:r w:rsidR="00210AEF">
        <w:rPr>
          <w:lang w:val="sr-Cyrl-RS"/>
        </w:rPr>
        <w:t xml:space="preserve"> и финансијскe и нефинансијскe акумулацијe</w:t>
      </w:r>
      <w:r w:rsidRPr="00C404AA">
        <w:rPr>
          <w:lang w:val="sr-Cyrl-RS"/>
        </w:rPr>
        <w:t>. Секторски рачуни такође укључују билансе стања за приказ стања имовине, обавеза и нето вредности на почетку и на крају обрачунског периода. Варијабле/појмови приказани у секторским рачунима укључују трансакције производима, трансакције непроизведеном нефинансијском имовином, дистрибутивне трансакције, трансакције финансијском имовином и обавезама, остале промене имовине, нефинансијску и финансијску имовину и обавезе</w:t>
      </w:r>
      <w:r>
        <w:rPr>
          <w:lang w:val="sr-Cyrl-RS"/>
        </w:rPr>
        <w:t>.</w:t>
      </w:r>
    </w:p>
    <w:p w:rsidR="00F9683D" w:rsidRPr="00C404AA" w:rsidRDefault="00F9683D" w:rsidP="00F9683D">
      <w:pPr>
        <w:jc w:val="both"/>
        <w:rPr>
          <w:lang w:val="sr-Cyrl-RS"/>
        </w:rPr>
      </w:pPr>
      <w:r w:rsidRPr="00C404AA">
        <w:rPr>
          <w:lang w:val="sr-Cyrl-RS"/>
        </w:rPr>
        <w:t xml:space="preserve">Полазна тачка у изради нефинансијских секторских рачуна је класификовање сваке институционалне јединице у одговарајући институционални сектор према методологији ESA 2010 </w:t>
      </w:r>
      <w:r w:rsidRPr="00C404AA">
        <w:rPr>
          <w:lang w:val="sr-Latn-RS"/>
        </w:rPr>
        <w:t>(European System of Accounts 2010)</w:t>
      </w:r>
      <w:r w:rsidRPr="00C404AA">
        <w:rPr>
          <w:lang w:val="sr-Cyrl-RS"/>
        </w:rPr>
        <w:t xml:space="preserve">. </w:t>
      </w:r>
    </w:p>
    <w:p w:rsidR="00F9683D" w:rsidRDefault="00F9683D" w:rsidP="00F9683D">
      <w:pPr>
        <w:spacing w:after="120"/>
        <w:jc w:val="both"/>
        <w:rPr>
          <w:lang w:val="sr-Cyrl-RS"/>
        </w:rPr>
      </w:pPr>
      <w:r w:rsidRPr="00C404AA">
        <w:rPr>
          <w:lang w:val="sr-Cyrl-RS"/>
        </w:rPr>
        <w:t xml:space="preserve">ESA 2010 разликује пет засебних домаћих институционалних сектора (успостављених груписањем резидентних институционалних јединица): </w:t>
      </w:r>
    </w:p>
    <w:p w:rsidR="00F9683D" w:rsidRDefault="00F9683D" w:rsidP="00F9683D">
      <w:pPr>
        <w:spacing w:after="120"/>
        <w:ind w:left="360"/>
        <w:jc w:val="both"/>
        <w:rPr>
          <w:lang w:val="sr-Cyrl-RS"/>
        </w:rPr>
      </w:pPr>
      <w:r w:rsidRPr="00C404AA">
        <w:rPr>
          <w:lang w:val="sr-Cyrl-RS"/>
        </w:rPr>
        <w:t>(a) сектор нефинансијс</w:t>
      </w:r>
      <w:r>
        <w:rPr>
          <w:lang w:val="sr-Cyrl-RS"/>
        </w:rPr>
        <w:t>к</w:t>
      </w:r>
      <w:r w:rsidRPr="00C404AA">
        <w:rPr>
          <w:lang w:val="sr-Cyrl-RS"/>
        </w:rPr>
        <w:t>их инкорпорисаних предузећа (</w:t>
      </w:r>
      <w:r w:rsidRPr="00C404AA">
        <w:t>S</w:t>
      </w:r>
      <w:r w:rsidRPr="00B04928">
        <w:rPr>
          <w:lang w:val="sr-Cyrl-RS"/>
        </w:rPr>
        <w:t>.11)</w:t>
      </w:r>
      <w:r w:rsidRPr="00C404AA">
        <w:rPr>
          <w:lang w:val="sr-Cyrl-RS"/>
        </w:rPr>
        <w:t xml:space="preserve">; </w:t>
      </w:r>
    </w:p>
    <w:p w:rsidR="00F9683D" w:rsidRDefault="00F9683D" w:rsidP="00F9683D">
      <w:pPr>
        <w:spacing w:after="120"/>
        <w:ind w:left="360"/>
        <w:jc w:val="both"/>
        <w:rPr>
          <w:lang w:val="sr-Cyrl-RS"/>
        </w:rPr>
      </w:pPr>
      <w:r w:rsidRPr="00C404AA">
        <w:rPr>
          <w:lang w:val="sr-Cyrl-RS"/>
        </w:rPr>
        <w:t>(б) сектор финансијских</w:t>
      </w:r>
      <w:r>
        <w:rPr>
          <w:lang w:val="sr-Cyrl-RS"/>
        </w:rPr>
        <w:t xml:space="preserve"> инкорпорисаних</w:t>
      </w:r>
      <w:r w:rsidRPr="00C404AA">
        <w:rPr>
          <w:lang w:val="sr-Cyrl-RS"/>
        </w:rPr>
        <w:t xml:space="preserve"> предузећа</w:t>
      </w:r>
      <w:r w:rsidRPr="00B04928">
        <w:rPr>
          <w:lang w:val="sr-Cyrl-RS"/>
        </w:rPr>
        <w:t xml:space="preserve"> (</w:t>
      </w:r>
      <w:r w:rsidRPr="00C404AA">
        <w:t>S</w:t>
      </w:r>
      <w:r w:rsidRPr="00B04928">
        <w:rPr>
          <w:lang w:val="sr-Cyrl-RS"/>
        </w:rPr>
        <w:t>.12)</w:t>
      </w:r>
      <w:r w:rsidRPr="00C404AA">
        <w:rPr>
          <w:lang w:val="sr-Cyrl-RS"/>
        </w:rPr>
        <w:t xml:space="preserve">; </w:t>
      </w:r>
    </w:p>
    <w:p w:rsidR="00F9683D" w:rsidRDefault="00F9683D" w:rsidP="00F9683D">
      <w:pPr>
        <w:spacing w:after="120"/>
        <w:ind w:left="360"/>
        <w:jc w:val="both"/>
        <w:rPr>
          <w:lang w:val="sr-Cyrl-RS"/>
        </w:rPr>
      </w:pPr>
      <w:r w:rsidRPr="00C404AA">
        <w:rPr>
          <w:lang w:val="sr-Cyrl-RS"/>
        </w:rPr>
        <w:t>(в) сектор државе</w:t>
      </w:r>
      <w:r w:rsidRPr="00B04928">
        <w:rPr>
          <w:lang w:val="sr-Cyrl-RS"/>
        </w:rPr>
        <w:t xml:space="preserve"> (</w:t>
      </w:r>
      <w:r w:rsidRPr="00C404AA">
        <w:t>S</w:t>
      </w:r>
      <w:r w:rsidRPr="00B04928">
        <w:rPr>
          <w:lang w:val="sr-Cyrl-RS"/>
        </w:rPr>
        <w:t>.13)</w:t>
      </w:r>
      <w:r w:rsidRPr="00C404AA">
        <w:rPr>
          <w:lang w:val="sr-Cyrl-RS"/>
        </w:rPr>
        <w:t xml:space="preserve">; </w:t>
      </w:r>
    </w:p>
    <w:p w:rsidR="00F9683D" w:rsidRDefault="00F9683D" w:rsidP="00F9683D">
      <w:pPr>
        <w:spacing w:after="120"/>
        <w:ind w:left="360"/>
        <w:jc w:val="both"/>
        <w:rPr>
          <w:lang w:val="sr-Cyrl-RS"/>
        </w:rPr>
      </w:pPr>
      <w:r w:rsidRPr="00C404AA">
        <w:rPr>
          <w:lang w:val="sr-Cyrl-RS"/>
        </w:rPr>
        <w:t>(г) сектор домаћинст</w:t>
      </w:r>
      <w:r>
        <w:rPr>
          <w:lang w:val="sr-Latn-RS"/>
        </w:rPr>
        <w:t>a</w:t>
      </w:r>
      <w:r w:rsidRPr="00C404AA">
        <w:rPr>
          <w:lang w:val="sr-Cyrl-RS"/>
        </w:rPr>
        <w:t>ва</w:t>
      </w:r>
      <w:r w:rsidRPr="00B04928">
        <w:rPr>
          <w:lang w:val="sr-Cyrl-RS"/>
        </w:rPr>
        <w:t xml:space="preserve"> (</w:t>
      </w:r>
      <w:r w:rsidRPr="00C404AA">
        <w:t>S</w:t>
      </w:r>
      <w:r w:rsidRPr="00B04928">
        <w:rPr>
          <w:lang w:val="sr-Cyrl-RS"/>
        </w:rPr>
        <w:t>.14)</w:t>
      </w:r>
      <w:r w:rsidRPr="00C404AA">
        <w:rPr>
          <w:lang w:val="sr-Cyrl-RS"/>
        </w:rPr>
        <w:t xml:space="preserve">; </w:t>
      </w:r>
    </w:p>
    <w:p w:rsidR="00F9683D" w:rsidRDefault="00F9683D" w:rsidP="00F9683D">
      <w:pPr>
        <w:ind w:left="360"/>
        <w:jc w:val="both"/>
        <w:rPr>
          <w:lang w:val="sr-Cyrl-RS"/>
        </w:rPr>
      </w:pPr>
      <w:r w:rsidRPr="00C404AA">
        <w:rPr>
          <w:lang w:val="sr-Cyrl-RS"/>
        </w:rPr>
        <w:t>(д) сектор непрофитних институција које пружају услуге домаћинствима</w:t>
      </w:r>
      <w:r w:rsidRPr="00B04928">
        <w:rPr>
          <w:lang w:val="sr-Cyrl-RS"/>
        </w:rPr>
        <w:t xml:space="preserve"> (</w:t>
      </w:r>
      <w:r w:rsidRPr="00C404AA">
        <w:t>S</w:t>
      </w:r>
      <w:r w:rsidRPr="00B04928">
        <w:rPr>
          <w:lang w:val="sr-Cyrl-RS"/>
        </w:rPr>
        <w:t>.15)</w:t>
      </w:r>
      <w:r w:rsidRPr="00C404AA">
        <w:rPr>
          <w:lang w:val="sr-Cyrl-RS"/>
        </w:rPr>
        <w:t xml:space="preserve">. </w:t>
      </w:r>
    </w:p>
    <w:p w:rsidR="00F9683D" w:rsidRDefault="00F9683D" w:rsidP="00F9683D">
      <w:pPr>
        <w:jc w:val="both"/>
        <w:rPr>
          <w:lang w:val="sr-Cyrl-RS"/>
        </w:rPr>
      </w:pPr>
      <w:r w:rsidRPr="00C404AA">
        <w:rPr>
          <w:lang w:val="sr-Cyrl-RS"/>
        </w:rPr>
        <w:t xml:space="preserve">Ових пет сектора заједно чине укупну домаћу економију (S.1). </w:t>
      </w:r>
    </w:p>
    <w:p w:rsidR="00F9683D" w:rsidRPr="00C404AA" w:rsidRDefault="00F9683D" w:rsidP="00F9683D">
      <w:pPr>
        <w:jc w:val="both"/>
        <w:rPr>
          <w:lang w:val="sr-Cyrl-RS"/>
        </w:rPr>
      </w:pPr>
      <w:r w:rsidRPr="00C404AA">
        <w:rPr>
          <w:lang w:val="sr-Cyrl-RS"/>
        </w:rPr>
        <w:t>Сектор иностранства (S.2) чине нерезидентне институционалне јединице које ступају у трансaкције са резидентним институционалним јединицама.</w:t>
      </w:r>
    </w:p>
    <w:p w:rsidR="00F9683D" w:rsidRDefault="00F9683D" w:rsidP="00F9683D">
      <w:pPr>
        <w:jc w:val="both"/>
        <w:rPr>
          <w:lang w:val="sr-Cyrl-RS"/>
        </w:rPr>
      </w:pPr>
      <w:r w:rsidRPr="00803FBD">
        <w:rPr>
          <w:lang w:val="sr-Cyrl-RS"/>
        </w:rPr>
        <w:t xml:space="preserve">Потпуни сет годишњих нефинансијских рачуна се израђује за укупну економију, као и по институционалним секторима. </w:t>
      </w:r>
      <w:r>
        <w:rPr>
          <w:lang w:val="sr-Cyrl-RS"/>
        </w:rPr>
        <w:t>Поред рачун</w:t>
      </w:r>
      <w:r>
        <w:rPr>
          <w:lang w:val="sr-Latn-RS"/>
        </w:rPr>
        <w:t>a</w:t>
      </w:r>
      <w:r>
        <w:rPr>
          <w:lang w:val="sr-Cyrl-RS"/>
        </w:rPr>
        <w:t xml:space="preserve"> добара и услуга који се израђује само за ниво укупне економије,</w:t>
      </w:r>
      <w:r w:rsidRPr="00803FBD">
        <w:rPr>
          <w:lang w:val="sr-Cyrl-RS"/>
        </w:rPr>
        <w:t xml:space="preserve"> </w:t>
      </w:r>
      <w:r>
        <w:rPr>
          <w:lang w:val="sr-Cyrl-RS"/>
        </w:rPr>
        <w:t>п</w:t>
      </w:r>
      <w:r w:rsidRPr="00803FBD">
        <w:rPr>
          <w:lang w:val="sr-Cyrl-RS"/>
        </w:rPr>
        <w:t xml:space="preserve">остојећи сет рачуна </w:t>
      </w:r>
      <w:r>
        <w:rPr>
          <w:lang w:val="sr-Cyrl-RS"/>
        </w:rPr>
        <w:t xml:space="preserve">за укупну економију и институционалне секторе </w:t>
      </w:r>
      <w:r w:rsidRPr="00803FBD">
        <w:rPr>
          <w:lang w:val="sr-Cyrl-RS"/>
        </w:rPr>
        <w:t xml:space="preserve">укључује: </w:t>
      </w:r>
    </w:p>
    <w:p w:rsidR="00F9683D" w:rsidRDefault="00F9683D" w:rsidP="00F9683D">
      <w:pPr>
        <w:pStyle w:val="ListParagraph"/>
        <w:numPr>
          <w:ilvl w:val="0"/>
          <w:numId w:val="1"/>
        </w:numPr>
        <w:spacing w:after="80"/>
        <w:contextualSpacing w:val="0"/>
        <w:jc w:val="both"/>
        <w:rPr>
          <w:lang w:val="sr-Cyrl-RS"/>
        </w:rPr>
      </w:pPr>
      <w:r w:rsidRPr="00B04928">
        <w:rPr>
          <w:lang w:val="sr-Cyrl-RS"/>
        </w:rPr>
        <w:t>рачун производње,</w:t>
      </w:r>
    </w:p>
    <w:p w:rsidR="00F9683D" w:rsidRPr="00B04928" w:rsidRDefault="00F9683D" w:rsidP="00F9683D">
      <w:pPr>
        <w:pStyle w:val="ListParagraph"/>
        <w:numPr>
          <w:ilvl w:val="0"/>
          <w:numId w:val="1"/>
        </w:numPr>
        <w:spacing w:after="80"/>
        <w:contextualSpacing w:val="0"/>
        <w:jc w:val="both"/>
        <w:rPr>
          <w:lang w:val="sr-Cyrl-RS"/>
        </w:rPr>
      </w:pPr>
      <w:r w:rsidRPr="00B04928">
        <w:rPr>
          <w:lang w:val="sr-Cyrl-RS"/>
        </w:rPr>
        <w:t xml:space="preserve">рачун формирања дохотка, </w:t>
      </w:r>
    </w:p>
    <w:p w:rsidR="00F9683D" w:rsidRPr="00B04928" w:rsidRDefault="00F9683D" w:rsidP="00F9683D">
      <w:pPr>
        <w:pStyle w:val="ListParagraph"/>
        <w:numPr>
          <w:ilvl w:val="0"/>
          <w:numId w:val="1"/>
        </w:numPr>
        <w:spacing w:after="80"/>
        <w:contextualSpacing w:val="0"/>
        <w:jc w:val="both"/>
        <w:rPr>
          <w:lang w:val="sr-Cyrl-RS"/>
        </w:rPr>
      </w:pPr>
      <w:r w:rsidRPr="00B04928">
        <w:rPr>
          <w:lang w:val="sr-Cyrl-RS"/>
        </w:rPr>
        <w:t xml:space="preserve">рачун распоређивања примарног дохотка, </w:t>
      </w:r>
    </w:p>
    <w:p w:rsidR="00F9683D" w:rsidRPr="00B04928" w:rsidRDefault="00F9683D" w:rsidP="00F9683D">
      <w:pPr>
        <w:pStyle w:val="ListParagraph"/>
        <w:numPr>
          <w:ilvl w:val="0"/>
          <w:numId w:val="1"/>
        </w:numPr>
        <w:spacing w:after="80"/>
        <w:contextualSpacing w:val="0"/>
        <w:jc w:val="both"/>
        <w:rPr>
          <w:lang w:val="sr-Cyrl-RS"/>
        </w:rPr>
      </w:pPr>
      <w:r w:rsidRPr="00B04928">
        <w:rPr>
          <w:lang w:val="sr-Cyrl-RS"/>
        </w:rPr>
        <w:t xml:space="preserve">рачун расподеле дохотка, </w:t>
      </w:r>
    </w:p>
    <w:p w:rsidR="00F9683D" w:rsidRPr="00B04928" w:rsidRDefault="00F9683D" w:rsidP="00F9683D">
      <w:pPr>
        <w:pStyle w:val="ListParagraph"/>
        <w:numPr>
          <w:ilvl w:val="0"/>
          <w:numId w:val="1"/>
        </w:numPr>
        <w:spacing w:after="80"/>
        <w:contextualSpacing w:val="0"/>
        <w:jc w:val="both"/>
        <w:rPr>
          <w:lang w:val="sr-Cyrl-RS"/>
        </w:rPr>
      </w:pPr>
      <w:r w:rsidRPr="00B04928">
        <w:rPr>
          <w:lang w:val="sr-Cyrl-RS"/>
        </w:rPr>
        <w:t>рачун употребе дохотка,</w:t>
      </w:r>
    </w:p>
    <w:p w:rsidR="00F9683D" w:rsidRPr="00B04928" w:rsidRDefault="00F9683D" w:rsidP="00F9683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B04928">
        <w:rPr>
          <w:lang w:val="sr-Cyrl-RS"/>
        </w:rPr>
        <w:t xml:space="preserve">рачун капитала. </w:t>
      </w:r>
    </w:p>
    <w:p w:rsidR="00F9683D" w:rsidRDefault="00F9683D" w:rsidP="00F9683D">
      <w:pPr>
        <w:jc w:val="both"/>
        <w:rPr>
          <w:lang w:val="sr-Cyrl-RS"/>
        </w:rPr>
      </w:pPr>
      <w:r w:rsidRPr="00803FBD">
        <w:rPr>
          <w:lang w:val="sr-Cyrl-RS"/>
        </w:rPr>
        <w:lastRenderedPageBreak/>
        <w:t xml:space="preserve">За сектор иностранства </w:t>
      </w:r>
      <w:r w:rsidRPr="00B04928">
        <w:rPr>
          <w:lang w:val="sr-Cyrl-RS"/>
        </w:rPr>
        <w:t>(</w:t>
      </w:r>
      <w:r w:rsidRPr="00803FBD">
        <w:t>S</w:t>
      </w:r>
      <w:r w:rsidRPr="00B04928">
        <w:rPr>
          <w:lang w:val="sr-Cyrl-RS"/>
        </w:rPr>
        <w:t>.2)</w:t>
      </w:r>
      <w:r w:rsidRPr="00803FBD">
        <w:rPr>
          <w:lang w:val="sr-Cyrl-RS"/>
        </w:rPr>
        <w:t>, израђују се следећа три рачуна: рачун добара и услуга сектора иностранства, рачун примарног дохотка и текућих трансфера сектора иностранства и рачун капитала сектора иностранства.</w:t>
      </w:r>
      <w:r w:rsidRPr="00B04928">
        <w:rPr>
          <w:lang w:val="sr-Cyrl-RS"/>
        </w:rPr>
        <w:t xml:space="preserve"> </w:t>
      </w:r>
    </w:p>
    <w:p w:rsidR="00B950F8" w:rsidRPr="00722CED" w:rsidRDefault="00B950F8" w:rsidP="00C404AA">
      <w:pPr>
        <w:jc w:val="both"/>
        <w:rPr>
          <w:lang w:val="sr-Cyrl-RS"/>
        </w:rPr>
      </w:pPr>
    </w:p>
    <w:sectPr w:rsidR="00B950F8" w:rsidRPr="00722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94F83"/>
    <w:multiLevelType w:val="hybridMultilevel"/>
    <w:tmpl w:val="0A72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AA"/>
    <w:rsid w:val="00085170"/>
    <w:rsid w:val="00210AEF"/>
    <w:rsid w:val="002B5062"/>
    <w:rsid w:val="004F2F29"/>
    <w:rsid w:val="00665244"/>
    <w:rsid w:val="00722CED"/>
    <w:rsid w:val="00803FBD"/>
    <w:rsid w:val="009F322B"/>
    <w:rsid w:val="00B56B10"/>
    <w:rsid w:val="00B950F8"/>
    <w:rsid w:val="00BF62F6"/>
    <w:rsid w:val="00C404AA"/>
    <w:rsid w:val="00CE0484"/>
    <w:rsid w:val="00F9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B7BD"/>
  <w15:chartTrackingRefBased/>
  <w15:docId w15:val="{9B569A9F-88C9-48E0-9E7A-D1C68DB3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761C-40B2-4BB1-A316-E08AB235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Dusko Bumbic</dc:creator>
  <cp:keywords/>
  <dc:description/>
  <cp:lastModifiedBy>Dusko Bumbic</cp:lastModifiedBy>
  <cp:revision>4</cp:revision>
  <dcterms:created xsi:type="dcterms:W3CDTF">2021-03-31T06:39:00Z</dcterms:created>
  <dcterms:modified xsi:type="dcterms:W3CDTF">2021-12-30T09:38:00Z</dcterms:modified>
</cp:coreProperties>
</file>