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rsidR="0047783A" w:rsidRPr="00E82463" w:rsidRDefault="001942AB">
      <w:pPr>
        <w:pStyle w:val="Subtitle"/>
        <w:spacing w:after="240"/>
        <w:jc w:val="left"/>
        <w:rPr>
          <w:rFonts w:ascii="Times New Roman" w:hAnsi="Times New Roman"/>
          <w:szCs w:val="28"/>
          <w:lang w:val="en-GB"/>
        </w:rPr>
      </w:pPr>
      <w:r>
        <w:rPr>
          <w:rFonts w:ascii="Times New Roman" w:hAnsi="Times New Roman"/>
          <w:szCs w:val="28"/>
          <w:lang w:val="en-GB"/>
        </w:rPr>
        <w:t>PUBLICATION REF.:</w:t>
      </w:r>
      <w:r w:rsidR="00066C81">
        <w:rPr>
          <w:rFonts w:ascii="Times New Roman" w:hAnsi="Times New Roman"/>
          <w:szCs w:val="28"/>
          <w:lang w:val="en-GB"/>
        </w:rPr>
        <w:t>031/2020</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9"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E82463" w:rsidRDefault="0047783A" w:rsidP="00A4424B">
      <w:pPr>
        <w:pStyle w:val="Heading1"/>
      </w:pPr>
      <w:bookmarkStart w:id="1" w:name="_Toc42488070"/>
      <w:r w:rsidRPr="00E82463">
        <w:t>Supplies to be provided</w:t>
      </w:r>
      <w:bookmarkEnd w:id="1"/>
    </w:p>
    <w:p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C35105">
        <w:rPr>
          <w:rFonts w:ascii="Times New Roman" w:hAnsi="Times New Roman"/>
          <w:sz w:val="22"/>
          <w:lang w:val="en-GB"/>
        </w:rPr>
        <w:t xml:space="preserve"> and  </w:t>
      </w:r>
      <w:r w:rsidRPr="00C35105">
        <w:rPr>
          <w:rFonts w:ascii="Times New Roman" w:hAnsi="Times New Roman"/>
          <w:sz w:val="22"/>
          <w:lang w:val="en-GB"/>
        </w:rPr>
        <w:t>delivery</w:t>
      </w:r>
      <w:r w:rsidRPr="00E82463">
        <w:rPr>
          <w:rFonts w:ascii="Times New Roman" w:hAnsi="Times New Roman"/>
          <w:sz w:val="22"/>
          <w:lang w:val="en-GB"/>
        </w:rPr>
        <w:t xml:space="preserve"> by the </w:t>
      </w:r>
      <w:r w:rsidR="00A8413B">
        <w:rPr>
          <w:rFonts w:ascii="Times New Roman" w:hAnsi="Times New Roman"/>
          <w:sz w:val="22"/>
          <w:lang w:val="en-GB"/>
        </w:rPr>
        <w:t>c</w:t>
      </w:r>
      <w:r w:rsidRPr="00E82463">
        <w:rPr>
          <w:rFonts w:ascii="Times New Roman" w:hAnsi="Times New Roman"/>
          <w:sz w:val="22"/>
          <w:lang w:val="en-GB"/>
        </w:rPr>
        <w:t>ontractor of the following goods :</w:t>
      </w:r>
    </w:p>
    <w:p w:rsidR="008C0093" w:rsidRPr="008C0093" w:rsidRDefault="008C0093" w:rsidP="008C0093">
      <w:pPr>
        <w:pStyle w:val="Blockquote"/>
        <w:numPr>
          <w:ilvl w:val="0"/>
          <w:numId w:val="27"/>
        </w:numPr>
        <w:rPr>
          <w:rFonts w:ascii="Times New Roman" w:hAnsi="Times New Roman"/>
          <w:sz w:val="22"/>
          <w:szCs w:val="22"/>
        </w:rPr>
      </w:pPr>
      <w:r w:rsidRPr="008C0093">
        <w:rPr>
          <w:rFonts w:ascii="Times New Roman" w:eastAsia="Calibri" w:hAnsi="Times New Roman"/>
          <w:b/>
          <w:snapToGrid/>
          <w:sz w:val="22"/>
          <w:szCs w:val="22"/>
        </w:rPr>
        <w:t xml:space="preserve"> </w:t>
      </w:r>
      <w:r w:rsidRPr="008C0093">
        <w:rPr>
          <w:rFonts w:ascii="Times New Roman" w:eastAsia="Calibri" w:hAnsi="Times New Roman"/>
          <w:snapToGrid/>
          <w:sz w:val="22"/>
          <w:szCs w:val="22"/>
        </w:rPr>
        <w:t>Video projector-5 pieces,</w:t>
      </w:r>
    </w:p>
    <w:p w:rsidR="008C0093" w:rsidRPr="008C0093" w:rsidRDefault="008C0093" w:rsidP="008C0093">
      <w:pPr>
        <w:widowControl w:val="0"/>
        <w:numPr>
          <w:ilvl w:val="0"/>
          <w:numId w:val="27"/>
        </w:numPr>
        <w:spacing w:before="100" w:after="100"/>
        <w:ind w:right="360"/>
        <w:rPr>
          <w:rFonts w:ascii="Times New Roman" w:hAnsi="Times New Roman"/>
          <w:sz w:val="22"/>
          <w:szCs w:val="22"/>
        </w:rPr>
      </w:pPr>
      <w:r w:rsidRPr="008C0093">
        <w:rPr>
          <w:rFonts w:ascii="Times New Roman" w:eastAsia="Calibri" w:hAnsi="Times New Roman"/>
          <w:snapToGrid/>
          <w:sz w:val="22"/>
          <w:szCs w:val="22"/>
          <w:lang w:val="en-US"/>
        </w:rPr>
        <w:t xml:space="preserve"> Multifunction printer color- 3 pieces</w:t>
      </w:r>
    </w:p>
    <w:p w:rsidR="008C0093" w:rsidRPr="008C0093" w:rsidRDefault="008C0093" w:rsidP="008C0093">
      <w:pPr>
        <w:widowControl w:val="0"/>
        <w:numPr>
          <w:ilvl w:val="0"/>
          <w:numId w:val="27"/>
        </w:numPr>
        <w:spacing w:before="100" w:after="100"/>
        <w:ind w:right="360"/>
        <w:rPr>
          <w:rFonts w:ascii="Times New Roman" w:hAnsi="Times New Roman"/>
          <w:sz w:val="22"/>
          <w:szCs w:val="22"/>
        </w:rPr>
      </w:pPr>
      <w:r w:rsidRPr="008C0093">
        <w:rPr>
          <w:rFonts w:ascii="Times New Roman" w:eastAsia="Calibri" w:hAnsi="Times New Roman"/>
          <w:snapToGrid/>
          <w:sz w:val="22"/>
          <w:szCs w:val="22"/>
          <w:lang w:val="en-US"/>
        </w:rPr>
        <w:t xml:space="preserve"> Multifunction printer B&amp;W-22 pieces</w:t>
      </w:r>
    </w:p>
    <w:p w:rsidR="008C0093" w:rsidRPr="008C0093" w:rsidRDefault="008C0093" w:rsidP="008C0093">
      <w:pPr>
        <w:widowControl w:val="0"/>
        <w:numPr>
          <w:ilvl w:val="0"/>
          <w:numId w:val="27"/>
        </w:numPr>
        <w:spacing w:before="100" w:after="100"/>
        <w:ind w:right="360"/>
        <w:rPr>
          <w:rFonts w:ascii="Times New Roman" w:hAnsi="Times New Roman"/>
          <w:sz w:val="22"/>
          <w:szCs w:val="22"/>
        </w:rPr>
      </w:pPr>
      <w:r w:rsidRPr="008C0093">
        <w:rPr>
          <w:rFonts w:ascii="Times New Roman" w:eastAsia="Calibri" w:hAnsi="Times New Roman"/>
          <w:snapToGrid/>
          <w:sz w:val="22"/>
          <w:szCs w:val="22"/>
          <w:lang w:val="en-US"/>
        </w:rPr>
        <w:t xml:space="preserve"> Desktop laser printer-10 pieces</w:t>
      </w:r>
    </w:p>
    <w:p w:rsidR="0047783A" w:rsidRPr="00E82463" w:rsidRDefault="0047783A" w:rsidP="00E82463">
      <w:pPr>
        <w:ind w:left="567"/>
        <w:rPr>
          <w:rFonts w:ascii="Times New Roman" w:hAnsi="Times New Roman"/>
          <w:sz w:val="22"/>
        </w:rPr>
      </w:pPr>
    </w:p>
    <w:p w:rsidR="0047783A" w:rsidRPr="00E82463" w:rsidRDefault="00C35105" w:rsidP="00E82463">
      <w:pPr>
        <w:ind w:left="567"/>
        <w:jc w:val="both"/>
        <w:rPr>
          <w:rFonts w:ascii="Times New Roman" w:hAnsi="Times New Roman"/>
          <w:sz w:val="22"/>
        </w:rPr>
      </w:pPr>
      <w:r>
        <w:rPr>
          <w:rFonts w:ascii="Times New Roman" w:hAnsi="Times New Roman"/>
          <w:sz w:val="22"/>
        </w:rPr>
        <w:t xml:space="preserve"> </w:t>
      </w:r>
      <w:r w:rsidR="0047783A" w:rsidRPr="008C0093">
        <w:rPr>
          <w:rFonts w:ascii="Times New Roman" w:hAnsi="Times New Roman"/>
          <w:sz w:val="22"/>
        </w:rPr>
        <w:t xml:space="preserve">to </w:t>
      </w:r>
      <w:r w:rsidRPr="008C0093">
        <w:rPr>
          <w:rFonts w:ascii="Times New Roman" w:hAnsi="Times New Roman"/>
          <w:sz w:val="22"/>
        </w:rPr>
        <w:t>Milana Rakića 5, Belgrade</w:t>
      </w:r>
      <w:r w:rsidR="00DA4D57" w:rsidRPr="008C0093">
        <w:rPr>
          <w:rFonts w:ascii="Times New Roman" w:hAnsi="Times New Roman"/>
          <w:sz w:val="22"/>
        </w:rPr>
        <w:t xml:space="preserve"> [</w:t>
      </w:r>
      <w:r w:rsidR="00CF63C2" w:rsidRPr="008C0093">
        <w:rPr>
          <w:rFonts w:ascii="Times New Roman" w:hAnsi="Times New Roman"/>
          <w:sz w:val="22"/>
        </w:rPr>
        <w:t>DAP</w:t>
      </w:r>
      <w:r w:rsidR="00DA4D57" w:rsidRPr="008C0093">
        <w:rPr>
          <w:rFonts w:ascii="Times New Roman" w:hAnsi="Times New Roman"/>
          <w:sz w:val="22"/>
        </w:rPr>
        <w:t>]</w:t>
      </w:r>
      <w:r w:rsidR="00CF63C2" w:rsidRPr="008C0093">
        <w:rPr>
          <w:rStyle w:val="FootnoteReference"/>
          <w:rFonts w:ascii="Times New Roman" w:hAnsi="Times New Roman"/>
          <w:sz w:val="22"/>
        </w:rPr>
        <w:footnoteReference w:id="1"/>
      </w:r>
      <w:r w:rsidR="006A5F84" w:rsidRPr="008C0093">
        <w:rPr>
          <w:rFonts w:ascii="Times New Roman" w:hAnsi="Times New Roman"/>
          <w:sz w:val="22"/>
        </w:rPr>
        <w:t>,</w:t>
      </w:r>
      <w:r w:rsidR="0047783A" w:rsidRPr="008C0093">
        <w:rPr>
          <w:rFonts w:ascii="Times New Roman" w:hAnsi="Times New Roman"/>
          <w:sz w:val="22"/>
        </w:rPr>
        <w:t xml:space="preserve"> and the implementation period</w:t>
      </w:r>
      <w:r w:rsidR="001942AB">
        <w:rPr>
          <w:rFonts w:ascii="Times New Roman" w:hAnsi="Times New Roman"/>
          <w:sz w:val="22"/>
        </w:rPr>
        <w:t xml:space="preserve"> is</w:t>
      </w:r>
      <w:r w:rsidR="0047783A" w:rsidRPr="008C0093">
        <w:rPr>
          <w:rFonts w:ascii="Times New Roman" w:hAnsi="Times New Roman"/>
          <w:sz w:val="22"/>
        </w:rPr>
        <w:t xml:space="preserve"> </w:t>
      </w:r>
      <w:r w:rsidR="008C0093" w:rsidRPr="008C0093">
        <w:rPr>
          <w:rFonts w:ascii="Times New Roman" w:hAnsi="Times New Roman"/>
          <w:sz w:val="22"/>
          <w:szCs w:val="22"/>
        </w:rPr>
        <w:t xml:space="preserve">maximum </w:t>
      </w:r>
      <w:r w:rsidR="00421D01">
        <w:rPr>
          <w:rFonts w:ascii="Times New Roman" w:hAnsi="Times New Roman"/>
          <w:sz w:val="22"/>
          <w:szCs w:val="22"/>
        </w:rPr>
        <w:t>45 days from contract signature</w:t>
      </w:r>
      <w:r w:rsidR="008C0093" w:rsidRPr="008C0093">
        <w:rPr>
          <w:rFonts w:ascii="Times New Roman" w:hAnsi="Times New Roman"/>
          <w:sz w:val="22"/>
          <w:szCs w:val="22"/>
        </w:rPr>
        <w:t xml:space="preserve"> or the provisional acceptance</w:t>
      </w:r>
      <w:r w:rsidR="0047783A" w:rsidRPr="008C0093">
        <w:rPr>
          <w:rFonts w:ascii="Times New Roman" w:hAnsi="Times New Roman"/>
          <w:sz w:val="22"/>
        </w:rPr>
        <w:t>.</w:t>
      </w:r>
    </w:p>
    <w:p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rsidR="0047783A" w:rsidRPr="00E82463" w:rsidRDefault="0047783A" w:rsidP="00E82463">
      <w:pPr>
        <w:pStyle w:val="Heading2"/>
        <w:keepNext w:val="0"/>
        <w:tabs>
          <w:tab w:val="left" w:pos="709"/>
        </w:tabs>
        <w:ind w:left="567" w:hanging="567"/>
        <w:jc w:val="both"/>
        <w:rPr>
          <w:rFonts w:ascii="Times New Roman" w:hAnsi="Times New Roman"/>
          <w:lang w:val="en-GB"/>
        </w:rPr>
      </w:pPr>
    </w:p>
    <w:p w:rsidR="0047783A" w:rsidRPr="00E82463" w:rsidRDefault="008C0093" w:rsidP="002A1860">
      <w:pPr>
        <w:pStyle w:val="Heading2"/>
        <w:ind w:left="567" w:hanging="567"/>
        <w:jc w:val="both"/>
        <w:rPr>
          <w:rFonts w:ascii="Times New Roman" w:hAnsi="Times New Roman"/>
          <w:sz w:val="22"/>
          <w:lang w:val="en-GB"/>
        </w:rPr>
      </w:pPr>
      <w:r>
        <w:rPr>
          <w:rFonts w:ascii="Times New Roman" w:hAnsi="Times New Roman"/>
          <w:sz w:val="22"/>
          <w:lang w:val="en-GB"/>
        </w:rPr>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47783A" w:rsidRPr="00E82463" w:rsidRDefault="0047783A" w:rsidP="00A4424B">
      <w:pPr>
        <w:pStyle w:val="Heading1"/>
      </w:pPr>
      <w:bookmarkStart w:id="4" w:name="_Toc42488071"/>
      <w:r w:rsidRPr="00E82463">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rsidTr="00A4424B">
        <w:tc>
          <w:tcPr>
            <w:tcW w:w="3969" w:type="dxa"/>
            <w:shd w:val="pct10" w:color="auto" w:fill="FFFFFF"/>
          </w:tcPr>
          <w:p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rsidR="0047783A" w:rsidRPr="00E82463" w:rsidRDefault="0047783A" w:rsidP="00A4424B">
            <w:pPr>
              <w:jc w:val="center"/>
              <w:rPr>
                <w:rFonts w:ascii="Times New Roman" w:hAnsi="Times New Roman"/>
                <w:sz w:val="22"/>
              </w:rPr>
            </w:pPr>
            <w:r w:rsidRPr="00B63791">
              <w:rPr>
                <w:rFonts w:ascii="Times New Roman" w:hAnsi="Times New Roman"/>
                <w:sz w:val="22"/>
              </w:rPr>
              <w:t>Not applicable</w:t>
            </w:r>
          </w:p>
        </w:tc>
        <w:tc>
          <w:tcPr>
            <w:tcW w:w="2268" w:type="dxa"/>
          </w:tcPr>
          <w:p w:rsidR="0047783A" w:rsidRPr="00E82463" w:rsidRDefault="00DA4D57" w:rsidP="00A4424B">
            <w:pPr>
              <w:jc w:val="center"/>
              <w:rPr>
                <w:rFonts w:ascii="Times New Roman" w:hAnsi="Times New Roman"/>
                <w:sz w:val="22"/>
              </w:rPr>
            </w:pPr>
            <w:r w:rsidRPr="00B63791">
              <w:rPr>
                <w:rFonts w:ascii="Times New Roman" w:hAnsi="Times New Roman"/>
                <w:sz w:val="22"/>
              </w:rPr>
              <w:t>Not applicable</w:t>
            </w:r>
          </w:p>
        </w:tc>
      </w:tr>
      <w:tr w:rsidR="0047783A" w:rsidRPr="00E82463" w:rsidTr="00A4424B">
        <w:tc>
          <w:tcPr>
            <w:tcW w:w="3969" w:type="dxa"/>
            <w:shd w:val="pct10" w:color="auto" w:fill="FFFFFF"/>
          </w:tcPr>
          <w:p w:rsidR="0047783A" w:rsidRPr="00E82463" w:rsidRDefault="0047783A" w:rsidP="006E4A76">
            <w:pPr>
              <w:keepNext/>
              <w:rPr>
                <w:rFonts w:ascii="Times New Roman" w:hAnsi="Times New Roman"/>
                <w:b/>
                <w:sz w:val="22"/>
              </w:rPr>
            </w:pPr>
            <w:r w:rsidRPr="00E82463">
              <w:rPr>
                <w:rFonts w:ascii="Times New Roman" w:hAnsi="Times New Roman"/>
                <w:b/>
                <w:sz w:val="22"/>
              </w:rPr>
              <w:lastRenderedPageBreak/>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rsidR="0047783A" w:rsidRPr="00421D01" w:rsidRDefault="00EE2341" w:rsidP="00EE2341">
            <w:pPr>
              <w:jc w:val="center"/>
              <w:rPr>
                <w:rFonts w:ascii="Times New Roman" w:hAnsi="Times New Roman"/>
                <w:sz w:val="22"/>
              </w:rPr>
            </w:pPr>
            <w:r w:rsidRPr="00421D01">
              <w:rPr>
                <w:rFonts w:ascii="Times New Roman" w:hAnsi="Times New Roman"/>
                <w:sz w:val="22"/>
              </w:rPr>
              <w:t>1</w:t>
            </w:r>
            <w:r w:rsidR="007D7671" w:rsidRPr="00421D01">
              <w:rPr>
                <w:rFonts w:ascii="Times New Roman" w:hAnsi="Times New Roman"/>
                <w:sz w:val="22"/>
              </w:rPr>
              <w:t>5</w:t>
            </w:r>
            <w:r w:rsidRPr="00421D01">
              <w:rPr>
                <w:rFonts w:ascii="Times New Roman" w:hAnsi="Times New Roman"/>
                <w:sz w:val="22"/>
              </w:rPr>
              <w:t>/10/2020</w:t>
            </w:r>
          </w:p>
        </w:tc>
        <w:tc>
          <w:tcPr>
            <w:tcW w:w="2268" w:type="dxa"/>
          </w:tcPr>
          <w:p w:rsidR="0047783A" w:rsidRPr="00421D01" w:rsidRDefault="00B63791" w:rsidP="00A4424B">
            <w:pPr>
              <w:jc w:val="center"/>
              <w:rPr>
                <w:rFonts w:ascii="Times New Roman" w:hAnsi="Times New Roman"/>
                <w:sz w:val="22"/>
              </w:rPr>
            </w:pPr>
            <w:r w:rsidRPr="00421D01">
              <w:rPr>
                <w:rFonts w:ascii="Times New Roman" w:hAnsi="Times New Roman"/>
                <w:sz w:val="22"/>
              </w:rPr>
              <w:t>15:30</w:t>
            </w:r>
          </w:p>
        </w:tc>
      </w:tr>
      <w:tr w:rsidR="0047783A" w:rsidRPr="00E82463" w:rsidTr="00A4424B">
        <w:tc>
          <w:tcPr>
            <w:tcW w:w="3969" w:type="dxa"/>
            <w:shd w:val="pct10" w:color="auto" w:fill="FFFFFF"/>
          </w:tcPr>
          <w:p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rsidR="0047783A" w:rsidRPr="00421D01" w:rsidRDefault="007D7671" w:rsidP="00EE2341">
            <w:pPr>
              <w:jc w:val="center"/>
              <w:rPr>
                <w:rFonts w:ascii="Times New Roman" w:hAnsi="Times New Roman"/>
                <w:sz w:val="22"/>
              </w:rPr>
            </w:pPr>
            <w:r w:rsidRPr="00421D01">
              <w:rPr>
                <w:rFonts w:ascii="Times New Roman" w:hAnsi="Times New Roman"/>
                <w:sz w:val="22"/>
              </w:rPr>
              <w:t>23</w:t>
            </w:r>
            <w:r w:rsidR="00EE2341" w:rsidRPr="00421D01">
              <w:rPr>
                <w:rFonts w:ascii="Times New Roman" w:hAnsi="Times New Roman"/>
                <w:sz w:val="22"/>
              </w:rPr>
              <w:t>/10/2020</w:t>
            </w:r>
          </w:p>
        </w:tc>
        <w:tc>
          <w:tcPr>
            <w:tcW w:w="2268" w:type="dxa"/>
          </w:tcPr>
          <w:p w:rsidR="0047783A" w:rsidRPr="00421D01" w:rsidRDefault="00523ED5" w:rsidP="00B350CD">
            <w:pPr>
              <w:jc w:val="center"/>
              <w:rPr>
                <w:rFonts w:ascii="Times New Roman" w:hAnsi="Times New Roman"/>
                <w:sz w:val="22"/>
              </w:rPr>
            </w:pPr>
            <w:r w:rsidRPr="00421D01">
              <w:rPr>
                <w:rFonts w:ascii="Times New Roman" w:hAnsi="Times New Roman"/>
                <w:sz w:val="22"/>
              </w:rPr>
              <w:t>15:30</w:t>
            </w:r>
          </w:p>
        </w:tc>
      </w:tr>
      <w:tr w:rsidR="0047783A" w:rsidRPr="00E82463" w:rsidTr="00A4424B">
        <w:tc>
          <w:tcPr>
            <w:tcW w:w="3969"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47783A" w:rsidRPr="00421D01" w:rsidRDefault="00AD55E4" w:rsidP="00EE2341">
            <w:pPr>
              <w:jc w:val="center"/>
              <w:rPr>
                <w:rFonts w:ascii="Times New Roman" w:hAnsi="Times New Roman"/>
                <w:sz w:val="22"/>
              </w:rPr>
            </w:pPr>
            <w:r w:rsidRPr="00421D01">
              <w:rPr>
                <w:rFonts w:ascii="Times New Roman" w:hAnsi="Times New Roman"/>
                <w:sz w:val="22"/>
                <w:szCs w:val="22"/>
              </w:rPr>
              <w:t>5/11</w:t>
            </w:r>
            <w:r w:rsidRPr="00421D01">
              <w:rPr>
                <w:rFonts w:ascii="Times New Roman" w:hAnsi="Times New Roman"/>
                <w:sz w:val="22"/>
                <w:szCs w:val="22"/>
                <w:lang w:val="sr-Latn-RS"/>
              </w:rPr>
              <w:t>/2020</w:t>
            </w:r>
          </w:p>
        </w:tc>
        <w:tc>
          <w:tcPr>
            <w:tcW w:w="2268" w:type="dxa"/>
          </w:tcPr>
          <w:p w:rsidR="0047783A" w:rsidRPr="00421D01" w:rsidRDefault="0047783A" w:rsidP="00EE2341">
            <w:pPr>
              <w:jc w:val="center"/>
              <w:rPr>
                <w:rFonts w:ascii="Times New Roman" w:hAnsi="Times New Roman"/>
                <w:sz w:val="22"/>
              </w:rPr>
            </w:pPr>
            <w:r w:rsidRPr="00421D01">
              <w:rPr>
                <w:rFonts w:ascii="Times New Roman" w:hAnsi="Times New Roman"/>
                <w:sz w:val="22"/>
              </w:rPr>
              <w:t xml:space="preserve"> </w:t>
            </w:r>
            <w:r w:rsidR="00EE2341" w:rsidRPr="00421D01">
              <w:rPr>
                <w:rFonts w:ascii="Times New Roman" w:hAnsi="Times New Roman"/>
                <w:sz w:val="22"/>
              </w:rPr>
              <w:t>10:00</w:t>
            </w:r>
          </w:p>
        </w:tc>
      </w:tr>
      <w:tr w:rsidR="0047783A" w:rsidRPr="00E82463" w:rsidTr="00A4424B">
        <w:tc>
          <w:tcPr>
            <w:tcW w:w="3969"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47783A" w:rsidRPr="00421D01" w:rsidRDefault="00AD55E4" w:rsidP="00523ED5">
            <w:pPr>
              <w:jc w:val="center"/>
              <w:rPr>
                <w:rFonts w:ascii="Times New Roman" w:hAnsi="Times New Roman"/>
                <w:sz w:val="22"/>
              </w:rPr>
            </w:pPr>
            <w:r w:rsidRPr="00421D01">
              <w:rPr>
                <w:rFonts w:ascii="Times New Roman" w:hAnsi="Times New Roman"/>
                <w:sz w:val="22"/>
              </w:rPr>
              <w:t>5/11</w:t>
            </w:r>
            <w:r w:rsidRPr="00421D01">
              <w:rPr>
                <w:rFonts w:ascii="Times New Roman" w:hAnsi="Times New Roman"/>
                <w:sz w:val="22"/>
                <w:lang w:val="sr-Latn-RS"/>
              </w:rPr>
              <w:t>/2020</w:t>
            </w:r>
          </w:p>
        </w:tc>
        <w:tc>
          <w:tcPr>
            <w:tcW w:w="2268" w:type="dxa"/>
          </w:tcPr>
          <w:p w:rsidR="0047783A" w:rsidRPr="00421D01" w:rsidRDefault="0047783A" w:rsidP="00523ED5">
            <w:pPr>
              <w:jc w:val="center"/>
              <w:rPr>
                <w:rFonts w:ascii="Times New Roman" w:hAnsi="Times New Roman"/>
                <w:sz w:val="22"/>
              </w:rPr>
            </w:pPr>
            <w:r w:rsidRPr="00421D01">
              <w:rPr>
                <w:rFonts w:ascii="Times New Roman" w:hAnsi="Times New Roman"/>
                <w:sz w:val="22"/>
              </w:rPr>
              <w:t xml:space="preserve"> </w:t>
            </w:r>
            <w:r w:rsidR="00523ED5" w:rsidRPr="00421D01">
              <w:rPr>
                <w:rFonts w:ascii="Times New Roman" w:hAnsi="Times New Roman"/>
                <w:sz w:val="22"/>
              </w:rPr>
              <w:t>10:30</w:t>
            </w:r>
            <w:r w:rsidRPr="00421D01">
              <w:rPr>
                <w:rFonts w:ascii="Times New Roman" w:hAnsi="Times New Roman"/>
                <w:sz w:val="22"/>
              </w:rPr>
              <w:t xml:space="preserve"> </w:t>
            </w:r>
          </w:p>
        </w:tc>
      </w:tr>
      <w:tr w:rsidR="0047783A" w:rsidRPr="00E82463" w:rsidTr="00A4424B">
        <w:tc>
          <w:tcPr>
            <w:tcW w:w="3969"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47783A" w:rsidRPr="00421D01" w:rsidRDefault="007D7671" w:rsidP="00523ED5">
            <w:pPr>
              <w:tabs>
                <w:tab w:val="left" w:pos="851"/>
              </w:tabs>
              <w:jc w:val="center"/>
              <w:rPr>
                <w:rFonts w:ascii="Times New Roman" w:hAnsi="Times New Roman"/>
                <w:sz w:val="22"/>
              </w:rPr>
            </w:pPr>
            <w:r w:rsidRPr="00421D01">
              <w:rPr>
                <w:rFonts w:ascii="Times New Roman" w:hAnsi="Times New Roman"/>
                <w:sz w:val="22"/>
              </w:rPr>
              <w:t>23</w:t>
            </w:r>
            <w:r w:rsidR="00523ED5" w:rsidRPr="00421D01">
              <w:rPr>
                <w:rFonts w:ascii="Times New Roman" w:hAnsi="Times New Roman"/>
                <w:sz w:val="22"/>
              </w:rPr>
              <w:t>/11/2020</w:t>
            </w:r>
          </w:p>
        </w:tc>
        <w:tc>
          <w:tcPr>
            <w:tcW w:w="2268" w:type="dxa"/>
          </w:tcPr>
          <w:p w:rsidR="0047783A" w:rsidRPr="00421D01" w:rsidRDefault="00B350CD" w:rsidP="00A4424B">
            <w:pPr>
              <w:tabs>
                <w:tab w:val="left" w:pos="851"/>
              </w:tabs>
              <w:jc w:val="center"/>
              <w:rPr>
                <w:rFonts w:ascii="Times New Roman" w:hAnsi="Times New Roman"/>
                <w:sz w:val="22"/>
              </w:rPr>
            </w:pPr>
            <w:r w:rsidRPr="00421D01">
              <w:rPr>
                <w:rFonts w:ascii="Times New Roman" w:hAnsi="Times New Roman"/>
                <w:sz w:val="22"/>
              </w:rPr>
              <w:t>15:30</w:t>
            </w:r>
          </w:p>
        </w:tc>
      </w:tr>
      <w:tr w:rsidR="0047783A" w:rsidRPr="00E82463" w:rsidTr="00A4424B">
        <w:tc>
          <w:tcPr>
            <w:tcW w:w="3969"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47783A" w:rsidRPr="00421D01" w:rsidRDefault="00523ED5" w:rsidP="00523ED5">
            <w:pPr>
              <w:tabs>
                <w:tab w:val="left" w:pos="851"/>
              </w:tabs>
              <w:jc w:val="center"/>
              <w:rPr>
                <w:rFonts w:ascii="Times New Roman" w:hAnsi="Times New Roman"/>
                <w:sz w:val="22"/>
              </w:rPr>
            </w:pPr>
            <w:r w:rsidRPr="00421D01">
              <w:rPr>
                <w:rFonts w:ascii="Times New Roman" w:hAnsi="Times New Roman"/>
                <w:sz w:val="22"/>
              </w:rPr>
              <w:t>30/11/2020</w:t>
            </w:r>
          </w:p>
        </w:tc>
        <w:tc>
          <w:tcPr>
            <w:tcW w:w="2268" w:type="dxa"/>
          </w:tcPr>
          <w:p w:rsidR="0047783A" w:rsidRPr="00421D01" w:rsidRDefault="00B350CD" w:rsidP="00B350CD">
            <w:pPr>
              <w:tabs>
                <w:tab w:val="left" w:pos="851"/>
              </w:tabs>
              <w:jc w:val="center"/>
              <w:rPr>
                <w:rFonts w:ascii="Times New Roman" w:hAnsi="Times New Roman"/>
                <w:sz w:val="22"/>
              </w:rPr>
            </w:pPr>
            <w:r w:rsidRPr="00421D01">
              <w:rPr>
                <w:rFonts w:ascii="Times New Roman" w:hAnsi="Times New Roman"/>
                <w:sz w:val="22"/>
              </w:rPr>
              <w:t>15:30</w:t>
            </w:r>
          </w:p>
        </w:tc>
      </w:tr>
    </w:tbl>
    <w:p w:rsidR="0047783A"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rsidR="00F679ED" w:rsidRPr="00E82463" w:rsidRDefault="00F679ED">
      <w:pPr>
        <w:tabs>
          <w:tab w:val="left" w:pos="851"/>
        </w:tabs>
        <w:jc w:val="both"/>
        <w:rPr>
          <w:rFonts w:ascii="Times New Roman" w:hAnsi="Times New Roman"/>
          <w:b/>
        </w:rPr>
      </w:pPr>
    </w:p>
    <w:p w:rsidR="0047783A" w:rsidRPr="00E82463" w:rsidRDefault="0047783A" w:rsidP="00A4424B">
      <w:pPr>
        <w:pStyle w:val="Heading1"/>
      </w:pPr>
      <w:bookmarkStart w:id="6" w:name="_Toc42488072"/>
      <w:bookmarkEnd w:id="5"/>
      <w:r w:rsidRPr="00E82463">
        <w:t>Participation</w:t>
      </w:r>
      <w:bookmarkEnd w:id="6"/>
    </w:p>
    <w:p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E82463">
        <w:rPr>
          <w:sz w:val="22"/>
          <w:szCs w:val="22"/>
          <w:lang w:val="en-GB"/>
        </w:rPr>
        <w:t xml:space="preserve"> </w:t>
      </w:r>
      <w:r w:rsidR="00123EDC" w:rsidRPr="00B350CD">
        <w:rPr>
          <w:sz w:val="22"/>
          <w:szCs w:val="22"/>
          <w:lang w:val="en-GB"/>
        </w:rPr>
        <w:t xml:space="preserve">Participation is open to all </w:t>
      </w:r>
      <w:r w:rsidR="00123EDC" w:rsidRPr="00B350CD">
        <w:rPr>
          <w:rFonts w:eastAsia="Calibri"/>
          <w:sz w:val="22"/>
          <w:szCs w:val="22"/>
          <w:lang w:val="en-GB"/>
        </w:rPr>
        <w:t xml:space="preserve">natural persons who are nationals of and </w:t>
      </w:r>
      <w:r w:rsidR="00123EDC" w:rsidRPr="00B350CD">
        <w:rPr>
          <w:sz w:val="22"/>
          <w:szCs w:val="22"/>
          <w:lang w:val="en-GB"/>
        </w:rPr>
        <w:t xml:space="preserve">legal persons </w:t>
      </w:r>
      <w:r w:rsidR="00D8732D" w:rsidRPr="00B350CD">
        <w:rPr>
          <w:sz w:val="22"/>
          <w:szCs w:val="22"/>
          <w:lang w:val="en-GB"/>
        </w:rPr>
        <w:t>(</w:t>
      </w:r>
      <w:r w:rsidR="00123EDC" w:rsidRPr="00B350CD">
        <w:rPr>
          <w:sz w:val="22"/>
          <w:szCs w:val="22"/>
          <w:lang w:val="en-GB"/>
        </w:rPr>
        <w:t xml:space="preserve">participating either individually or in a grouping </w:t>
      </w:r>
      <w:r w:rsidR="00A8413B" w:rsidRPr="00B350CD">
        <w:rPr>
          <w:sz w:val="22"/>
          <w:szCs w:val="22"/>
          <w:lang w:val="en-GB"/>
        </w:rPr>
        <w:t>–</w:t>
      </w:r>
      <w:r w:rsidR="00D8732D" w:rsidRPr="00B350CD">
        <w:rPr>
          <w:sz w:val="22"/>
          <w:szCs w:val="22"/>
          <w:lang w:val="en-GB"/>
        </w:rPr>
        <w:t xml:space="preserve"> </w:t>
      </w:r>
      <w:r w:rsidR="00123EDC" w:rsidRPr="00B350CD">
        <w:rPr>
          <w:sz w:val="22"/>
          <w:szCs w:val="22"/>
          <w:lang w:val="en-GB"/>
        </w:rPr>
        <w:t>consortium</w:t>
      </w:r>
      <w:r w:rsidR="00D8732D" w:rsidRPr="00B350CD">
        <w:rPr>
          <w:sz w:val="22"/>
          <w:szCs w:val="22"/>
          <w:lang w:val="en-GB"/>
        </w:rPr>
        <w:t xml:space="preserve"> </w:t>
      </w:r>
      <w:r w:rsidR="00A8413B" w:rsidRPr="00B350CD">
        <w:rPr>
          <w:sz w:val="22"/>
          <w:szCs w:val="22"/>
          <w:lang w:val="en-GB"/>
        </w:rPr>
        <w:t>–</w:t>
      </w:r>
      <w:r w:rsidR="00123EDC" w:rsidRPr="00B350CD">
        <w:rPr>
          <w:sz w:val="22"/>
          <w:szCs w:val="22"/>
          <w:lang w:val="en-GB"/>
        </w:rPr>
        <w:t xml:space="preserve"> of tenderers</w:t>
      </w:r>
      <w:r w:rsidR="00D8732D" w:rsidRPr="00B350CD">
        <w:rPr>
          <w:sz w:val="22"/>
          <w:szCs w:val="22"/>
          <w:lang w:val="en-GB"/>
        </w:rPr>
        <w:t>)</w:t>
      </w:r>
      <w:r w:rsidR="00123EDC" w:rsidRPr="00B350CD">
        <w:rPr>
          <w:sz w:val="22"/>
          <w:szCs w:val="22"/>
          <w:lang w:val="en-GB"/>
        </w:rPr>
        <w:t xml:space="preserve"> which are effectively established in a  Member State of the European Union or in a eligible country or territory  as defined under </w:t>
      </w:r>
      <w:r w:rsidR="00123EDC" w:rsidRPr="00B350CD">
        <w:rPr>
          <w:rFonts w:eastAsia="Calibri"/>
          <w:bCs/>
          <w:snapToGrid/>
          <w:sz w:val="22"/>
          <w:szCs w:val="22"/>
          <w:lang w:val="en-GB"/>
        </w:rPr>
        <w:t xml:space="preserve">the Regulation </w:t>
      </w:r>
      <w:r w:rsidR="00123EDC" w:rsidRPr="00B350CD">
        <w:rPr>
          <w:sz w:val="22"/>
          <w:szCs w:val="22"/>
          <w:lang w:val="en-GB"/>
        </w:rPr>
        <w:t xml:space="preserve">(EU) </w:t>
      </w:r>
      <w:r w:rsidR="00A8413B" w:rsidRPr="00B350CD">
        <w:rPr>
          <w:sz w:val="22"/>
          <w:szCs w:val="22"/>
          <w:lang w:val="en-GB"/>
        </w:rPr>
        <w:t>No </w:t>
      </w:r>
      <w:r w:rsidR="00123EDC" w:rsidRPr="00B350CD">
        <w:rPr>
          <w:rFonts w:eastAsia="MS Mincho"/>
          <w:noProof/>
          <w:sz w:val="22"/>
          <w:szCs w:val="22"/>
          <w:lang w:val="en-GB" w:eastAsia="ja-JP"/>
        </w:rPr>
        <w:t xml:space="preserve">236/2014 </w:t>
      </w:r>
      <w:r w:rsidR="00123EDC" w:rsidRPr="00B350CD">
        <w:rPr>
          <w:rFonts w:eastAsia="Calibri"/>
          <w:bCs/>
          <w:snapToGrid/>
          <w:sz w:val="22"/>
          <w:szCs w:val="22"/>
          <w:lang w:val="en-GB"/>
        </w:rPr>
        <w:t xml:space="preserve">establishing common rules and procedures for the implementation of the Union's instruments for external action (CIR) </w:t>
      </w:r>
      <w:r w:rsidR="00123EDC" w:rsidRPr="00B350CD">
        <w:rPr>
          <w:sz w:val="22"/>
          <w:szCs w:val="22"/>
          <w:lang w:val="en-GB"/>
        </w:rPr>
        <w:t xml:space="preserve">for the applicable </w:t>
      </w:r>
      <w:r w:rsidR="00EB295F" w:rsidRPr="00B350CD">
        <w:rPr>
          <w:sz w:val="22"/>
          <w:szCs w:val="22"/>
          <w:lang w:val="en-GB"/>
        </w:rPr>
        <w:t>i</w:t>
      </w:r>
      <w:r w:rsidR="00123EDC" w:rsidRPr="00B350CD">
        <w:rPr>
          <w:sz w:val="22"/>
          <w:szCs w:val="22"/>
          <w:lang w:val="en-GB"/>
        </w:rPr>
        <w:t xml:space="preserve">nstrument under which the contract is financed (see also heading 22 </w:t>
      </w:r>
      <w:r w:rsidR="00FD4F5A" w:rsidRPr="00B350CD">
        <w:rPr>
          <w:sz w:val="22"/>
          <w:szCs w:val="22"/>
          <w:lang w:val="en-GB"/>
        </w:rPr>
        <w:t>of the contract notice</w:t>
      </w:r>
      <w:r w:rsidR="00123EDC" w:rsidRPr="00B350CD">
        <w:rPr>
          <w:sz w:val="22"/>
          <w:szCs w:val="22"/>
          <w:lang w:val="en-GB"/>
        </w:rPr>
        <w:t xml:space="preserve">). Participation is also open to international organisations. All supplies under this contract must originate in one or more of these countries. </w:t>
      </w:r>
      <w:r w:rsidR="00123EDC" w:rsidRPr="00B350CD">
        <w:rPr>
          <w:rFonts w:eastAsia="Calibri"/>
          <w:noProof/>
          <w:sz w:val="22"/>
          <w:szCs w:val="22"/>
          <w:lang w:val="en-GB"/>
        </w:rPr>
        <w:t>However, they may originate from any country when</w:t>
      </w:r>
      <w:bookmarkStart w:id="7" w:name="_DV_C321"/>
      <w:r w:rsidR="00123EDC" w:rsidRPr="00B350CD">
        <w:rPr>
          <w:rFonts w:eastAsia="Calibri"/>
          <w:noProof/>
          <w:color w:val="000000"/>
          <w:sz w:val="22"/>
          <w:szCs w:val="22"/>
          <w:lang w:val="en-GB"/>
        </w:rPr>
        <w:t xml:space="preserve">  the amount of the supplies to be purchased</w:t>
      </w:r>
      <w:r w:rsidR="00E72143" w:rsidRPr="00B350CD">
        <w:rPr>
          <w:rFonts w:eastAsia="Calibri"/>
          <w:noProof/>
          <w:color w:val="000000"/>
          <w:sz w:val="22"/>
          <w:szCs w:val="22"/>
          <w:lang w:val="en-GB"/>
        </w:rPr>
        <w:t xml:space="preserve"> (as a whole or, if divided into lots, per lot)</w:t>
      </w:r>
      <w:r w:rsidR="00123EDC" w:rsidRPr="00B350CD">
        <w:rPr>
          <w:rFonts w:eastAsia="Calibri"/>
          <w:noProof/>
          <w:color w:val="000000"/>
          <w:sz w:val="22"/>
          <w:szCs w:val="22"/>
          <w:lang w:val="en-GB"/>
        </w:rPr>
        <w:t xml:space="preserve"> is below</w:t>
      </w:r>
      <w:bookmarkEnd w:id="7"/>
      <w:r w:rsidR="0066145D" w:rsidRPr="00B350CD">
        <w:rPr>
          <w:rFonts w:eastAsia="Calibri"/>
          <w:noProof/>
          <w:color w:val="000000"/>
          <w:sz w:val="22"/>
          <w:szCs w:val="22"/>
          <w:lang w:val="en-GB"/>
        </w:rPr>
        <w:t xml:space="preserve"> </w:t>
      </w:r>
      <w:r w:rsidR="00E72143" w:rsidRPr="00B350CD">
        <w:rPr>
          <w:rFonts w:eastAsia="Calibri"/>
          <w:noProof/>
          <w:color w:val="000000"/>
          <w:sz w:val="22"/>
          <w:szCs w:val="22"/>
          <w:lang w:val="en-GB"/>
        </w:rPr>
        <w:t xml:space="preserve">EUR </w:t>
      </w:r>
      <w:r w:rsidR="00123EDC" w:rsidRPr="00B350CD">
        <w:rPr>
          <w:rFonts w:eastAsia="Calibri"/>
          <w:noProof/>
          <w:color w:val="000000"/>
          <w:sz w:val="22"/>
          <w:szCs w:val="22"/>
          <w:lang w:val="en-GB"/>
        </w:rPr>
        <w:t>100 000</w:t>
      </w:r>
      <w:r w:rsidR="00123EDC" w:rsidRPr="00B350CD">
        <w:rPr>
          <w:rFonts w:eastAsia="Calibri"/>
          <w:noProof/>
          <w:sz w:val="22"/>
          <w:szCs w:val="22"/>
          <w:lang w:val="en-GB"/>
        </w:rPr>
        <w:t xml:space="preserve">. </w:t>
      </w:r>
      <w:r w:rsidR="00D8732D" w:rsidRPr="00B350CD">
        <w:rPr>
          <w:sz w:val="22"/>
          <w:szCs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w:t>
      </w:r>
      <w:r w:rsidR="003F6D98" w:rsidRPr="003F6D98">
        <w:rPr>
          <w:rFonts w:ascii="Times New Roman" w:hAnsi="Times New Roman"/>
          <w:sz w:val="22"/>
          <w:szCs w:val="22"/>
          <w:lang w:val="en-GB"/>
        </w:rPr>
        <w:lastRenderedPageBreak/>
        <w:t xml:space="preserve">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 xml:space="preserve">the Financial Regulation in force </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B350CD" w:rsidRPr="003051AA" w:rsidRDefault="0047783A" w:rsidP="00B350CD">
      <w:pPr>
        <w:pStyle w:val="Heading2"/>
        <w:tabs>
          <w:tab w:val="num" w:pos="709"/>
          <w:tab w:val="left" w:pos="792"/>
          <w:tab w:val="left" w:pos="8080"/>
        </w:tabs>
        <w:ind w:left="567" w:hanging="567"/>
        <w:jc w:val="both"/>
        <w:rPr>
          <w:rFonts w:ascii="Times New Roman" w:hAnsi="Times New Roman"/>
          <w:sz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r w:rsidR="00EC571A" w:rsidRPr="00EC571A">
        <w:rPr>
          <w:rFonts w:ascii="Times New Roman" w:hAnsi="Times New Roman"/>
          <w:sz w:val="22"/>
          <w:szCs w:val="22"/>
          <w:lang w:val="en-GB"/>
        </w:rPr>
        <w:t xml:space="preserve"> </w:t>
      </w:r>
    </w:p>
    <w:p w:rsidR="0047783A" w:rsidRPr="00E82463" w:rsidRDefault="0047783A" w:rsidP="00A4424B">
      <w:pPr>
        <w:pStyle w:val="Heading1"/>
      </w:pPr>
      <w:bookmarkStart w:id="8" w:name="_Toc42488073"/>
      <w:r w:rsidRPr="00E82463">
        <w:t>Origin</w:t>
      </w:r>
      <w:bookmarkEnd w:id="8"/>
    </w:p>
    <w:p w:rsidR="00D33BE3" w:rsidRPr="00D33BE3" w:rsidRDefault="0047783A" w:rsidP="00B350CD">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E82463" w:rsidRDefault="0047783A" w:rsidP="00A4424B">
      <w:pPr>
        <w:pStyle w:val="Heading1"/>
      </w:pPr>
      <w:bookmarkStart w:id="9" w:name="_Toc42488074"/>
      <w:r w:rsidRPr="00E82463">
        <w:t>Type of contract</w:t>
      </w:r>
      <w:bookmarkEnd w:id="9"/>
    </w:p>
    <w:p w:rsidR="0047783A" w:rsidRPr="00E82463" w:rsidRDefault="0047783A" w:rsidP="0047783A">
      <w:pPr>
        <w:pStyle w:val="Heading2"/>
        <w:keepNext w:val="0"/>
        <w:ind w:left="567"/>
        <w:jc w:val="both"/>
        <w:rPr>
          <w:rFonts w:ascii="Times New Roman" w:hAnsi="Times New Roman"/>
          <w:sz w:val="22"/>
          <w:lang w:val="en-GB"/>
        </w:rPr>
      </w:pPr>
      <w:r w:rsidRPr="00C76DD4">
        <w:rPr>
          <w:rFonts w:ascii="Times New Roman" w:hAnsi="Times New Roman"/>
          <w:sz w:val="22"/>
          <w:lang w:val="en-GB"/>
        </w:rPr>
        <w:t>unit-price</w:t>
      </w:r>
      <w:r w:rsidR="00D8732D">
        <w:rPr>
          <w:rFonts w:ascii="Times New Roman" w:hAnsi="Times New Roman"/>
          <w:sz w:val="22"/>
          <w:lang w:val="en-GB"/>
        </w:rPr>
        <w:t xml:space="preserve"> </w:t>
      </w:r>
    </w:p>
    <w:p w:rsidR="0047783A" w:rsidRPr="00E82463" w:rsidRDefault="0047783A" w:rsidP="00A4424B">
      <w:pPr>
        <w:pStyle w:val="Heading1"/>
      </w:pPr>
      <w:bookmarkStart w:id="10" w:name="_Toc42488075"/>
      <w:r w:rsidRPr="00E82463">
        <w:t>Currency</w:t>
      </w:r>
      <w:bookmarkEnd w:id="10"/>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C76DD4">
        <w:rPr>
          <w:rFonts w:ascii="Times New Roman" w:hAnsi="Times New Roman"/>
          <w:bCs/>
          <w:sz w:val="22"/>
          <w:szCs w:val="22"/>
          <w:lang w:val="en-GB"/>
        </w:rPr>
        <w:t>E</w:t>
      </w:r>
      <w:r w:rsidRPr="00C76DD4">
        <w:rPr>
          <w:rFonts w:ascii="Times New Roman" w:hAnsi="Times New Roman"/>
          <w:bCs/>
          <w:sz w:val="22"/>
          <w:szCs w:val="22"/>
          <w:lang w:val="en-GB"/>
        </w:rPr>
        <w:t>uro</w:t>
      </w:r>
      <w:r w:rsidRPr="00E82463">
        <w:rPr>
          <w:rStyle w:val="FootnoteReference"/>
          <w:rFonts w:ascii="Times New Roman" w:hAnsi="Times New Roman"/>
          <w:sz w:val="22"/>
          <w:lang w:val="en-GB"/>
        </w:rPr>
        <w:footnoteReference w:id="3"/>
      </w:r>
      <w:r w:rsidR="005F1EC7" w:rsidRPr="00A4424B">
        <w:rPr>
          <w:rFonts w:ascii="Times New Roman" w:hAnsi="Times New Roman"/>
          <w:sz w:val="22"/>
          <w:lang w:val="en-GB"/>
        </w:rPr>
        <w:t>.</w:t>
      </w:r>
    </w:p>
    <w:p w:rsidR="0047783A" w:rsidRPr="00E82463" w:rsidRDefault="0047783A" w:rsidP="00A4424B">
      <w:pPr>
        <w:pStyle w:val="Heading1"/>
      </w:pPr>
      <w:bookmarkStart w:id="11" w:name="_Toc42488076"/>
      <w:r w:rsidRPr="00E82463">
        <w:lastRenderedPageBreak/>
        <w:t>Lots</w:t>
      </w:r>
      <w:bookmarkEnd w:id="11"/>
    </w:p>
    <w:p w:rsidR="0047783A" w:rsidRPr="00E82463" w:rsidRDefault="0047783A" w:rsidP="00E82463">
      <w:pPr>
        <w:ind w:left="567"/>
        <w:jc w:val="both"/>
        <w:rPr>
          <w:rFonts w:ascii="Times New Roman" w:hAnsi="Times New Roman"/>
          <w:sz w:val="22"/>
        </w:rPr>
      </w:pPr>
      <w:r w:rsidRPr="00C76DD4">
        <w:rPr>
          <w:rFonts w:ascii="Times New Roman" w:hAnsi="Times New Roman"/>
          <w:sz w:val="22"/>
        </w:rPr>
        <w:t>This tender proc</w:t>
      </w:r>
      <w:r w:rsidR="00C76DD4">
        <w:rPr>
          <w:rFonts w:ascii="Times New Roman" w:hAnsi="Times New Roman"/>
          <w:sz w:val="22"/>
        </w:rPr>
        <w:t>edure is not divided into lots.</w:t>
      </w:r>
    </w:p>
    <w:p w:rsidR="0047783A" w:rsidRPr="00E82463" w:rsidRDefault="0047783A" w:rsidP="00A4424B">
      <w:pPr>
        <w:pStyle w:val="Heading1"/>
      </w:pPr>
      <w:bookmarkStart w:id="12" w:name="_Toc42488077"/>
      <w:r w:rsidRPr="00E82463">
        <w:t>Period of validity</w:t>
      </w:r>
      <w:bookmarkEnd w:id="12"/>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E82463" w:rsidRDefault="0047783A" w:rsidP="00A4424B">
      <w:pPr>
        <w:pStyle w:val="Heading1"/>
      </w:pPr>
      <w:bookmarkStart w:id="13" w:name="_Toc42488078"/>
      <w:bookmarkStart w:id="14" w:name="_Ref500330462"/>
      <w:r w:rsidRPr="00E82463">
        <w:t xml:space="preserve">Language of </w:t>
      </w:r>
      <w:bookmarkEnd w:id="13"/>
      <w:r w:rsidR="009A3A53" w:rsidRPr="00E82463">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E82463" w:rsidRDefault="0047783A" w:rsidP="00A4424B">
      <w:pPr>
        <w:pStyle w:val="Heading1"/>
      </w:pPr>
      <w:bookmarkStart w:id="15" w:name="_Toc42488079"/>
      <w:r w:rsidRPr="00E82463">
        <w:t>Submission of tenders</w:t>
      </w:r>
      <w:bookmarkEnd w:id="15"/>
    </w:p>
    <w:p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rsidR="0047783A" w:rsidRPr="00E82463" w:rsidRDefault="00C76DD4" w:rsidP="00E82463">
      <w:pPr>
        <w:spacing w:before="0"/>
        <w:ind w:left="567"/>
        <w:jc w:val="both"/>
        <w:rPr>
          <w:rFonts w:ascii="Times New Roman" w:hAnsi="Times New Roman"/>
          <w:sz w:val="22"/>
        </w:rPr>
      </w:pPr>
      <w:r>
        <w:rPr>
          <w:rFonts w:ascii="Times New Roman" w:hAnsi="Times New Roman"/>
          <w:sz w:val="22"/>
        </w:rPr>
        <w:t xml:space="preserve">Milana Rakića 5, 11 000 Beograd </w:t>
      </w:r>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rsidR="0047783A" w:rsidRPr="00E82463" w:rsidRDefault="0047783A" w:rsidP="00E82463">
      <w:pPr>
        <w:spacing w:before="0"/>
        <w:ind w:left="567"/>
        <w:jc w:val="both"/>
        <w:rPr>
          <w:rFonts w:ascii="Times New Roman" w:hAnsi="Times New Roman"/>
          <w:sz w:val="22"/>
        </w:rPr>
      </w:pPr>
      <w:r w:rsidRPr="00E82463">
        <w:rPr>
          <w:rFonts w:ascii="Times New Roman" w:hAnsi="Times New Roman"/>
          <w:sz w:val="22"/>
        </w:rPr>
        <w:t xml:space="preserve"> </w:t>
      </w:r>
      <w:r w:rsidR="00C76DD4" w:rsidRPr="00C76DD4">
        <w:rPr>
          <w:rFonts w:ascii="Times New Roman" w:hAnsi="Times New Roman"/>
          <w:sz w:val="22"/>
        </w:rPr>
        <w:t xml:space="preserve">Milana Rakića 5, 11 000 Beograd </w:t>
      </w:r>
    </w:p>
    <w:p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rsidR="00FB0099" w:rsidRPr="00421D01" w:rsidRDefault="0047783A" w:rsidP="0047783A">
      <w:pPr>
        <w:pStyle w:val="Heading2"/>
        <w:ind w:left="567" w:hanging="567"/>
        <w:jc w:val="both"/>
        <w:rPr>
          <w:rFonts w:ascii="Times New Roman" w:hAnsi="Times New Roman"/>
          <w:sz w:val="22"/>
          <w:lang w:val="en-GB"/>
        </w:rPr>
      </w:pPr>
      <w:bookmarkStart w:id="17" w:name="_Ref500330141"/>
      <w:r w:rsidRPr="00E82463">
        <w:rPr>
          <w:rFonts w:ascii="Times New Roman" w:hAnsi="Times New Roman"/>
          <w:sz w:val="22"/>
          <w:lang w:val="en-GB"/>
        </w:rPr>
        <w:lastRenderedPageBreak/>
        <w:t>10.2</w:t>
      </w:r>
      <w:r w:rsidRPr="00E82463">
        <w:rPr>
          <w:rFonts w:ascii="Times New Roman" w:hAnsi="Times New Roman"/>
          <w:sz w:val="22"/>
          <w:lang w:val="en-GB"/>
        </w:rPr>
        <w:tab/>
      </w:r>
      <w:r w:rsidRPr="00421D01">
        <w:rPr>
          <w:rFonts w:ascii="Times New Roman" w:hAnsi="Times New Roman"/>
          <w:sz w:val="22"/>
          <w:lang w:val="en-GB"/>
        </w:rPr>
        <w:t xml:space="preserve">All tenders must be submitted in one original, marked </w:t>
      </w:r>
      <w:r w:rsidR="006A5F84" w:rsidRPr="00421D01">
        <w:rPr>
          <w:rFonts w:ascii="Times New Roman" w:hAnsi="Times New Roman"/>
          <w:sz w:val="22"/>
          <w:lang w:val="en-GB"/>
        </w:rPr>
        <w:t>‘</w:t>
      </w:r>
      <w:r w:rsidRPr="00421D01">
        <w:rPr>
          <w:rFonts w:ascii="Times New Roman" w:hAnsi="Times New Roman"/>
          <w:sz w:val="22"/>
          <w:lang w:val="en-GB"/>
        </w:rPr>
        <w:t>original</w:t>
      </w:r>
      <w:r w:rsidR="006A5F84" w:rsidRPr="00421D01">
        <w:rPr>
          <w:rFonts w:ascii="Times New Roman" w:hAnsi="Times New Roman"/>
          <w:sz w:val="22"/>
          <w:lang w:val="en-GB"/>
        </w:rPr>
        <w:t>’</w:t>
      </w:r>
      <w:r w:rsidRPr="00421D01">
        <w:rPr>
          <w:rFonts w:ascii="Times New Roman" w:hAnsi="Times New Roman"/>
          <w:sz w:val="22"/>
          <w:lang w:val="en-GB"/>
        </w:rPr>
        <w:t xml:space="preserve">, and </w:t>
      </w:r>
      <w:r w:rsidR="001942AB" w:rsidRPr="00421D01">
        <w:rPr>
          <w:rFonts w:ascii="Times New Roman" w:hAnsi="Times New Roman"/>
          <w:sz w:val="22"/>
          <w:lang w:val="en-GB"/>
        </w:rPr>
        <w:t>1</w:t>
      </w:r>
      <w:r w:rsidRPr="00421D01">
        <w:rPr>
          <w:rFonts w:ascii="Times New Roman" w:hAnsi="Times New Roman"/>
          <w:sz w:val="22"/>
          <w:lang w:val="en-GB"/>
        </w:rPr>
        <w:t xml:space="preserve"> copies signed in the same way as the original and marked </w:t>
      </w:r>
      <w:r w:rsidR="006A5F84" w:rsidRPr="00421D01">
        <w:rPr>
          <w:rFonts w:ascii="Times New Roman" w:hAnsi="Times New Roman"/>
          <w:sz w:val="22"/>
          <w:lang w:val="en-GB"/>
        </w:rPr>
        <w:t>‘</w:t>
      </w:r>
      <w:r w:rsidRPr="00421D01">
        <w:rPr>
          <w:rFonts w:ascii="Times New Roman" w:hAnsi="Times New Roman"/>
          <w:sz w:val="22"/>
          <w:lang w:val="en-GB"/>
        </w:rPr>
        <w:t>copy</w:t>
      </w:r>
      <w:r w:rsidR="006A5F84" w:rsidRPr="00421D01">
        <w:rPr>
          <w:rFonts w:ascii="Times New Roman" w:hAnsi="Times New Roman"/>
          <w:sz w:val="22"/>
          <w:lang w:val="en-GB"/>
        </w:rPr>
        <w:t>’</w:t>
      </w:r>
      <w:r w:rsidRPr="00421D01">
        <w:rPr>
          <w:rFonts w:ascii="Times New Roman" w:hAnsi="Times New Roman"/>
          <w:sz w:val="22"/>
          <w:lang w:val="en-GB"/>
        </w:rPr>
        <w:t xml:space="preserve">. </w:t>
      </w:r>
      <w:bookmarkEnd w:id="17"/>
    </w:p>
    <w:p w:rsidR="0086759F" w:rsidRPr="00421D01" w:rsidRDefault="0047783A" w:rsidP="0047783A">
      <w:pPr>
        <w:pStyle w:val="Heading2"/>
        <w:ind w:left="567" w:hanging="567"/>
        <w:jc w:val="both"/>
        <w:rPr>
          <w:rFonts w:ascii="Times New Roman" w:hAnsi="Times New Roman"/>
          <w:sz w:val="22"/>
          <w:lang w:val="en-GB"/>
        </w:rPr>
      </w:pPr>
      <w:r w:rsidRPr="00421D01">
        <w:rPr>
          <w:rFonts w:ascii="Times New Roman" w:hAnsi="Times New Roman"/>
          <w:sz w:val="22"/>
          <w:lang w:val="en-GB"/>
        </w:rPr>
        <w:t>10.3</w:t>
      </w:r>
      <w:r w:rsidRPr="00421D01">
        <w:rPr>
          <w:rFonts w:ascii="Times New Roman" w:hAnsi="Times New Roman"/>
          <w:sz w:val="22"/>
          <w:lang w:val="en-GB"/>
        </w:rPr>
        <w:tab/>
        <w:t xml:space="preserve">All tenders must be </w:t>
      </w:r>
      <w:r w:rsidR="00740F25" w:rsidRPr="00421D01">
        <w:rPr>
          <w:rFonts w:ascii="Times New Roman" w:hAnsi="Times New Roman"/>
          <w:sz w:val="22"/>
          <w:lang w:val="en-GB"/>
        </w:rPr>
        <w:t>submitted to</w:t>
      </w:r>
      <w:r w:rsidRPr="00421D01">
        <w:rPr>
          <w:rFonts w:ascii="Times New Roman" w:hAnsi="Times New Roman"/>
          <w:sz w:val="22"/>
          <w:lang w:val="en-GB"/>
        </w:rPr>
        <w:t xml:space="preserve"> </w:t>
      </w:r>
      <w:r w:rsidR="00FB0099" w:rsidRPr="00421D01">
        <w:rPr>
          <w:rFonts w:ascii="Times New Roman" w:hAnsi="Times New Roman"/>
          <w:sz w:val="22"/>
          <w:lang w:val="en-GB"/>
        </w:rPr>
        <w:t xml:space="preserve">Milana Rakića 5, 11 000 Beograd </w:t>
      </w:r>
      <w:r w:rsidRPr="00421D01">
        <w:rPr>
          <w:rFonts w:ascii="Times New Roman" w:hAnsi="Times New Roman"/>
          <w:sz w:val="22"/>
          <w:lang w:val="en-GB"/>
        </w:rPr>
        <w:t xml:space="preserve">before the deadline </w:t>
      </w:r>
      <w:r w:rsidR="007D7671" w:rsidRPr="00421D01">
        <w:rPr>
          <w:rFonts w:ascii="Times New Roman" w:hAnsi="Times New Roman"/>
          <w:sz w:val="22"/>
          <w:lang w:val="en-GB"/>
        </w:rPr>
        <w:t>5/11</w:t>
      </w:r>
      <w:r w:rsidR="007D7671" w:rsidRPr="00421D01">
        <w:rPr>
          <w:rFonts w:ascii="Times New Roman" w:hAnsi="Times New Roman"/>
          <w:sz w:val="22"/>
          <w:lang w:val="sr-Latn-RS"/>
        </w:rPr>
        <w:t xml:space="preserve">/2020 </w:t>
      </w:r>
      <w:r w:rsidR="00FB0099" w:rsidRPr="00421D01">
        <w:rPr>
          <w:rFonts w:ascii="Times New Roman" w:hAnsi="Times New Roman"/>
          <w:sz w:val="22"/>
          <w:lang w:val="en-GB"/>
        </w:rPr>
        <w:t>till 10:00</w:t>
      </w:r>
      <w:r w:rsidRPr="00421D01">
        <w:rPr>
          <w:rFonts w:ascii="Times New Roman" w:hAnsi="Times New Roman"/>
          <w:sz w:val="22"/>
          <w:lang w:val="en-GB"/>
        </w:rPr>
        <w:t>,</w:t>
      </w: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(a) either by post or by courier service, in which case the evidence shall be constituted by the postmark or the date of the deposit slip</w:t>
      </w:r>
      <w:r w:rsidR="00803383">
        <w:rPr>
          <w:rStyle w:val="FootnoteReference"/>
          <w:rFonts w:ascii="Times New Roman" w:hAnsi="Times New Roman"/>
          <w:sz w:val="22"/>
          <w:lang w:val="en-GB"/>
        </w:rPr>
        <w:footnoteReference w:id="4"/>
      </w: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rsidR="008B2A9C" w:rsidRPr="00C348C0" w:rsidRDefault="008B2A9C" w:rsidP="00C348C0">
      <w:r w:rsidRPr="00C348C0">
        <w:rPr>
          <w:rFonts w:ascii="Times New Roman" w:hAnsi="Times New Roman"/>
          <w:sz w:val="22"/>
          <w:szCs w:val="22"/>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Pr>
          <w:rFonts w:ascii="Times New Roman" w:hAnsi="Times New Roman"/>
          <w:sz w:val="22"/>
          <w:szCs w:val="22"/>
        </w:rPr>
        <w:t xml:space="preserve">  </w:t>
      </w:r>
      <w:r w:rsidRPr="00C348C0">
        <w:rPr>
          <w:rFonts w:ascii="Times New Roman" w:hAnsi="Times New Roman"/>
          <w:sz w:val="22"/>
          <w:szCs w:val="22"/>
        </w:rPr>
        <w:t>or jeopardise decisions already taken and notified</w:t>
      </w:r>
      <w:r w:rsidRPr="008B2A9C">
        <w:t>.</w:t>
      </w:r>
    </w:p>
    <w:p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the reference code of this tend</w:t>
      </w:r>
      <w:r w:rsidR="00FB0099">
        <w:rPr>
          <w:rFonts w:ascii="Times New Roman" w:hAnsi="Times New Roman"/>
          <w:sz w:val="22"/>
        </w:rPr>
        <w:t xml:space="preserve">er procedure, (i.e. </w:t>
      </w:r>
      <w:r w:rsidRPr="00FB0099">
        <w:rPr>
          <w:rFonts w:ascii="Times New Roman" w:hAnsi="Times New Roman"/>
          <w:sz w:val="22"/>
        </w:rPr>
        <w:t>publication reference</w:t>
      </w:r>
      <w:r w:rsidR="00FB0099">
        <w:rPr>
          <w:rFonts w:ascii="Times New Roman" w:hAnsi="Times New Roman"/>
          <w:sz w:val="22"/>
        </w:rPr>
        <w:t>: 31/2020</w:t>
      </w:r>
      <w:r w:rsidRPr="00E82463">
        <w:rPr>
          <w:rFonts w:ascii="Times New Roman" w:hAnsi="Times New Roman"/>
          <w:sz w:val="22"/>
        </w:rPr>
        <w:t>&gt;);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&lt;</w:t>
      </w:r>
      <w:r w:rsidR="00FB0099">
        <w:rPr>
          <w:rFonts w:ascii="Times New Roman" w:hAnsi="Times New Roman"/>
          <w:sz w:val="22"/>
        </w:rPr>
        <w:t>Ne otvarati pre zasedanja evaluacione komisije</w:t>
      </w:r>
      <w:r w:rsidRPr="00E82463">
        <w:rPr>
          <w:rFonts w:ascii="Times New Roman" w:hAnsi="Times New Roman"/>
          <w:sz w:val="22"/>
        </w:rPr>
        <w:t>&gt;.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rsidR="0047783A" w:rsidRPr="00E82463" w:rsidRDefault="0047783A" w:rsidP="00A4424B">
      <w:pPr>
        <w:pStyle w:val="Heading1"/>
      </w:pPr>
      <w:bookmarkStart w:id="18" w:name="_Toc42488080"/>
      <w:r w:rsidRPr="00E82463">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E82463" w:rsidRDefault="0047783A" w:rsidP="00C348C0">
      <w:pPr>
        <w:pStyle w:val="Heading2"/>
        <w:keepLines/>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w:t>
      </w:r>
      <w:r w:rsidR="00850F03">
        <w:rPr>
          <w:rFonts w:ascii="Times New Roman" w:hAnsi="Times New Roman"/>
          <w:sz w:val="22"/>
          <w:szCs w:val="22"/>
          <w:lang w:val="en-GB"/>
        </w:rPr>
        <w:t>th the technical specifications.</w:t>
      </w:r>
    </w:p>
    <w:p w:rsidR="0047783A" w:rsidRPr="00E82463" w:rsidRDefault="0047783A" w:rsidP="00871CB5">
      <w:pPr>
        <w:spacing w:after="0"/>
        <w:ind w:left="1440"/>
        <w:rPr>
          <w:rFonts w:ascii="Times New Roman" w:hAnsi="Times New Roman"/>
          <w:sz w:val="22"/>
          <w:szCs w:val="22"/>
        </w:rPr>
      </w:pP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47783A" w:rsidRPr="00E82463" w:rsidRDefault="0047783A" w:rsidP="00871CB5">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00463F73">
        <w:rPr>
          <w:rFonts w:ascii="Times New Roman" w:hAnsi="Times New Roman"/>
          <w:sz w:val="22"/>
          <w:szCs w:val="22"/>
          <w:lang w:val="en-GB"/>
        </w:rPr>
        <w:t xml:space="preserve"> </w:t>
      </w:r>
      <w:r w:rsidR="00463F73" w:rsidRPr="00871CB5">
        <w:rPr>
          <w:rFonts w:ascii="Times New Roman" w:hAnsi="Times New Roman"/>
          <w:sz w:val="22"/>
          <w:szCs w:val="22"/>
          <w:lang w:val="en-GB"/>
        </w:rPr>
        <w:t>[</w:t>
      </w:r>
      <w:r w:rsidR="004365AD" w:rsidRPr="00871CB5">
        <w:rPr>
          <w:rFonts w:ascii="Times New Roman" w:hAnsi="Times New Roman"/>
          <w:sz w:val="22"/>
          <w:szCs w:val="22"/>
          <w:lang w:val="en-GB"/>
        </w:rPr>
        <w:t>DAP</w:t>
      </w:r>
      <w:r w:rsidR="00463F73" w:rsidRPr="00871CB5">
        <w:rPr>
          <w:rFonts w:ascii="Times New Roman" w:hAnsi="Times New Roman"/>
          <w:sz w:val="22"/>
          <w:szCs w:val="22"/>
          <w:lang w:val="en-GB"/>
        </w:rPr>
        <w:t>]</w:t>
      </w:r>
      <w:r w:rsidRPr="00871CB5">
        <w:rPr>
          <w:rStyle w:val="FootnoteReference"/>
          <w:rFonts w:ascii="Times New Roman" w:hAnsi="Times New Roman"/>
        </w:rPr>
        <w:footnoteReference w:id="5"/>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 xml:space="preserve">for the supplies tendered, </w:t>
      </w: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lastRenderedPageBreak/>
        <w:t>Part 3: Documentation:</w:t>
      </w:r>
    </w:p>
    <w:p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rsidR="0047783A" w:rsidRPr="00E82463" w:rsidRDefault="0047783A" w:rsidP="00A901B5">
      <w:pPr>
        <w:spacing w:after="0"/>
        <w:ind w:left="1134"/>
        <w:jc w:val="both"/>
        <w:rPr>
          <w:rFonts w:ascii="Times New Roman" w:hAnsi="Times New Roman"/>
          <w:sz w:val="22"/>
          <w:szCs w:val="22"/>
        </w:rPr>
      </w:pPr>
      <w:r w:rsidRPr="00E82463">
        <w:rPr>
          <w:rFonts w:ascii="Times New Roman" w:hAnsi="Times New Roman"/>
          <w:sz w:val="22"/>
          <w:szCs w:val="22"/>
        </w:rPr>
        <w:t>;</w:t>
      </w:r>
    </w:p>
    <w:p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A901B5" w:rsidRDefault="0084134A" w:rsidP="0084134A">
      <w:pPr>
        <w:numPr>
          <w:ilvl w:val="0"/>
          <w:numId w:val="6"/>
        </w:numPr>
        <w:spacing w:after="0"/>
        <w:jc w:val="both"/>
        <w:rPr>
          <w:rFonts w:ascii="Times New Roman" w:hAnsi="Times New Roman"/>
          <w:sz w:val="22"/>
          <w:szCs w:val="22"/>
        </w:rPr>
      </w:pPr>
      <w:r w:rsidRPr="00A901B5">
        <w:rPr>
          <w:rFonts w:ascii="Times New Roman" w:hAnsi="Times New Roman"/>
          <w:sz w:val="22"/>
          <w:szCs w:val="22"/>
        </w:rPr>
        <w:t>All offered active equipment (printers and toners, projectors) must be from the same manufacturer and with a minimum 24 month manufacturer's warranty included, as evidenced by a certificate from the manufacturer or the local representative office of the equipment manufacturer, that all equipment offered has a minimum 24 month manufacturer's warranty - Certificate referencing on subject and number of this procurement, must be issued on the manufacturer's memo, stamped and signed by authorized person of the manufacturer. Additional equipment (screens with tripod) could be from different manufacturer.</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rsidR="000D66C0" w:rsidRDefault="000D66C0" w:rsidP="0047783A">
      <w:pPr>
        <w:spacing w:after="0"/>
        <w:ind w:left="567"/>
        <w:jc w:val="both"/>
        <w:outlineLvl w:val="0"/>
        <w:rPr>
          <w:rFonts w:ascii="Times New Roman" w:hAnsi="Times New Roman"/>
          <w:sz w:val="22"/>
          <w:szCs w:val="22"/>
        </w:rPr>
      </w:pP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10"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rsidR="0047783A" w:rsidRPr="00E82463" w:rsidRDefault="0047783A" w:rsidP="00A4424B">
      <w:pPr>
        <w:pStyle w:val="Heading1"/>
      </w:pPr>
      <w:bookmarkStart w:id="19" w:name="_Toc42488081"/>
      <w:r w:rsidRPr="00E82463">
        <w:lastRenderedPageBreak/>
        <w:t>Taxes and other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6D72E7" w:rsidRPr="006D72E7" w:rsidRDefault="006D72E7" w:rsidP="006D72E7">
      <w:pPr>
        <w:ind w:left="567"/>
        <w:jc w:val="both"/>
        <w:rPr>
          <w:rFonts w:ascii="Times New Roman" w:hAnsi="Times New Roman"/>
          <w:sz w:val="22"/>
          <w:szCs w:val="22"/>
        </w:rPr>
      </w:pPr>
      <w:r w:rsidRPr="006D72E7">
        <w:rPr>
          <w:rFonts w:ascii="Times New Roman" w:hAnsi="Times New Roman"/>
          <w:sz w:val="22"/>
          <w:szCs w:val="22"/>
        </w:rPr>
        <w:t xml:space="preserve"> The European Commission and Republic of </w:t>
      </w:r>
      <w:r w:rsidR="00D34F0E">
        <w:rPr>
          <w:rFonts w:ascii="Times New Roman" w:hAnsi="Times New Roman"/>
          <w:sz w:val="22"/>
          <w:szCs w:val="22"/>
        </w:rPr>
        <w:t>Serbia</w:t>
      </w:r>
      <w:r w:rsidRPr="006D72E7">
        <w:rPr>
          <w:rFonts w:ascii="Times New Roman" w:hAnsi="Times New Roman"/>
          <w:sz w:val="22"/>
          <w:szCs w:val="22"/>
        </w:rPr>
        <w:t xml:space="preserve"> have agreed in Fraamework agreement between the Republic of Serbia and the European Commision on the arrangements for implementation of union financial assistance to the Republic of Serbia under the instrument for pre-accesion assistance (IPA II), Signed </w:t>
      </w:r>
      <w:r w:rsidR="00D34F0E">
        <w:rPr>
          <w:rFonts w:ascii="Times New Roman" w:hAnsi="Times New Roman"/>
          <w:sz w:val="22"/>
          <w:szCs w:val="22"/>
        </w:rPr>
        <w:t>23/12/2014, ratified 29/12/2014</w:t>
      </w:r>
      <w:r w:rsidRPr="006D72E7">
        <w:rPr>
          <w:rFonts w:ascii="Times New Roman" w:hAnsi="Times New Roman"/>
          <w:sz w:val="22"/>
          <w:szCs w:val="22"/>
        </w:rPr>
        <w:t xml:space="preserve"> to allow full exemption from the following taxes : VAT, Custom tax.</w:t>
      </w:r>
    </w:p>
    <w:p w:rsidR="0047783A" w:rsidRPr="00E82463" w:rsidRDefault="0047783A" w:rsidP="00AC07D4">
      <w:pPr>
        <w:ind w:left="567"/>
        <w:jc w:val="both"/>
        <w:rPr>
          <w:rFonts w:ascii="Times New Roman" w:hAnsi="Times New Roman"/>
          <w:sz w:val="22"/>
          <w:szCs w:val="22"/>
        </w:rPr>
      </w:pPr>
      <w:r w:rsidRPr="009F6D2E">
        <w:rPr>
          <w:rFonts w:ascii="Times New Roman" w:hAnsi="Times New Roman"/>
          <w:sz w:val="22"/>
          <w:szCs w:val="22"/>
        </w:rPr>
        <w:t xml:space="preserve">. </w:t>
      </w:r>
      <w:r w:rsidRPr="00E82463">
        <w:rPr>
          <w:rFonts w:ascii="Times New Roman" w:hAnsi="Times New Roman"/>
          <w:sz w:val="22"/>
          <w:szCs w:val="22"/>
        </w:rPr>
        <w:t xml:space="preserve"> </w:t>
      </w:r>
    </w:p>
    <w:p w:rsidR="0047783A" w:rsidRPr="00C348C0" w:rsidRDefault="0047783A" w:rsidP="00A4424B">
      <w:pPr>
        <w:pStyle w:val="Heading1"/>
        <w:rPr>
          <w:lang w:val="en-GB"/>
        </w:rPr>
      </w:pPr>
      <w:bookmarkStart w:id="20" w:name="_Toc42488082"/>
      <w:r w:rsidRPr="00C348C0">
        <w:rPr>
          <w:lang w:val="en-GB"/>
        </w:rPr>
        <w:t>Additional information before the deadline for submission of tenders</w:t>
      </w:r>
      <w:bookmarkEnd w:id="20"/>
    </w:p>
    <w:p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rsidR="0047783A" w:rsidRPr="00252081" w:rsidRDefault="00252081" w:rsidP="00AC07D4">
      <w:pPr>
        <w:pStyle w:val="BodyText"/>
        <w:spacing w:before="0"/>
        <w:ind w:left="567"/>
        <w:rPr>
          <w:rFonts w:ascii="Times New Roman" w:hAnsi="Times New Roman"/>
          <w:lang w:val="en-US"/>
        </w:rPr>
      </w:pPr>
      <w:r w:rsidRPr="00252081">
        <w:rPr>
          <w:rFonts w:ascii="Times New Roman" w:hAnsi="Times New Roman"/>
          <w:sz w:val="22"/>
        </w:rPr>
        <w:t>Mladen Veličković</w:t>
      </w:r>
      <w:r w:rsidR="0047783A" w:rsidRPr="00252081">
        <w:rPr>
          <w:rFonts w:ascii="Times New Roman" w:hAnsi="Times New Roman"/>
          <w:sz w:val="22"/>
        </w:rPr>
        <w:br/>
      </w:r>
      <w:r w:rsidRPr="00252081">
        <w:rPr>
          <w:rFonts w:ascii="Times New Roman" w:hAnsi="Times New Roman"/>
          <w:sz w:val="22"/>
        </w:rPr>
        <w:t>Milana Rakića 5, Beograd</w:t>
      </w:r>
      <w:r w:rsidR="0047783A" w:rsidRPr="00252081">
        <w:rPr>
          <w:rFonts w:ascii="Times New Roman" w:hAnsi="Times New Roman"/>
          <w:sz w:val="22"/>
        </w:rPr>
        <w:br/>
        <w:t>Fax</w:t>
      </w:r>
      <w:r w:rsidRPr="00252081">
        <w:rPr>
          <w:rFonts w:ascii="Times New Roman" w:hAnsi="Times New Roman"/>
          <w:sz w:val="22"/>
        </w:rPr>
        <w:t>.011/2412-922/380</w:t>
      </w:r>
      <w:r w:rsidR="0047783A" w:rsidRPr="00252081">
        <w:rPr>
          <w:rFonts w:ascii="Times New Roman" w:hAnsi="Times New Roman"/>
          <w:sz w:val="22"/>
        </w:rPr>
        <w:br/>
        <w:t>E-mail</w:t>
      </w:r>
      <w:r>
        <w:rPr>
          <w:rFonts w:ascii="Times New Roman" w:hAnsi="Times New Roman"/>
          <w:sz w:val="22"/>
        </w:rPr>
        <w:t>:</w:t>
      </w:r>
      <w:r>
        <w:rPr>
          <w:rFonts w:ascii="Times New Roman" w:hAnsi="Times New Roman"/>
          <w:sz w:val="22"/>
          <w:lang w:val="en-US"/>
        </w:rPr>
        <w:t>mladen.velickovic@stat.gov.rs</w:t>
      </w:r>
    </w:p>
    <w:p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Any clarification of the tender dossier will be published on the website</w:t>
      </w:r>
      <w:r w:rsidR="000C1D59">
        <w:rPr>
          <w:rFonts w:ascii="Times New Roman" w:hAnsi="Times New Roman"/>
          <w:sz w:val="22"/>
          <w:szCs w:val="22"/>
        </w:rPr>
        <w:t xml:space="preserve"> </w:t>
      </w:r>
      <w:hyperlink r:id="rId11" w:history="1">
        <w:r w:rsidR="00252081" w:rsidRPr="0048259A">
          <w:rPr>
            <w:rStyle w:val="Hyperlink"/>
            <w:rFonts w:ascii="Times New Roman" w:hAnsi="Times New Roman"/>
            <w:sz w:val="22"/>
            <w:szCs w:val="22"/>
          </w:rPr>
          <w:t>www.stat.gov.rs</w:t>
        </w:r>
      </w:hyperlink>
      <w:r w:rsidR="00252081">
        <w:rPr>
          <w:rFonts w:ascii="Times New Roman" w:hAnsi="Times New Roman"/>
          <w:sz w:val="22"/>
          <w:szCs w:val="22"/>
        </w:rPr>
        <w:t xml:space="preserve"> </w:t>
      </w:r>
      <w:r w:rsidRPr="00E82463">
        <w:rPr>
          <w:rFonts w:ascii="Times New Roman" w:hAnsi="Times New Roman"/>
          <w:sz w:val="22"/>
        </w:rPr>
        <w:t xml:space="preserve"> at the latest 11 days before the deadline for submission of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E82463" w:rsidRDefault="0047783A" w:rsidP="00A4424B">
      <w:pPr>
        <w:pStyle w:val="Heading1"/>
      </w:pPr>
      <w:bookmarkStart w:id="21" w:name="_Toc42488083"/>
      <w:r w:rsidRPr="00E82463">
        <w:t>Clarification meeting / site visit</w:t>
      </w:r>
      <w:bookmarkEnd w:id="21"/>
    </w:p>
    <w:p w:rsidR="0047783A" w:rsidRPr="00FF7F60" w:rsidRDefault="0047783A" w:rsidP="00AC07D4">
      <w:pPr>
        <w:pStyle w:val="BodyText"/>
        <w:ind w:left="567" w:hanging="567"/>
        <w:rPr>
          <w:rFonts w:ascii="Times New Roman" w:hAnsi="Times New Roman"/>
          <w:sz w:val="22"/>
          <w:szCs w:val="22"/>
        </w:rPr>
      </w:pPr>
      <w:r w:rsidRPr="00FF7F60">
        <w:rPr>
          <w:rFonts w:ascii="Times New Roman" w:hAnsi="Times New Roman"/>
          <w:sz w:val="22"/>
          <w:szCs w:val="22"/>
        </w:rPr>
        <w:t>14.1</w:t>
      </w:r>
      <w:r w:rsidRPr="00FF7F60">
        <w:rPr>
          <w:rFonts w:ascii="Times New Roman" w:hAnsi="Times New Roman"/>
          <w:sz w:val="22"/>
          <w:szCs w:val="22"/>
        </w:rPr>
        <w:tab/>
        <w:t>No clarification meeting / site visit planned. Visits by individual prospective tenderers during the tender period cannot be organised. ]</w:t>
      </w:r>
    </w:p>
    <w:p w:rsidR="0047783A" w:rsidRPr="00E82463" w:rsidRDefault="0047783A" w:rsidP="00A4424B">
      <w:pPr>
        <w:pStyle w:val="Heading1"/>
      </w:pPr>
      <w:bookmarkStart w:id="22" w:name="_Toc42488084"/>
      <w:r w:rsidRPr="00E82463">
        <w:t>Alteration or withdrawal of tenders</w:t>
      </w:r>
      <w:bookmarkEnd w:id="22"/>
    </w:p>
    <w:p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rsidR="0047783A" w:rsidRPr="00E82463" w:rsidRDefault="0047783A" w:rsidP="00A4424B">
      <w:pPr>
        <w:pStyle w:val="Heading1"/>
      </w:pPr>
      <w:bookmarkStart w:id="23" w:name="_Toc42488085"/>
      <w:r w:rsidRPr="00E82463">
        <w:t>Costs of preparing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E82463" w:rsidRDefault="0047783A" w:rsidP="00A4424B">
      <w:pPr>
        <w:pStyle w:val="Heading1"/>
      </w:pPr>
      <w:bookmarkStart w:id="24" w:name="_Toc42488086"/>
      <w:r w:rsidRPr="00E82463">
        <w:t>Ownership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E82463" w:rsidRDefault="0047783A" w:rsidP="00A4424B">
      <w:pPr>
        <w:pStyle w:val="Heading1"/>
      </w:pPr>
      <w:bookmarkStart w:id="25" w:name="_Toc42488087"/>
      <w:r w:rsidRPr="00E82463">
        <w:t>Joint venture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E82463" w:rsidRDefault="0047783A" w:rsidP="00A4424B">
      <w:pPr>
        <w:pStyle w:val="Heading1"/>
      </w:pPr>
      <w:bookmarkStart w:id="26" w:name="_Toc42488088"/>
      <w:r w:rsidRPr="00E82463">
        <w:t>Opening of tenders</w:t>
      </w:r>
      <w:bookmarkEnd w:id="26"/>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w:t>
      </w:r>
      <w:r w:rsidR="00FF7F60">
        <w:rPr>
          <w:rFonts w:ascii="Times New Roman" w:hAnsi="Times New Roman"/>
          <w:sz w:val="22"/>
          <w:lang w:val="en-GB"/>
        </w:rPr>
        <w:t xml:space="preserve">be opened in public session on </w:t>
      </w:r>
      <w:r w:rsidR="007D7671" w:rsidRPr="007D7671">
        <w:rPr>
          <w:rFonts w:ascii="Times New Roman" w:hAnsi="Times New Roman"/>
          <w:sz w:val="22"/>
          <w:lang w:val="en-GB"/>
        </w:rPr>
        <w:t>5/11</w:t>
      </w:r>
      <w:r w:rsidR="007D7671" w:rsidRPr="007D7671">
        <w:rPr>
          <w:rFonts w:ascii="Times New Roman" w:hAnsi="Times New Roman"/>
          <w:sz w:val="22"/>
          <w:lang w:val="sr-Latn-RS"/>
        </w:rPr>
        <w:t>/2020</w:t>
      </w:r>
      <w:r w:rsidR="00FF7F60">
        <w:rPr>
          <w:rFonts w:ascii="Times New Roman" w:hAnsi="Times New Roman"/>
          <w:sz w:val="22"/>
          <w:lang w:val="en-GB"/>
        </w:rPr>
        <w:t>at Milana Rakića 5, 11 000 Belgrade</w:t>
      </w:r>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 The committee will draw up minutes of the meeting, which will be available on request.</w:t>
      </w:r>
    </w:p>
    <w:p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E82463" w:rsidRDefault="0047783A" w:rsidP="00A4424B">
      <w:pPr>
        <w:pStyle w:val="Heading1"/>
      </w:pPr>
      <w:bookmarkStart w:id="27" w:name="_Toc42488089"/>
      <w:r w:rsidRPr="00E82463">
        <w:t>Evaluation of tenders</w:t>
      </w:r>
      <w:bookmarkEnd w:id="27"/>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28"/>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FF7F60">
        <w:rPr>
          <w:rFonts w:ascii="Times New Roman" w:hAnsi="Times New Roman"/>
          <w:sz w:val="22"/>
        </w:rPr>
        <w:t>The sole award criterion will be the price. The contract will be awarded to the lowest compliant tender.</w:t>
      </w: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rsidR="0047783A" w:rsidRPr="00C348C0" w:rsidRDefault="00EA1ADC" w:rsidP="00C348C0">
      <w:pPr>
        <w:pStyle w:val="Heading1"/>
        <w:numPr>
          <w:ilvl w:val="0"/>
          <w:numId w:val="0"/>
        </w:numPr>
        <w:rPr>
          <w:lang w:val="en-GB"/>
        </w:rPr>
      </w:pPr>
      <w:bookmarkStart w:id="29" w:name="_Toc41467298"/>
      <w:bookmarkStart w:id="30" w:name="_Toc42488090"/>
      <w:r>
        <w:rPr>
          <w:lang w:val="en-GB"/>
        </w:rPr>
        <w:t>22.</w:t>
      </w:r>
      <w:r>
        <w:rPr>
          <w:lang w:val="en-GB"/>
        </w:rPr>
        <w:tab/>
      </w:r>
      <w:r w:rsidR="0047783A" w:rsidRPr="00C348C0">
        <w:rPr>
          <w:lang w:val="en-GB"/>
        </w:rPr>
        <w:t>Signature of the contract and performance guarantee</w:t>
      </w:r>
      <w:bookmarkStart w:id="31" w:name="_Ref500418776"/>
      <w:bookmarkEnd w:id="29"/>
      <w:bookmarkEnd w:id="30"/>
    </w:p>
    <w:p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rsidR="00BC163B" w:rsidRPr="00E82463" w:rsidRDefault="00BC163B" w:rsidP="00AC07D4">
      <w:pPr>
        <w:ind w:left="567" w:hanging="567"/>
        <w:jc w:val="both"/>
        <w:rPr>
          <w:rFonts w:ascii="Times New Roman" w:hAnsi="Times New Roman"/>
        </w:rPr>
      </w:pPr>
      <w:r>
        <w:rPr>
          <w:rFonts w:ascii="Times New Roman" w:hAnsi="Times New Roman"/>
          <w:sz w:val="22"/>
        </w:rPr>
        <w:tab/>
      </w:r>
      <w:r w:rsidR="00D34F0E">
        <w:rPr>
          <w:rFonts w:ascii="Times New Roman" w:hAnsi="Times New Roman"/>
          <w:sz w:val="22"/>
        </w:rPr>
        <w:t>T</w:t>
      </w:r>
      <w:r w:rsidRPr="00BC163B">
        <w:rPr>
          <w:rFonts w:ascii="Times New Roman" w:hAnsi="Times New Roman"/>
          <w:sz w:val="22"/>
        </w:rPr>
        <w:t xml:space="preserve">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decide not to require proofs for selection criteria</w:t>
      </w:r>
      <w:r>
        <w:rPr>
          <w:rFonts w:ascii="Times New Roman" w:hAnsi="Times New Roman"/>
          <w:sz w:val="22"/>
        </w:rPr>
        <w:t xml:space="preserve">. </w:t>
      </w:r>
    </w:p>
    <w:p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w:t>
      </w:r>
      <w:r w:rsidRPr="00E82463">
        <w:rPr>
          <w:rFonts w:ascii="Times New Roman" w:hAnsi="Times New Roman"/>
          <w:sz w:val="22"/>
          <w:lang w:val="en-GB"/>
        </w:rPr>
        <w:lastRenderedPageBreak/>
        <w:t xml:space="preserve">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rsidR="00654F04" w:rsidRPr="00654F04"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rsidR="00654F04" w:rsidRPr="00654F04" w:rsidRDefault="00654F04" w:rsidP="00654F04">
      <w:pPr>
        <w:ind w:left="567" w:firstLine="33"/>
        <w:jc w:val="both"/>
        <w:rPr>
          <w:rFonts w:ascii="Times New Roman" w:hAnsi="Times New Roman"/>
          <w:color w:val="000000"/>
          <w:sz w:val="22"/>
          <w:szCs w:val="22"/>
        </w:rPr>
      </w:pPr>
      <w:r w:rsidRPr="00654F04">
        <w:rPr>
          <w:rFonts w:ascii="Times New Roman" w:hAnsi="Times New Roman"/>
          <w:color w:val="000000"/>
          <w:sz w:val="22"/>
          <w:szCs w:val="22"/>
        </w:rPr>
        <w:t xml:space="preserve"> </w:t>
      </w:r>
      <w:r w:rsidRPr="007D0AFE">
        <w:rPr>
          <w:rFonts w:ascii="Times New Roman" w:hAnsi="Times New Roman"/>
          <w:color w:val="000000"/>
          <w:sz w:val="22"/>
          <w:szCs w:val="22"/>
        </w:rPr>
        <w:t>No documentary evidence of the selection criteria in point 16 of the contract notice shall be submitted but no</w:t>
      </w:r>
      <w:r w:rsidR="007D0AFE" w:rsidRPr="007D0AFE">
        <w:rPr>
          <w:rFonts w:ascii="Times New Roman" w:hAnsi="Times New Roman"/>
          <w:color w:val="000000"/>
          <w:sz w:val="22"/>
          <w:szCs w:val="22"/>
        </w:rPr>
        <w:t xml:space="preserve"> pre-financing will be granted.</w:t>
      </w:r>
    </w:p>
    <w:p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w:t>
      </w:r>
      <w:bookmarkStart w:id="32" w:name="_GoBack"/>
      <w:bookmarkEnd w:id="32"/>
      <w:r w:rsidRPr="00E82463">
        <w:rPr>
          <w:rFonts w:ascii="Times New Roman" w:hAnsi="Times New Roman"/>
          <w:sz w:val="22"/>
          <w:lang w:val="en-GB"/>
        </w:rPr>
        <w:t xml:space="preserve">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1"/>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tabs>
          <w:tab w:val="num" w:pos="709"/>
        </w:tabs>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Pr="00E82463">
        <w:rPr>
          <w:rFonts w:ascii="Times New Roman" w:hAnsi="Times New Roman"/>
          <w:sz w:val="22"/>
        </w:rPr>
        <w:t xml:space="preserve">The performance guarantee referred to in the </w:t>
      </w:r>
      <w:r w:rsidR="000D5F1B">
        <w:rPr>
          <w:rFonts w:ascii="Times New Roman" w:hAnsi="Times New Roman"/>
          <w:sz w:val="22"/>
        </w:rPr>
        <w:t>g</w:t>
      </w:r>
      <w:r w:rsidRPr="00E82463">
        <w:rPr>
          <w:rFonts w:ascii="Times New Roman" w:hAnsi="Times New Roman"/>
          <w:sz w:val="22"/>
        </w:rPr>
        <w:t xml:space="preserve">eneral </w:t>
      </w:r>
      <w:r w:rsidR="000D5F1B">
        <w:rPr>
          <w:rFonts w:ascii="Times New Roman" w:hAnsi="Times New Roman"/>
          <w:sz w:val="22"/>
        </w:rPr>
        <w:t>c</w:t>
      </w:r>
      <w:r w:rsidRPr="00E82463">
        <w:rPr>
          <w:rFonts w:ascii="Times New Roman" w:hAnsi="Times New Roman"/>
          <w:sz w:val="22"/>
        </w:rPr>
        <w:t>onditions is</w:t>
      </w:r>
      <w:r w:rsidR="007D0AFE" w:rsidRPr="00AA1504">
        <w:rPr>
          <w:rFonts w:ascii="Times New Roman" w:hAnsi="Times New Roman"/>
          <w:sz w:val="22"/>
          <w:highlight w:val="lightGray"/>
        </w:rPr>
        <w:t xml:space="preserve"> </w:t>
      </w:r>
      <w:r w:rsidR="007D0AFE" w:rsidRPr="007D0AFE">
        <w:rPr>
          <w:rFonts w:ascii="Times New Roman" w:hAnsi="Times New Roman"/>
          <w:sz w:val="22"/>
        </w:rPr>
        <w:t>not to require</w:t>
      </w:r>
      <w:r w:rsidR="007D0AFE">
        <w:rPr>
          <w:rFonts w:ascii="Times New Roman" w:hAnsi="Times New Roman"/>
          <w:sz w:val="22"/>
        </w:rPr>
        <w:t>.</w:t>
      </w:r>
      <w:r w:rsidR="007D0AFE" w:rsidRPr="007D0AFE">
        <w:rPr>
          <w:rFonts w:ascii="Times New Roman" w:hAnsi="Times New Roman"/>
          <w:sz w:val="22"/>
        </w:rPr>
        <w:t xml:space="preserve"> </w:t>
      </w:r>
    </w:p>
    <w:p w:rsidR="0047783A" w:rsidRPr="00C348C0" w:rsidRDefault="00EA1ADC" w:rsidP="00C348C0">
      <w:pPr>
        <w:pStyle w:val="Heading1"/>
        <w:numPr>
          <w:ilvl w:val="0"/>
          <w:numId w:val="0"/>
        </w:numPr>
        <w:rPr>
          <w:lang w:val="en-GB"/>
        </w:rPr>
      </w:pPr>
      <w:bookmarkStart w:id="33" w:name="_Toc41467299"/>
      <w:bookmarkStart w:id="34" w:name="_Toc42488091"/>
      <w:r w:rsidRPr="00C348C0">
        <w:rPr>
          <w:lang w:val="en-GB"/>
        </w:rPr>
        <w:t>23.</w:t>
      </w:r>
      <w:r w:rsidRPr="00C348C0">
        <w:rPr>
          <w:lang w:val="en-GB"/>
        </w:rPr>
        <w:tab/>
      </w:r>
      <w:r w:rsidR="0047783A" w:rsidRPr="00C348C0">
        <w:rPr>
          <w:lang w:val="en-GB"/>
        </w:rPr>
        <w:t>Tender guarantee</w:t>
      </w:r>
      <w:bookmarkEnd w:id="33"/>
      <w:bookmarkEnd w:id="34"/>
    </w:p>
    <w:p w:rsidR="008718AA" w:rsidRPr="00E82463" w:rsidRDefault="00D1398A" w:rsidP="000D66C0">
      <w:pPr>
        <w:ind w:left="567"/>
        <w:jc w:val="both"/>
        <w:outlineLvl w:val="0"/>
        <w:rPr>
          <w:rFonts w:ascii="Times New Roman" w:hAnsi="Times New Roman"/>
          <w:sz w:val="22"/>
        </w:rPr>
      </w:pPr>
      <w:r w:rsidRPr="007D0AFE">
        <w:rPr>
          <w:rFonts w:ascii="Times New Roman" w:hAnsi="Times New Roman"/>
          <w:sz w:val="22"/>
          <w:szCs w:val="22"/>
        </w:rPr>
        <w:t>No tender guarantee is required</w:t>
      </w:r>
      <w:r w:rsidRPr="007D0AFE">
        <w:rPr>
          <w:rFonts w:ascii="Times New Roman" w:hAnsi="Times New Roman"/>
        </w:rPr>
        <w:t>.</w:t>
      </w:r>
    </w:p>
    <w:p w:rsidR="0047783A" w:rsidRPr="00C348C0" w:rsidRDefault="00EA1ADC" w:rsidP="00C348C0">
      <w:pPr>
        <w:pStyle w:val="Heading1"/>
        <w:numPr>
          <w:ilvl w:val="0"/>
          <w:numId w:val="0"/>
        </w:numPr>
        <w:rPr>
          <w:lang w:val="en-GB"/>
        </w:rPr>
      </w:pPr>
      <w:bookmarkStart w:id="35" w:name="_Toc41467300"/>
      <w:bookmarkStart w:id="36" w:name="_Toc42488092"/>
      <w:r w:rsidRPr="00C348C0">
        <w:rPr>
          <w:lang w:val="en-GB"/>
        </w:rPr>
        <w:t xml:space="preserve">24. </w:t>
      </w:r>
      <w:r w:rsidR="0047783A" w:rsidRPr="00C348C0">
        <w:rPr>
          <w:lang w:val="en-GB"/>
        </w:rPr>
        <w:t>Ethics clauses</w:t>
      </w:r>
      <w:bookmarkEnd w:id="35"/>
      <w:bookmarkEnd w:id="36"/>
      <w:r w:rsidR="00442FF2">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particular and in accordance with the applicable basic act, tenderers and applicants who have been awarded contracts must comply with the environmental legislation including </w:t>
      </w:r>
      <w:r w:rsidRPr="00C348C0">
        <w:rPr>
          <w:rFonts w:ascii="Times New Roman" w:hAnsi="Times New Roman"/>
          <w:sz w:val="22"/>
          <w:szCs w:val="22"/>
        </w:rPr>
        <w:lastRenderedPageBreak/>
        <w:t>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C348C0" w:rsidRDefault="00EA1ADC" w:rsidP="00C348C0">
      <w:pPr>
        <w:pStyle w:val="Heading1"/>
        <w:numPr>
          <w:ilvl w:val="0"/>
          <w:numId w:val="0"/>
        </w:numPr>
        <w:rPr>
          <w:lang w:val="en-GB"/>
        </w:rPr>
      </w:pPr>
      <w:bookmarkStart w:id="37" w:name="_Toc42488093"/>
      <w:r w:rsidRPr="00C348C0">
        <w:rPr>
          <w:lang w:val="en-GB"/>
        </w:rPr>
        <w:t>25.</w:t>
      </w:r>
      <w:r w:rsidRPr="00C348C0">
        <w:rPr>
          <w:lang w:val="en-GB"/>
        </w:rPr>
        <w:tab/>
      </w:r>
      <w:r w:rsidR="0047783A" w:rsidRPr="00C348C0">
        <w:rPr>
          <w:lang w:val="en-GB"/>
        </w:rPr>
        <w:t>Cancellation of the tender procedure</w:t>
      </w:r>
      <w:bookmarkEnd w:id="37"/>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rsidR="0047783A" w:rsidRPr="00C348C0" w:rsidRDefault="00EA1ADC" w:rsidP="00C348C0">
      <w:pPr>
        <w:pStyle w:val="Heading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27. Data Protection</w:t>
      </w:r>
    </w:p>
    <w:p w:rsidR="00A50D37" w:rsidRPr="00AA1504" w:rsidRDefault="00A50D37" w:rsidP="00A50D37">
      <w:pPr>
        <w:pStyle w:val="BodyText2"/>
        <w:tabs>
          <w:tab w:val="left" w:pos="0"/>
          <w:tab w:val="left" w:pos="630"/>
        </w:tabs>
        <w:spacing w:before="120" w:after="120"/>
        <w:rPr>
          <w:color w:val="1F497D"/>
          <w:sz w:val="22"/>
          <w:szCs w:val="22"/>
          <w:highlight w:val="lightGray"/>
        </w:rPr>
      </w:pPr>
      <w:r w:rsidRPr="00AA1504">
        <w:rPr>
          <w:rStyle w:val="FootnoteReference"/>
          <w:sz w:val="22"/>
          <w:szCs w:val="22"/>
          <w:highlight w:val="lightGray"/>
        </w:rPr>
        <w:footnoteReference w:id="6"/>
      </w:r>
    </w:p>
    <w:p w:rsidR="00A50D37" w:rsidRPr="00C35105" w:rsidRDefault="00A50D37" w:rsidP="007D0AFE">
      <w:pPr>
        <w:pStyle w:val="BodyText2"/>
        <w:tabs>
          <w:tab w:val="left" w:pos="0"/>
          <w:tab w:val="left" w:pos="630"/>
        </w:tabs>
        <w:spacing w:before="120" w:after="120"/>
        <w:rPr>
          <w:sz w:val="22"/>
          <w:szCs w:val="22"/>
        </w:rPr>
      </w:pPr>
      <w:r w:rsidRPr="00C35105">
        <w:rPr>
          <w:sz w:val="22"/>
          <w:szCs w:val="22"/>
        </w:rPr>
        <w:t xml:space="preserve">In cases where you are processing personal data in the context of participation to a tender (e.g. CVs </w:t>
      </w:r>
    </w:p>
    <w:p w:rsidR="00A50D37" w:rsidRPr="00C35105" w:rsidRDefault="00FC6A15" w:rsidP="00A50D37">
      <w:pPr>
        <w:ind w:left="-120"/>
        <w:jc w:val="both"/>
        <w:rPr>
          <w:rFonts w:ascii="Times New Roman" w:hAnsi="Times New Roman"/>
          <w:sz w:val="22"/>
          <w:szCs w:val="22"/>
        </w:rPr>
      </w:pPr>
      <w:r w:rsidRPr="00C35105" w:rsidDel="00FC6A15">
        <w:rPr>
          <w:rFonts w:ascii="Times New Roman" w:hAnsi="Times New Roman"/>
          <w:b/>
          <w:bCs/>
          <w:sz w:val="22"/>
          <w:szCs w:val="22"/>
        </w:rPr>
        <w:t xml:space="preserve"> </w:t>
      </w:r>
      <w:r w:rsidR="00A50D37" w:rsidRPr="00C35105">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FC6A15" w:rsidRDefault="00A50D37" w:rsidP="00A50D37">
      <w:pPr>
        <w:ind w:left="-120"/>
        <w:jc w:val="both"/>
        <w:rPr>
          <w:rFonts w:ascii="Times New Roman" w:hAnsi="Times New Roman"/>
          <w:sz w:val="22"/>
          <w:szCs w:val="22"/>
        </w:rPr>
      </w:pPr>
      <w:r w:rsidRPr="00C35105">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rsidR="0047783A" w:rsidRPr="00C348C0" w:rsidRDefault="00EA1ADC" w:rsidP="00C348C0">
      <w:pPr>
        <w:pStyle w:val="Heading1"/>
        <w:numPr>
          <w:ilvl w:val="0"/>
          <w:numId w:val="0"/>
        </w:numPr>
        <w:rPr>
          <w:bCs/>
          <w:sz w:val="22"/>
          <w:szCs w:val="22"/>
          <w:lang w:val="en-GB"/>
        </w:rPr>
      </w:pPr>
      <w:r w:rsidRPr="00FC6A15">
        <w:rPr>
          <w:lang w:val="en-GB"/>
        </w:rPr>
        <w:t>28.</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rsidR="00130EF1" w:rsidRPr="00E82463" w:rsidRDefault="0047783A" w:rsidP="009423FB">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w:t>
      </w:r>
      <w:r w:rsidRPr="00C348C0">
        <w:rPr>
          <w:rFonts w:ascii="Times New Roman" w:hAnsi="Times New Roman"/>
          <w:sz w:val="22"/>
          <w:szCs w:val="22"/>
        </w:rPr>
        <w:lastRenderedPageBreak/>
        <w:t xml:space="preserve">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r w:rsidRPr="0002493B">
        <w:rPr>
          <w:rFonts w:ascii="Times New Roman" w:hAnsi="Times New Roman"/>
          <w:sz w:val="22"/>
          <w:szCs w:val="22"/>
        </w:rPr>
        <w:t>]</w:t>
      </w:r>
    </w:p>
    <w:sectPr w:rsidR="00130EF1" w:rsidRPr="00E82463" w:rsidSect="000D0118">
      <w:footerReference w:type="even" r:id="rId12"/>
      <w:footerReference w:type="default" r:id="rId13"/>
      <w:footerReference w:type="first" r:id="rId14"/>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504" w:rsidRPr="006A5F84" w:rsidRDefault="00AA1504">
      <w:r w:rsidRPr="006A5F84">
        <w:separator/>
      </w:r>
    </w:p>
  </w:endnote>
  <w:endnote w:type="continuationSeparator" w:id="0">
    <w:p w:rsidR="00AA1504" w:rsidRPr="006A5F84" w:rsidRDefault="00AA150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77708" w:rsidRDefault="00A77708"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708" w:rsidRPr="009423FB" w:rsidRDefault="00FC6A15"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July</w:t>
    </w:r>
    <w:r w:rsidR="00F679ED">
      <w:rPr>
        <w:rFonts w:ascii="Times New Roman" w:hAnsi="Times New Roman"/>
        <w:b/>
        <w:sz w:val="18"/>
        <w:szCs w:val="18"/>
      </w:rPr>
      <w:t xml:space="preserve"> 201</w:t>
    </w:r>
    <w:r>
      <w:rPr>
        <w:rFonts w:ascii="Times New Roman" w:hAnsi="Times New Roman"/>
        <w:b/>
        <w:sz w:val="18"/>
        <w:szCs w:val="18"/>
      </w:rPr>
      <w:t>9</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sidR="00421D01">
      <w:rPr>
        <w:rStyle w:val="PageNumber"/>
        <w:rFonts w:ascii="Times New Roman" w:hAnsi="Times New Roman"/>
        <w:noProof/>
        <w:sz w:val="18"/>
        <w:szCs w:val="18"/>
      </w:rPr>
      <w:t>14</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sidR="00421D01">
      <w:rPr>
        <w:rStyle w:val="PageNumber"/>
        <w:rFonts w:ascii="Times New Roman" w:hAnsi="Times New Roman"/>
        <w:noProof/>
        <w:sz w:val="18"/>
        <w:szCs w:val="18"/>
      </w:rPr>
      <w:t>14</w:t>
    </w:r>
    <w:r w:rsidR="00A77708" w:rsidRPr="009423FB">
      <w:rPr>
        <w:rStyle w:val="PageNumber"/>
        <w:rFonts w:ascii="Times New Roman" w:hAnsi="Times New Roman"/>
        <w:sz w:val="18"/>
        <w:szCs w:val="18"/>
      </w:rPr>
      <w:fldChar w:fldCharType="end"/>
    </w:r>
  </w:p>
  <w:p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504" w:rsidRPr="006A5F84" w:rsidRDefault="00AA1504">
      <w:r w:rsidRPr="006A5F84">
        <w:separator/>
      </w:r>
    </w:p>
  </w:footnote>
  <w:footnote w:type="continuationSeparator" w:id="0">
    <w:p w:rsidR="00AA1504" w:rsidRPr="006A5F84" w:rsidRDefault="00AA1504">
      <w:r w:rsidRPr="006A5F84">
        <w:continuationSeparator/>
      </w:r>
    </w:p>
  </w:footnote>
  <w:footnote w:id="1">
    <w:p w:rsidR="00A77708" w:rsidRPr="00C348C0" w:rsidRDefault="00A77708" w:rsidP="00EB295F">
      <w:pPr>
        <w:pStyle w:val="FootnoteText"/>
        <w:rPr>
          <w:lang w:val="en-GB"/>
        </w:rPr>
      </w:pPr>
      <w:r w:rsidRPr="006A5F84">
        <w:rPr>
          <w:rStyle w:val="FootnoteReference"/>
          <w:lang w:val="en-GB"/>
        </w:rPr>
        <w:footnoteRef/>
      </w:r>
      <w:r w:rsidR="00EB295F" w:rsidRPr="00C348C0">
        <w:rPr>
          <w:lang w:val="en-GB"/>
        </w:rPr>
        <w:t xml:space="preserve"> </w:t>
      </w:r>
      <w:r w:rsidRPr="00C348C0">
        <w:rPr>
          <w:highlight w:val="yellow"/>
          <w:lang w:val="en-GB"/>
        </w:rPr>
        <w:t>DDP (Delivered Duty Paid)</w:t>
      </w:r>
      <w:r w:rsidR="0002493B">
        <w:rPr>
          <w:highlight w:val="yellow"/>
          <w:lang w:val="en-GB"/>
        </w:rPr>
        <w:t xml:space="preserve"> </w:t>
      </w:r>
      <w:r w:rsidRPr="00C348C0">
        <w:rPr>
          <w:highlight w:val="yellow"/>
          <w:lang w:val="en-GB"/>
        </w:rPr>
        <w:t>/</w:t>
      </w:r>
      <w:r w:rsidR="0002493B">
        <w:rPr>
          <w:highlight w:val="yellow"/>
          <w:lang w:val="en-GB"/>
        </w:rPr>
        <w:t xml:space="preserve"> </w:t>
      </w:r>
      <w:r w:rsidRPr="00C348C0">
        <w:rPr>
          <w:highlight w:val="yellow"/>
          <w:lang w:val="en-GB"/>
        </w:rPr>
        <w:t>DAP (Delivered At Place)</w:t>
      </w:r>
      <w:r w:rsidRPr="00C348C0">
        <w:rPr>
          <w:lang w:val="en-GB"/>
        </w:rPr>
        <w:t xml:space="preserve"> — Incoterms 2010 International Chamber of Commerce </w:t>
      </w:r>
      <w:hyperlink r:id="rId1" w:history="1">
        <w:r w:rsidR="00E82463" w:rsidRPr="00FC1D90">
          <w:rPr>
            <w:rStyle w:val="Hyperlink"/>
            <w:lang w:val="en-GB"/>
          </w:rPr>
          <w:t>http://www.iccwbo.org/products-and-services/trade-facilitation/incoterms-2010/the-incoterms-rules/</w:t>
        </w:r>
      </w:hyperlink>
      <w:r w:rsidRPr="00C348C0">
        <w:rPr>
          <w:lang w:val="en-GB"/>
        </w:rPr>
        <w:t>.</w:t>
      </w:r>
    </w:p>
  </w:footnote>
  <w:footnote w:id="2">
    <w:p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3">
    <w:p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Pr="00C348C0">
        <w:rPr>
          <w:lang w:val="en-GB"/>
        </w:rPr>
        <w:t>The currency of tender shall be the currency of the contract and of payment.</w:t>
      </w:r>
    </w:p>
  </w:footnote>
  <w:footnote w:id="4">
    <w:p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5">
    <w:p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00555BFC" w:rsidRPr="00C348C0">
        <w:rPr>
          <w:lang w:val="en-GB"/>
        </w:rPr>
        <w:t>[</w:t>
      </w:r>
      <w:r w:rsidRPr="00C348C0">
        <w:rPr>
          <w:lang w:val="en-GB"/>
        </w:rPr>
        <w:t>&lt;</w:t>
      </w:r>
      <w:r w:rsidRPr="00C348C0">
        <w:rPr>
          <w:highlight w:val="yellow"/>
          <w:lang w:val="en-GB"/>
        </w:rPr>
        <w:t>DDP (Delivered Duty Paid)&gt;</w:t>
      </w:r>
      <w:r w:rsidR="00555BFC" w:rsidRPr="00C348C0">
        <w:rPr>
          <w:highlight w:val="yellow"/>
          <w:lang w:val="en-GB"/>
        </w:rPr>
        <w:t>] [</w:t>
      </w:r>
      <w:r w:rsidRPr="00C348C0">
        <w:rPr>
          <w:highlight w:val="yellow"/>
          <w:lang w:val="en-GB"/>
        </w:rPr>
        <w:t>&lt;DAP (Delivered At Place)</w:t>
      </w:r>
      <w:r w:rsidRPr="00C348C0">
        <w:rPr>
          <w:lang w:val="en-GB"/>
        </w:rPr>
        <w:t>&gt;</w:t>
      </w:r>
      <w:r w:rsidR="00555BFC" w:rsidRPr="00C348C0">
        <w:rPr>
          <w:lang w:val="en-GB"/>
        </w:rPr>
        <w:t>]</w:t>
      </w:r>
      <w:r w:rsidRPr="00C348C0">
        <w:rPr>
          <w:lang w:val="en-GB"/>
        </w:rPr>
        <w:t xml:space="preserve"> — Incoterms 2010 International Chamber of Commerce </w:t>
      </w:r>
      <w:hyperlink r:id="rId2"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 w:id="6">
    <w:p w:rsidR="00A50D37" w:rsidRPr="00FC6A15" w:rsidRDefault="00A50D37" w:rsidP="00A50D37">
      <w:pPr>
        <w:pStyle w:val="FootnoteText"/>
        <w:rPr>
          <w:lang w:val="en-GB"/>
        </w:rPr>
      </w:pPr>
      <w:r w:rsidRPr="00695F78">
        <w:rPr>
          <w:rStyle w:val="FootnoteReference"/>
          <w:sz w:val="16"/>
          <w:szCs w:val="16"/>
        </w:rPr>
        <w:footnoteRef/>
      </w:r>
      <w:r w:rsidRPr="00FC6A15">
        <w:rPr>
          <w:lang w:val="en-GB"/>
        </w:rPr>
        <w:t xml:space="preserve"> This link will lead you to the ‘privacy statement’ published as annex A13 to the practical guide general annexes.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839233E"/>
    <w:multiLevelType w:val="hybridMultilevel"/>
    <w:tmpl w:val="71CC005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0"/>
  </w:num>
  <w:num w:numId="3">
    <w:abstractNumId w:val="8"/>
  </w:num>
  <w:num w:numId="4">
    <w:abstractNumId w:val="11"/>
  </w:num>
  <w:num w:numId="5">
    <w:abstractNumId w:val="22"/>
  </w:num>
  <w:num w:numId="6">
    <w:abstractNumId w:val="7"/>
  </w:num>
  <w:num w:numId="7">
    <w:abstractNumId w:val="4"/>
  </w:num>
  <w:num w:numId="8">
    <w:abstractNumId w:val="1"/>
  </w:num>
  <w:num w:numId="9">
    <w:abstractNumId w:val="12"/>
  </w:num>
  <w:num w:numId="10">
    <w:abstractNumId w:val="3"/>
  </w:num>
  <w:num w:numId="11">
    <w:abstractNumId w:val="19"/>
  </w:num>
  <w:num w:numId="12">
    <w:abstractNumId w:val="10"/>
  </w:num>
  <w:num w:numId="13">
    <w:abstractNumId w:val="5"/>
  </w:num>
  <w:num w:numId="14">
    <w:abstractNumId w:val="17"/>
  </w:num>
  <w:num w:numId="15">
    <w:abstractNumId w:val="18"/>
  </w:num>
  <w:num w:numId="16">
    <w:abstractNumId w:val="6"/>
  </w:num>
  <w:num w:numId="17">
    <w:abstractNumId w:val="14"/>
  </w:num>
  <w:num w:numId="18">
    <w:abstractNumId w:val="9"/>
  </w:num>
  <w:num w:numId="19">
    <w:abstractNumId w:val="9"/>
  </w:num>
  <w:num w:numId="20">
    <w:abstractNumId w:val="23"/>
  </w:num>
  <w:num w:numId="21">
    <w:abstractNumId w:val="16"/>
  </w:num>
  <w:num w:numId="22">
    <w:abstractNumId w:val="15"/>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81"/>
    <w:rsid w:val="00066CBA"/>
    <w:rsid w:val="000714BB"/>
    <w:rsid w:val="0007671B"/>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42AB"/>
    <w:rsid w:val="001976A6"/>
    <w:rsid w:val="001A1207"/>
    <w:rsid w:val="001A64D9"/>
    <w:rsid w:val="001A6C79"/>
    <w:rsid w:val="001B29E8"/>
    <w:rsid w:val="001B38DA"/>
    <w:rsid w:val="001B5454"/>
    <w:rsid w:val="001D0532"/>
    <w:rsid w:val="001D20C7"/>
    <w:rsid w:val="001D339B"/>
    <w:rsid w:val="001E4648"/>
    <w:rsid w:val="001F0DE5"/>
    <w:rsid w:val="001F410B"/>
    <w:rsid w:val="001F5421"/>
    <w:rsid w:val="001F7658"/>
    <w:rsid w:val="002012E1"/>
    <w:rsid w:val="00201CF7"/>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62A8"/>
    <w:rsid w:val="00237F9E"/>
    <w:rsid w:val="002426D3"/>
    <w:rsid w:val="002442B7"/>
    <w:rsid w:val="002455C7"/>
    <w:rsid w:val="002456F1"/>
    <w:rsid w:val="002463B3"/>
    <w:rsid w:val="0025137A"/>
    <w:rsid w:val="002514D1"/>
    <w:rsid w:val="0025177E"/>
    <w:rsid w:val="00251EA1"/>
    <w:rsid w:val="00252081"/>
    <w:rsid w:val="00252123"/>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865"/>
    <w:rsid w:val="002B6401"/>
    <w:rsid w:val="002B7402"/>
    <w:rsid w:val="002C1EAD"/>
    <w:rsid w:val="002C649A"/>
    <w:rsid w:val="002D0CE1"/>
    <w:rsid w:val="002D1FCC"/>
    <w:rsid w:val="002D2FC0"/>
    <w:rsid w:val="002D6EED"/>
    <w:rsid w:val="002E105B"/>
    <w:rsid w:val="002E1FB2"/>
    <w:rsid w:val="002F1222"/>
    <w:rsid w:val="002F48D0"/>
    <w:rsid w:val="002F530E"/>
    <w:rsid w:val="002F6309"/>
    <w:rsid w:val="00301220"/>
    <w:rsid w:val="003051AA"/>
    <w:rsid w:val="003061F8"/>
    <w:rsid w:val="00306DE6"/>
    <w:rsid w:val="003205A4"/>
    <w:rsid w:val="00322263"/>
    <w:rsid w:val="003308C6"/>
    <w:rsid w:val="00330E71"/>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21D01"/>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6552"/>
    <w:rsid w:val="00523ED5"/>
    <w:rsid w:val="00533C8D"/>
    <w:rsid w:val="00535826"/>
    <w:rsid w:val="00536B4A"/>
    <w:rsid w:val="00537189"/>
    <w:rsid w:val="00545957"/>
    <w:rsid w:val="00552278"/>
    <w:rsid w:val="00555BFC"/>
    <w:rsid w:val="00556923"/>
    <w:rsid w:val="005634B2"/>
    <w:rsid w:val="005734E8"/>
    <w:rsid w:val="00575CB0"/>
    <w:rsid w:val="00580F0C"/>
    <w:rsid w:val="00582894"/>
    <w:rsid w:val="00586D6C"/>
    <w:rsid w:val="00591F23"/>
    <w:rsid w:val="00593550"/>
    <w:rsid w:val="0059371A"/>
    <w:rsid w:val="005B2018"/>
    <w:rsid w:val="005B35D7"/>
    <w:rsid w:val="005C0EA1"/>
    <w:rsid w:val="005C1201"/>
    <w:rsid w:val="005C3558"/>
    <w:rsid w:val="005D72F7"/>
    <w:rsid w:val="005E0B76"/>
    <w:rsid w:val="005E2EE8"/>
    <w:rsid w:val="005F1EC7"/>
    <w:rsid w:val="005F3C51"/>
    <w:rsid w:val="005F62D0"/>
    <w:rsid w:val="005F7DC0"/>
    <w:rsid w:val="00603B4B"/>
    <w:rsid w:val="00613E4C"/>
    <w:rsid w:val="00614AE9"/>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5117A"/>
    <w:rsid w:val="006532E3"/>
    <w:rsid w:val="00654F04"/>
    <w:rsid w:val="0066145D"/>
    <w:rsid w:val="00661B3C"/>
    <w:rsid w:val="0066519D"/>
    <w:rsid w:val="0066716B"/>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513D"/>
    <w:rsid w:val="006D3BA1"/>
    <w:rsid w:val="006D4CEC"/>
    <w:rsid w:val="006D72E7"/>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65DB"/>
    <w:rsid w:val="007C0BDD"/>
    <w:rsid w:val="007C1656"/>
    <w:rsid w:val="007C6835"/>
    <w:rsid w:val="007C75E0"/>
    <w:rsid w:val="007D0AFE"/>
    <w:rsid w:val="007D5FA2"/>
    <w:rsid w:val="007D7671"/>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36ED"/>
    <w:rsid w:val="008272ED"/>
    <w:rsid w:val="00830ACF"/>
    <w:rsid w:val="0084134A"/>
    <w:rsid w:val="00850F03"/>
    <w:rsid w:val="00853F9D"/>
    <w:rsid w:val="0085667F"/>
    <w:rsid w:val="008617F3"/>
    <w:rsid w:val="008670ED"/>
    <w:rsid w:val="0086759F"/>
    <w:rsid w:val="00870FD6"/>
    <w:rsid w:val="008718AA"/>
    <w:rsid w:val="00871CB5"/>
    <w:rsid w:val="00872830"/>
    <w:rsid w:val="008808CB"/>
    <w:rsid w:val="008847D1"/>
    <w:rsid w:val="00885882"/>
    <w:rsid w:val="008859E6"/>
    <w:rsid w:val="00891D12"/>
    <w:rsid w:val="00892CE9"/>
    <w:rsid w:val="008934F5"/>
    <w:rsid w:val="008A048D"/>
    <w:rsid w:val="008A39B7"/>
    <w:rsid w:val="008B2A9C"/>
    <w:rsid w:val="008C0093"/>
    <w:rsid w:val="008C14A7"/>
    <w:rsid w:val="008C4E79"/>
    <w:rsid w:val="008C5A40"/>
    <w:rsid w:val="008C5DAA"/>
    <w:rsid w:val="008C787A"/>
    <w:rsid w:val="008D2E1D"/>
    <w:rsid w:val="008E40E2"/>
    <w:rsid w:val="008E7470"/>
    <w:rsid w:val="008E7587"/>
    <w:rsid w:val="008F3866"/>
    <w:rsid w:val="008F3D27"/>
    <w:rsid w:val="009143FD"/>
    <w:rsid w:val="00917D02"/>
    <w:rsid w:val="00920A51"/>
    <w:rsid w:val="00922542"/>
    <w:rsid w:val="009251E3"/>
    <w:rsid w:val="0093582A"/>
    <w:rsid w:val="009423FB"/>
    <w:rsid w:val="0094670B"/>
    <w:rsid w:val="00947FC3"/>
    <w:rsid w:val="00950813"/>
    <w:rsid w:val="009514EC"/>
    <w:rsid w:val="00961615"/>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9F6D2E"/>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413B"/>
    <w:rsid w:val="00A845B1"/>
    <w:rsid w:val="00A901B5"/>
    <w:rsid w:val="00A90875"/>
    <w:rsid w:val="00A9509F"/>
    <w:rsid w:val="00AA1504"/>
    <w:rsid w:val="00AA24A4"/>
    <w:rsid w:val="00AA4766"/>
    <w:rsid w:val="00AB26E0"/>
    <w:rsid w:val="00AB29A9"/>
    <w:rsid w:val="00AB3AB0"/>
    <w:rsid w:val="00AB5A11"/>
    <w:rsid w:val="00AB5ED5"/>
    <w:rsid w:val="00AB66A5"/>
    <w:rsid w:val="00AC07D4"/>
    <w:rsid w:val="00AC2621"/>
    <w:rsid w:val="00AC7636"/>
    <w:rsid w:val="00AD0D7A"/>
    <w:rsid w:val="00AD5536"/>
    <w:rsid w:val="00AD55E4"/>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350CD"/>
    <w:rsid w:val="00B443C3"/>
    <w:rsid w:val="00B4454C"/>
    <w:rsid w:val="00B44B08"/>
    <w:rsid w:val="00B44DC5"/>
    <w:rsid w:val="00B4644C"/>
    <w:rsid w:val="00B4772C"/>
    <w:rsid w:val="00B51209"/>
    <w:rsid w:val="00B525A7"/>
    <w:rsid w:val="00B569B1"/>
    <w:rsid w:val="00B60082"/>
    <w:rsid w:val="00B61CED"/>
    <w:rsid w:val="00B63280"/>
    <w:rsid w:val="00B63791"/>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A9A"/>
    <w:rsid w:val="00C0329C"/>
    <w:rsid w:val="00C07667"/>
    <w:rsid w:val="00C12AF0"/>
    <w:rsid w:val="00C13C29"/>
    <w:rsid w:val="00C17310"/>
    <w:rsid w:val="00C24AB5"/>
    <w:rsid w:val="00C255E8"/>
    <w:rsid w:val="00C302E1"/>
    <w:rsid w:val="00C3235B"/>
    <w:rsid w:val="00C348C0"/>
    <w:rsid w:val="00C34E40"/>
    <w:rsid w:val="00C350C3"/>
    <w:rsid w:val="00C35105"/>
    <w:rsid w:val="00C41328"/>
    <w:rsid w:val="00C413E2"/>
    <w:rsid w:val="00C41919"/>
    <w:rsid w:val="00C42CAE"/>
    <w:rsid w:val="00C53475"/>
    <w:rsid w:val="00C53F38"/>
    <w:rsid w:val="00C54801"/>
    <w:rsid w:val="00C57367"/>
    <w:rsid w:val="00C60DD3"/>
    <w:rsid w:val="00C61312"/>
    <w:rsid w:val="00C720C8"/>
    <w:rsid w:val="00C75CCE"/>
    <w:rsid w:val="00C76DD4"/>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34F0E"/>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90043"/>
    <w:rsid w:val="00D92BA6"/>
    <w:rsid w:val="00D92FC8"/>
    <w:rsid w:val="00D93F90"/>
    <w:rsid w:val="00D950BA"/>
    <w:rsid w:val="00D9783C"/>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7055"/>
    <w:rsid w:val="00DE71AB"/>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A1ADC"/>
    <w:rsid w:val="00EA75C1"/>
    <w:rsid w:val="00EB295F"/>
    <w:rsid w:val="00EB3B91"/>
    <w:rsid w:val="00EB78F4"/>
    <w:rsid w:val="00EC0DD2"/>
    <w:rsid w:val="00EC16F8"/>
    <w:rsid w:val="00EC48C8"/>
    <w:rsid w:val="00EC571A"/>
    <w:rsid w:val="00ED219D"/>
    <w:rsid w:val="00EE09CF"/>
    <w:rsid w:val="00EE0ED9"/>
    <w:rsid w:val="00EE109E"/>
    <w:rsid w:val="00EE2341"/>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0099"/>
    <w:rsid w:val="00FB1FCF"/>
    <w:rsid w:val="00FB2706"/>
    <w:rsid w:val="00FB3374"/>
    <w:rsid w:val="00FB67DE"/>
    <w:rsid w:val="00FC6A15"/>
    <w:rsid w:val="00FD23CD"/>
    <w:rsid w:val="00FD4F5A"/>
    <w:rsid w:val="00FD68B9"/>
    <w:rsid w:val="00FD6CB9"/>
    <w:rsid w:val="00FD7D89"/>
    <w:rsid w:val="00FE3081"/>
    <w:rsid w:val="00FE3E3B"/>
    <w:rsid w:val="00FE7D87"/>
    <w:rsid w:val="00FF7F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295F"/>
    <w:pPr>
      <w:spacing w:before="120" w:after="120"/>
    </w:pPr>
    <w:rPr>
      <w:rFonts w:ascii="Arial" w:hAnsi="Arial"/>
      <w:snapToGrid w:val="0"/>
      <w:lang w:val="en-GB"/>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t.gov.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c.europa.eu/europeaid/prag/annexes.do?group=C"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products-and-services/trade-facilitation/incoterms-2010/the-incoterms-rules/" TargetMode="External"/><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8AF03-CDAF-411D-BBB0-27C07FED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14</Pages>
  <Words>5664</Words>
  <Characters>32288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37877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18</cp:revision>
  <cp:lastPrinted>2018-04-13T13:21:00Z</cp:lastPrinted>
  <dcterms:created xsi:type="dcterms:W3CDTF">2018-12-18T11:39:00Z</dcterms:created>
  <dcterms:modified xsi:type="dcterms:W3CDTF">2020-10-01T05:40:00Z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