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0405E9" w:rsidRPr="000405E9" w14:paraId="3A12BD47" w14:textId="77777777" w:rsidTr="007E77D7">
        <w:trPr>
          <w:cantSplit/>
          <w:trHeight w:val="1809"/>
        </w:trPr>
        <w:tc>
          <w:tcPr>
            <w:tcW w:w="9241" w:type="dxa"/>
            <w:vAlign w:val="center"/>
          </w:tcPr>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0405E9" w:rsidRPr="000405E9" w14:paraId="1B784407" w14:textId="77777777" w:rsidTr="00605616">
              <w:trPr>
                <w:cantSplit/>
                <w:trHeight w:val="450"/>
              </w:trPr>
              <w:tc>
                <w:tcPr>
                  <w:tcW w:w="4253" w:type="dxa"/>
                  <w:vAlign w:val="center"/>
                </w:tcPr>
                <w:p w14:paraId="44DCA579" w14:textId="31DF6C78" w:rsidR="00243B26" w:rsidRPr="000405E9" w:rsidRDefault="00B22FBB" w:rsidP="007F1784">
                  <w:pPr>
                    <w:pStyle w:val="Header"/>
                    <w:tabs>
                      <w:tab w:val="center" w:pos="4820"/>
                    </w:tabs>
                    <w:jc w:val="center"/>
                    <w:rPr>
                      <w:b/>
                      <w:color w:val="auto"/>
                      <w:spacing w:val="130"/>
                      <w:sz w:val="22"/>
                      <w:szCs w:val="22"/>
                    </w:rPr>
                  </w:pPr>
                  <w:r w:rsidRPr="000405E9">
                    <w:rPr>
                      <w:noProof/>
                      <w:color w:val="auto"/>
                      <w:sz w:val="22"/>
                      <w:szCs w:val="22"/>
                      <w:lang w:eastAsia="en-US"/>
                    </w:rPr>
                    <w:drawing>
                      <wp:inline distT="0" distB="0" distL="0" distR="0" wp14:anchorId="35C7A327" wp14:editId="467FDA1D">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14:paraId="5FC4DB43" w14:textId="77777777" w:rsidR="00243B26" w:rsidRPr="000405E9" w:rsidRDefault="00243B26" w:rsidP="007F1784">
                  <w:pPr>
                    <w:pStyle w:val="Header"/>
                    <w:tabs>
                      <w:tab w:val="center" w:pos="4820"/>
                    </w:tabs>
                    <w:jc w:val="center"/>
                    <w:rPr>
                      <w:b/>
                      <w:color w:val="auto"/>
                      <w:spacing w:val="130"/>
                      <w:sz w:val="22"/>
                      <w:szCs w:val="22"/>
                    </w:rPr>
                  </w:pPr>
                </w:p>
                <w:p w14:paraId="1E1C7E0C" w14:textId="77777777" w:rsidR="00243B26" w:rsidRPr="000405E9" w:rsidRDefault="00243B26" w:rsidP="007F1784">
                  <w:pPr>
                    <w:pStyle w:val="BodyText"/>
                    <w:jc w:val="center"/>
                    <w:rPr>
                      <w:color w:val="auto"/>
                      <w:szCs w:val="22"/>
                    </w:rPr>
                  </w:pPr>
                  <w:r w:rsidRPr="000405E9">
                    <w:rPr>
                      <w:color w:val="auto"/>
                      <w:szCs w:val="22"/>
                    </w:rPr>
                    <w:t>Република Србија</w:t>
                  </w:r>
                </w:p>
                <w:p w14:paraId="461C4AA1" w14:textId="77777777" w:rsidR="00243B26" w:rsidRPr="000405E9" w:rsidRDefault="00243B26" w:rsidP="007F1784">
                  <w:pPr>
                    <w:pStyle w:val="BodyText"/>
                    <w:jc w:val="center"/>
                    <w:rPr>
                      <w:b/>
                      <w:color w:val="auto"/>
                      <w:szCs w:val="22"/>
                      <w:lang w:val="ru-RU"/>
                    </w:rPr>
                  </w:pPr>
                  <w:r w:rsidRPr="000405E9">
                    <w:rPr>
                      <w:b/>
                      <w:color w:val="auto"/>
                      <w:szCs w:val="22"/>
                      <w:lang w:val="ru-RU"/>
                    </w:rPr>
                    <w:t>РЕПУБЛИЧКИ ЗАВОД ЗА СТАТИСТИКУ</w:t>
                  </w:r>
                </w:p>
                <w:p w14:paraId="4667EC23" w14:textId="02DEB91E" w:rsidR="00243B26" w:rsidRPr="00E77823" w:rsidRDefault="00243B26" w:rsidP="007F1784">
                  <w:pPr>
                    <w:pStyle w:val="BodyText"/>
                    <w:rPr>
                      <w:color w:val="auto"/>
                      <w:szCs w:val="22"/>
                    </w:rPr>
                  </w:pPr>
                  <w:r w:rsidRPr="000405E9">
                    <w:rPr>
                      <w:color w:val="auto"/>
                      <w:szCs w:val="22"/>
                      <w:lang w:val="sr-Cyrl-CS"/>
                    </w:rPr>
                    <w:t xml:space="preserve">           06</w:t>
                  </w:r>
                  <w:r w:rsidRPr="000405E9">
                    <w:rPr>
                      <w:color w:val="auto"/>
                      <w:szCs w:val="22"/>
                    </w:rPr>
                    <w:t xml:space="preserve"> </w:t>
                  </w:r>
                  <w:r w:rsidRPr="000405E9">
                    <w:rPr>
                      <w:color w:val="auto"/>
                      <w:szCs w:val="22"/>
                      <w:lang w:val="sr-Cyrl-CS"/>
                    </w:rPr>
                    <w:t>Број:</w:t>
                  </w:r>
                  <w:r w:rsidRPr="000405E9">
                    <w:rPr>
                      <w:color w:val="auto"/>
                      <w:szCs w:val="22"/>
                    </w:rPr>
                    <w:t xml:space="preserve"> </w:t>
                  </w:r>
                  <w:r w:rsidRPr="000405E9">
                    <w:rPr>
                      <w:noProof/>
                      <w:color w:val="auto"/>
                      <w:szCs w:val="22"/>
                    </w:rPr>
                    <w:t>404-</w:t>
                  </w:r>
                  <w:r w:rsidR="00E77823" w:rsidRPr="00E77823">
                    <w:rPr>
                      <w:noProof/>
                      <w:color w:val="auto"/>
                      <w:szCs w:val="22"/>
                    </w:rPr>
                    <w:t>385</w:t>
                  </w:r>
                  <w:r w:rsidRPr="00E77823">
                    <w:rPr>
                      <w:color w:val="auto"/>
                      <w:szCs w:val="22"/>
                    </w:rPr>
                    <w:t>/3</w:t>
                  </w:r>
                </w:p>
                <w:p w14:paraId="1BDAD8E7" w14:textId="1D0F73F4" w:rsidR="00243B26" w:rsidRPr="00C0782D" w:rsidRDefault="00243B26" w:rsidP="007F1784">
                  <w:pPr>
                    <w:pStyle w:val="BodyText"/>
                    <w:rPr>
                      <w:color w:val="auto"/>
                      <w:szCs w:val="22"/>
                      <w:lang w:val="sr-Cyrl-CS"/>
                    </w:rPr>
                  </w:pPr>
                  <w:r w:rsidRPr="000405E9">
                    <w:rPr>
                      <w:color w:val="auto"/>
                      <w:szCs w:val="22"/>
                      <w:lang w:val="sr-Cyrl-CS"/>
                    </w:rPr>
                    <w:t xml:space="preserve">                Датум:</w:t>
                  </w:r>
                  <w:r w:rsidRPr="000405E9">
                    <w:rPr>
                      <w:color w:val="auto"/>
                      <w:szCs w:val="22"/>
                    </w:rPr>
                    <w:t xml:space="preserve"> </w:t>
                  </w:r>
                  <w:r w:rsidR="0012132D" w:rsidRPr="00C0782D">
                    <w:rPr>
                      <w:noProof/>
                      <w:color w:val="auto"/>
                      <w:szCs w:val="22"/>
                    </w:rPr>
                    <w:t>04</w:t>
                  </w:r>
                  <w:r w:rsidRPr="00C0782D">
                    <w:rPr>
                      <w:noProof/>
                      <w:color w:val="auto"/>
                      <w:szCs w:val="22"/>
                    </w:rPr>
                    <w:t>.0</w:t>
                  </w:r>
                  <w:r w:rsidR="0012132D" w:rsidRPr="00C0782D">
                    <w:rPr>
                      <w:noProof/>
                      <w:color w:val="auto"/>
                      <w:szCs w:val="22"/>
                    </w:rPr>
                    <w:t>6</w:t>
                  </w:r>
                  <w:r w:rsidRPr="00C0782D">
                    <w:rPr>
                      <w:noProof/>
                      <w:color w:val="auto"/>
                      <w:szCs w:val="22"/>
                    </w:rPr>
                    <w:t>.20</w:t>
                  </w:r>
                  <w:r w:rsidR="0012132D" w:rsidRPr="00C0782D">
                    <w:rPr>
                      <w:noProof/>
                      <w:color w:val="auto"/>
                      <w:szCs w:val="22"/>
                    </w:rPr>
                    <w:t>20</w:t>
                  </w:r>
                  <w:r w:rsidRPr="00C0782D">
                    <w:rPr>
                      <w:noProof/>
                      <w:color w:val="auto"/>
                      <w:szCs w:val="22"/>
                    </w:rPr>
                    <w:t>.</w:t>
                  </w:r>
                </w:p>
                <w:p w14:paraId="35BFD5C2" w14:textId="77777777" w:rsidR="00243B26" w:rsidRPr="000405E9" w:rsidRDefault="00243B26" w:rsidP="007F1784">
                  <w:pPr>
                    <w:pStyle w:val="BodyText"/>
                    <w:jc w:val="center"/>
                    <w:rPr>
                      <w:color w:val="auto"/>
                      <w:sz w:val="22"/>
                      <w:szCs w:val="22"/>
                      <w:lang w:val="sr-Cyrl-CS"/>
                    </w:rPr>
                  </w:pPr>
                  <w:r w:rsidRPr="000405E9">
                    <w:rPr>
                      <w:bCs/>
                      <w:color w:val="auto"/>
                      <w:spacing w:val="130"/>
                      <w:szCs w:val="22"/>
                      <w:lang w:val="sr-Cyrl-CS"/>
                    </w:rPr>
                    <w:t>Београд</w:t>
                  </w:r>
                </w:p>
              </w:tc>
            </w:tr>
          </w:tbl>
          <w:p w14:paraId="6FD67E22" w14:textId="77777777" w:rsidR="00243B26" w:rsidRPr="000405E9" w:rsidRDefault="00243B26" w:rsidP="00FB6CDD">
            <w:pPr>
              <w:jc w:val="center"/>
              <w:rPr>
                <w:color w:val="auto"/>
                <w:sz w:val="32"/>
                <w:szCs w:val="32"/>
                <w:lang w:val="sr-Cyrl-RS"/>
              </w:rPr>
            </w:pPr>
          </w:p>
          <w:p w14:paraId="12B1C408" w14:textId="77777777" w:rsidR="00243B26" w:rsidRPr="000405E9" w:rsidRDefault="00243B26" w:rsidP="00FB6CDD">
            <w:pPr>
              <w:jc w:val="center"/>
              <w:rPr>
                <w:color w:val="auto"/>
                <w:sz w:val="32"/>
                <w:szCs w:val="32"/>
                <w:lang w:val="sr-Cyrl-RS"/>
              </w:rPr>
            </w:pPr>
          </w:p>
          <w:p w14:paraId="48BA2D1D" w14:textId="77777777" w:rsidR="00243B26" w:rsidRPr="000405E9" w:rsidRDefault="00243B26" w:rsidP="00FB6CDD">
            <w:pPr>
              <w:jc w:val="center"/>
              <w:rPr>
                <w:color w:val="auto"/>
                <w:sz w:val="28"/>
                <w:szCs w:val="32"/>
                <w:lang w:val="sr-Cyrl-RS"/>
              </w:rPr>
            </w:pPr>
          </w:p>
          <w:p w14:paraId="296192F2" w14:textId="77777777" w:rsidR="00243B26" w:rsidRPr="000405E9" w:rsidRDefault="00243B26" w:rsidP="00FB6CDD">
            <w:pPr>
              <w:jc w:val="center"/>
              <w:rPr>
                <w:color w:val="auto"/>
                <w:sz w:val="28"/>
                <w:szCs w:val="32"/>
                <w:lang w:val="sr-Cyrl-RS"/>
              </w:rPr>
            </w:pPr>
          </w:p>
          <w:p w14:paraId="1F4F067D" w14:textId="77777777" w:rsidR="00243B26" w:rsidRPr="000405E9" w:rsidRDefault="00243B26" w:rsidP="00FB6CDD">
            <w:pPr>
              <w:jc w:val="center"/>
              <w:rPr>
                <w:color w:val="auto"/>
                <w:sz w:val="28"/>
                <w:szCs w:val="32"/>
                <w:lang w:val="sr-Cyrl-RS"/>
              </w:rPr>
            </w:pPr>
          </w:p>
          <w:p w14:paraId="35B8A235" w14:textId="77777777" w:rsidR="00243B26" w:rsidRPr="000405E9" w:rsidRDefault="00243B26" w:rsidP="00FB6CDD">
            <w:pPr>
              <w:jc w:val="center"/>
              <w:rPr>
                <w:color w:val="auto"/>
                <w:sz w:val="28"/>
                <w:szCs w:val="32"/>
                <w:lang w:val="sr-Cyrl-RS"/>
              </w:rPr>
            </w:pPr>
          </w:p>
          <w:p w14:paraId="073398F5" w14:textId="77777777" w:rsidR="00243B26" w:rsidRPr="000405E9" w:rsidRDefault="00243B26" w:rsidP="00FB6CDD">
            <w:pPr>
              <w:jc w:val="center"/>
              <w:rPr>
                <w:color w:val="auto"/>
                <w:sz w:val="28"/>
                <w:szCs w:val="32"/>
                <w:lang w:val="sr-Cyrl-RS"/>
              </w:rPr>
            </w:pPr>
          </w:p>
          <w:p w14:paraId="617FB057" w14:textId="77777777" w:rsidR="00243B26" w:rsidRPr="000405E9" w:rsidRDefault="00243B26" w:rsidP="00FB6CDD">
            <w:pPr>
              <w:jc w:val="center"/>
              <w:rPr>
                <w:color w:val="auto"/>
                <w:sz w:val="28"/>
                <w:szCs w:val="32"/>
                <w:lang w:val="sr-Cyrl-RS"/>
              </w:rPr>
            </w:pPr>
          </w:p>
          <w:p w14:paraId="7A9CE26D" w14:textId="77777777" w:rsidR="00243B26" w:rsidRPr="000405E9" w:rsidRDefault="00243B26" w:rsidP="00FB6CDD">
            <w:pPr>
              <w:jc w:val="center"/>
              <w:rPr>
                <w:color w:val="auto"/>
                <w:sz w:val="28"/>
                <w:szCs w:val="32"/>
                <w:lang w:val="sr-Cyrl-RS"/>
              </w:rPr>
            </w:pPr>
          </w:p>
          <w:p w14:paraId="6FA77438" w14:textId="77777777" w:rsidR="00243B26" w:rsidRPr="000405E9" w:rsidRDefault="00243B26" w:rsidP="00FB6CDD">
            <w:pPr>
              <w:jc w:val="center"/>
              <w:rPr>
                <w:color w:val="auto"/>
                <w:sz w:val="28"/>
                <w:szCs w:val="32"/>
                <w:lang w:val="sr-Cyrl-RS"/>
              </w:rPr>
            </w:pPr>
          </w:p>
          <w:p w14:paraId="062275AB" w14:textId="77777777" w:rsidR="00243B26" w:rsidRPr="000405E9" w:rsidRDefault="00243B26" w:rsidP="00FB6CDD">
            <w:pPr>
              <w:jc w:val="center"/>
              <w:rPr>
                <w:color w:val="auto"/>
                <w:sz w:val="28"/>
                <w:szCs w:val="32"/>
                <w:lang w:val="sr-Cyrl-RS"/>
              </w:rPr>
            </w:pPr>
          </w:p>
          <w:p w14:paraId="7308D532" w14:textId="77777777" w:rsidR="00243B26" w:rsidRPr="000405E9" w:rsidRDefault="00243B26" w:rsidP="00FB6CDD">
            <w:pPr>
              <w:jc w:val="center"/>
              <w:rPr>
                <w:color w:val="auto"/>
                <w:sz w:val="28"/>
                <w:szCs w:val="32"/>
                <w:lang w:val="sr-Cyrl-RS"/>
              </w:rPr>
            </w:pPr>
          </w:p>
          <w:p w14:paraId="34E7C238" w14:textId="77777777" w:rsidR="00243B26" w:rsidRPr="000405E9" w:rsidRDefault="00243B26" w:rsidP="007E77D7">
            <w:pPr>
              <w:rPr>
                <w:color w:val="auto"/>
                <w:sz w:val="32"/>
                <w:szCs w:val="32"/>
                <w:lang w:val="sr-Cyrl-RS"/>
              </w:rPr>
            </w:pPr>
          </w:p>
        </w:tc>
      </w:tr>
    </w:tbl>
    <w:p w14:paraId="7BF42BF3" w14:textId="77777777" w:rsidR="00243B26" w:rsidRPr="000405E9" w:rsidRDefault="00243B26">
      <w:pPr>
        <w:jc w:val="center"/>
        <w:rPr>
          <w:color w:val="auto"/>
          <w:sz w:val="32"/>
          <w:szCs w:val="32"/>
          <w:lang w:val="sr-Cyrl-RS"/>
        </w:rPr>
      </w:pPr>
    </w:p>
    <w:p w14:paraId="6146FD57" w14:textId="77777777" w:rsidR="00243B26" w:rsidRPr="000405E9" w:rsidRDefault="00243B26">
      <w:pPr>
        <w:jc w:val="center"/>
        <w:rPr>
          <w:color w:val="auto"/>
          <w:sz w:val="32"/>
          <w:szCs w:val="32"/>
        </w:rPr>
      </w:pPr>
    </w:p>
    <w:p w14:paraId="7B71DA61" w14:textId="77777777" w:rsidR="00243B26" w:rsidRPr="000405E9" w:rsidRDefault="00243B26">
      <w:pPr>
        <w:jc w:val="center"/>
        <w:rPr>
          <w:color w:val="auto"/>
          <w:sz w:val="32"/>
          <w:szCs w:val="32"/>
        </w:rPr>
      </w:pPr>
    </w:p>
    <w:p w14:paraId="59D3AB08" w14:textId="77777777" w:rsidR="00243B26" w:rsidRPr="000405E9" w:rsidRDefault="00243B26">
      <w:pPr>
        <w:jc w:val="center"/>
        <w:rPr>
          <w:color w:val="auto"/>
          <w:sz w:val="32"/>
          <w:szCs w:val="32"/>
        </w:rPr>
      </w:pPr>
    </w:p>
    <w:p w14:paraId="28552C0C" w14:textId="77777777" w:rsidR="00243B26" w:rsidRPr="000405E9" w:rsidRDefault="00243B26" w:rsidP="001A7219">
      <w:pPr>
        <w:rPr>
          <w:color w:val="auto"/>
          <w:sz w:val="32"/>
          <w:szCs w:val="32"/>
        </w:rPr>
      </w:pPr>
    </w:p>
    <w:p w14:paraId="66878F8A" w14:textId="77777777" w:rsidR="00243B26" w:rsidRPr="000405E9" w:rsidRDefault="00243B26" w:rsidP="001A7219">
      <w:pPr>
        <w:jc w:val="center"/>
        <w:rPr>
          <w:b/>
          <w:color w:val="auto"/>
          <w:sz w:val="28"/>
          <w:szCs w:val="32"/>
          <w:lang w:val="sr-Cyrl-RS"/>
        </w:rPr>
      </w:pPr>
      <w:r w:rsidRPr="000405E9">
        <w:rPr>
          <w:b/>
          <w:color w:val="auto"/>
          <w:sz w:val="28"/>
          <w:szCs w:val="32"/>
          <w:lang w:val="sr-Cyrl-RS"/>
        </w:rPr>
        <w:t>КОНКУРСНА ДОКУМЕНТАЦИЈА</w:t>
      </w:r>
    </w:p>
    <w:p w14:paraId="799A9066" w14:textId="77777777" w:rsidR="00243B26" w:rsidRPr="000405E9" w:rsidRDefault="00243B26" w:rsidP="001A7219">
      <w:pPr>
        <w:jc w:val="center"/>
        <w:rPr>
          <w:color w:val="auto"/>
          <w:sz w:val="32"/>
          <w:szCs w:val="32"/>
          <w:lang w:val="sr-Cyrl-RS"/>
        </w:rPr>
      </w:pPr>
    </w:p>
    <w:p w14:paraId="39A28F24" w14:textId="35AF033D" w:rsidR="00243B26" w:rsidRPr="000405E9" w:rsidRDefault="00243B26" w:rsidP="001A7219">
      <w:pPr>
        <w:jc w:val="center"/>
        <w:rPr>
          <w:b/>
          <w:color w:val="auto"/>
          <w:sz w:val="28"/>
          <w:szCs w:val="32"/>
          <w:lang w:val="sr-Cyrl-RS"/>
        </w:rPr>
      </w:pPr>
      <w:r w:rsidRPr="000405E9">
        <w:rPr>
          <w:color w:val="auto"/>
          <w:sz w:val="28"/>
          <w:szCs w:val="32"/>
          <w:lang w:val="sr-Cyrl-RS"/>
        </w:rPr>
        <w:t xml:space="preserve">Јавна набавка </w:t>
      </w:r>
      <w:r w:rsidRPr="000405E9">
        <w:rPr>
          <w:noProof/>
          <w:color w:val="auto"/>
          <w:sz w:val="28"/>
          <w:szCs w:val="32"/>
          <w:lang w:val="sr-Cyrl-RS"/>
        </w:rPr>
        <w:t>добара</w:t>
      </w:r>
      <w:r w:rsidRPr="000405E9">
        <w:rPr>
          <w:color w:val="auto"/>
          <w:sz w:val="28"/>
          <w:szCs w:val="32"/>
          <w:lang w:val="sr-Cyrl-RS"/>
        </w:rPr>
        <w:t xml:space="preserve"> број </w:t>
      </w:r>
      <w:r w:rsidR="0012132D">
        <w:rPr>
          <w:b/>
          <w:noProof/>
          <w:color w:val="auto"/>
          <w:sz w:val="28"/>
          <w:szCs w:val="32"/>
          <w:lang w:val="sr-Cyrl-RS"/>
        </w:rPr>
        <w:t>06/2020</w:t>
      </w:r>
    </w:p>
    <w:p w14:paraId="2C5A3C1C" w14:textId="77777777" w:rsidR="00243B26" w:rsidRPr="000405E9" w:rsidRDefault="00243B26" w:rsidP="001A7219">
      <w:pPr>
        <w:jc w:val="center"/>
        <w:rPr>
          <w:color w:val="auto"/>
          <w:sz w:val="28"/>
          <w:szCs w:val="32"/>
          <w:lang w:val="sr-Cyrl-RS"/>
        </w:rPr>
      </w:pPr>
    </w:p>
    <w:p w14:paraId="1CC0C475" w14:textId="3400AAFD" w:rsidR="00243B26" w:rsidRPr="000405E9" w:rsidRDefault="0012132D" w:rsidP="001A7219">
      <w:pPr>
        <w:jc w:val="center"/>
        <w:rPr>
          <w:color w:val="auto"/>
          <w:sz w:val="32"/>
          <w:szCs w:val="32"/>
        </w:rPr>
      </w:pPr>
      <w:r>
        <w:rPr>
          <w:b/>
          <w:noProof/>
          <w:color w:val="auto"/>
          <w:sz w:val="28"/>
          <w:szCs w:val="32"/>
          <w:lang w:val="sr-Cyrl-RS"/>
        </w:rPr>
        <w:t xml:space="preserve">Гориво </w:t>
      </w:r>
    </w:p>
    <w:p w14:paraId="2A3D7E84" w14:textId="77777777" w:rsidR="00243B26" w:rsidRPr="000405E9" w:rsidRDefault="00243B26" w:rsidP="001A7219">
      <w:pPr>
        <w:jc w:val="center"/>
        <w:rPr>
          <w:color w:val="auto"/>
          <w:sz w:val="32"/>
          <w:szCs w:val="32"/>
        </w:rPr>
      </w:pPr>
    </w:p>
    <w:tbl>
      <w:tblPr>
        <w:tblW w:w="0" w:type="auto"/>
        <w:shd w:val="clear" w:color="auto" w:fill="C6D9F1"/>
        <w:tblLook w:val="04A0" w:firstRow="1" w:lastRow="0" w:firstColumn="1" w:lastColumn="0" w:noHBand="0" w:noVBand="1"/>
      </w:tblPr>
      <w:tblGrid>
        <w:gridCol w:w="4516"/>
        <w:gridCol w:w="4510"/>
      </w:tblGrid>
      <w:tr w:rsidR="000405E9" w:rsidRPr="000405E9" w14:paraId="5F4DED33" w14:textId="77777777" w:rsidTr="00FB6CDD">
        <w:tc>
          <w:tcPr>
            <w:tcW w:w="4621" w:type="dxa"/>
            <w:shd w:val="clear" w:color="auto" w:fill="C6D9F1"/>
          </w:tcPr>
          <w:p w14:paraId="142B68C5" w14:textId="77777777" w:rsidR="00243B26" w:rsidRPr="000405E9" w:rsidRDefault="00243B26" w:rsidP="00FB6CDD">
            <w:pPr>
              <w:rPr>
                <w:b/>
                <w:color w:val="auto"/>
                <w:sz w:val="22"/>
                <w:szCs w:val="32"/>
                <w:lang w:val="sr-Cyrl-RS"/>
              </w:rPr>
            </w:pPr>
            <w:r w:rsidRPr="000405E9">
              <w:rPr>
                <w:b/>
                <w:color w:val="auto"/>
                <w:sz w:val="22"/>
                <w:szCs w:val="32"/>
                <w:lang w:val="sr-Cyrl-RS"/>
              </w:rPr>
              <w:t>Рок за достављање понуда</w:t>
            </w:r>
          </w:p>
        </w:tc>
        <w:tc>
          <w:tcPr>
            <w:tcW w:w="4621" w:type="dxa"/>
            <w:shd w:val="clear" w:color="auto" w:fill="C6D9F1"/>
          </w:tcPr>
          <w:p w14:paraId="605F06BC" w14:textId="45E57FE5" w:rsidR="00243B26" w:rsidRPr="00C0782D" w:rsidRDefault="0012132D" w:rsidP="00FB6CDD">
            <w:pPr>
              <w:jc w:val="center"/>
              <w:rPr>
                <w:b/>
                <w:noProof/>
                <w:color w:val="auto"/>
                <w:sz w:val="22"/>
                <w:szCs w:val="32"/>
              </w:rPr>
            </w:pPr>
            <w:r w:rsidRPr="00C0782D">
              <w:rPr>
                <w:b/>
                <w:noProof/>
                <w:color w:val="auto"/>
                <w:sz w:val="22"/>
                <w:szCs w:val="32"/>
                <w:lang w:val="sr-Cyrl-RS"/>
              </w:rPr>
              <w:t>12</w:t>
            </w:r>
            <w:r w:rsidR="00243B26" w:rsidRPr="00C0782D">
              <w:rPr>
                <w:b/>
                <w:noProof/>
                <w:color w:val="auto"/>
                <w:sz w:val="22"/>
                <w:szCs w:val="32"/>
                <w:lang w:val="sr-Cyrl-RS"/>
              </w:rPr>
              <w:t>.0</w:t>
            </w:r>
            <w:r w:rsidRPr="00C0782D">
              <w:rPr>
                <w:b/>
                <w:noProof/>
                <w:color w:val="auto"/>
                <w:sz w:val="22"/>
                <w:szCs w:val="32"/>
                <w:lang w:val="sr-Cyrl-RS"/>
              </w:rPr>
              <w:t>6</w:t>
            </w:r>
            <w:r w:rsidR="00243B26" w:rsidRPr="00C0782D">
              <w:rPr>
                <w:b/>
                <w:noProof/>
                <w:color w:val="auto"/>
                <w:sz w:val="22"/>
                <w:szCs w:val="32"/>
                <w:lang w:val="sr-Cyrl-RS"/>
              </w:rPr>
              <w:t>.20</w:t>
            </w:r>
            <w:r w:rsidRPr="00C0782D">
              <w:rPr>
                <w:b/>
                <w:noProof/>
                <w:color w:val="auto"/>
                <w:sz w:val="22"/>
                <w:szCs w:val="32"/>
                <w:lang w:val="sr-Cyrl-RS"/>
              </w:rPr>
              <w:t>20</w:t>
            </w:r>
            <w:r w:rsidR="00243B26" w:rsidRPr="00C0782D">
              <w:rPr>
                <w:b/>
                <w:noProof/>
                <w:color w:val="auto"/>
                <w:sz w:val="22"/>
                <w:szCs w:val="32"/>
                <w:lang w:val="sr-Cyrl-RS"/>
              </w:rPr>
              <w:t>. године до 09:00 часова</w:t>
            </w:r>
          </w:p>
          <w:p w14:paraId="38924AD7" w14:textId="77777777" w:rsidR="00243B26" w:rsidRPr="00C0782D" w:rsidRDefault="00243B26" w:rsidP="00FB6CDD">
            <w:pPr>
              <w:jc w:val="center"/>
              <w:rPr>
                <w:b/>
                <w:color w:val="auto"/>
                <w:sz w:val="22"/>
                <w:szCs w:val="32"/>
              </w:rPr>
            </w:pPr>
          </w:p>
        </w:tc>
      </w:tr>
      <w:tr w:rsidR="000405E9" w:rsidRPr="000405E9" w14:paraId="1ED31E10" w14:textId="77777777" w:rsidTr="00FB6CDD">
        <w:tc>
          <w:tcPr>
            <w:tcW w:w="4621" w:type="dxa"/>
            <w:shd w:val="clear" w:color="auto" w:fill="C6D9F1"/>
          </w:tcPr>
          <w:p w14:paraId="4B91A83A" w14:textId="77777777" w:rsidR="00243B26" w:rsidRPr="000405E9" w:rsidRDefault="00243B26" w:rsidP="00FB6CDD">
            <w:pPr>
              <w:rPr>
                <w:b/>
                <w:color w:val="auto"/>
                <w:sz w:val="22"/>
                <w:szCs w:val="32"/>
                <w:lang w:val="sr-Cyrl-RS"/>
              </w:rPr>
            </w:pPr>
            <w:r w:rsidRPr="000405E9">
              <w:rPr>
                <w:b/>
                <w:color w:val="auto"/>
                <w:sz w:val="22"/>
                <w:szCs w:val="32"/>
                <w:lang w:val="sr-Cyrl-RS"/>
              </w:rPr>
              <w:t>Отварање понуда</w:t>
            </w:r>
          </w:p>
        </w:tc>
        <w:tc>
          <w:tcPr>
            <w:tcW w:w="4621" w:type="dxa"/>
            <w:shd w:val="clear" w:color="auto" w:fill="C6D9F1"/>
          </w:tcPr>
          <w:p w14:paraId="2DEF85B9" w14:textId="1889204C" w:rsidR="00243B26" w:rsidRPr="00C0782D" w:rsidRDefault="0012132D" w:rsidP="00FB6CDD">
            <w:pPr>
              <w:jc w:val="center"/>
              <w:rPr>
                <w:b/>
                <w:noProof/>
                <w:color w:val="auto"/>
                <w:sz w:val="22"/>
                <w:szCs w:val="32"/>
              </w:rPr>
            </w:pPr>
            <w:r w:rsidRPr="00C0782D">
              <w:rPr>
                <w:b/>
                <w:noProof/>
                <w:color w:val="auto"/>
                <w:sz w:val="22"/>
                <w:szCs w:val="32"/>
                <w:lang w:val="sr-Cyrl-RS"/>
              </w:rPr>
              <w:t>12</w:t>
            </w:r>
            <w:r w:rsidR="00243B26" w:rsidRPr="00C0782D">
              <w:rPr>
                <w:b/>
                <w:noProof/>
                <w:color w:val="auto"/>
                <w:sz w:val="22"/>
                <w:szCs w:val="32"/>
                <w:lang w:val="sr-Cyrl-RS"/>
              </w:rPr>
              <w:t>.0</w:t>
            </w:r>
            <w:r w:rsidRPr="00C0782D">
              <w:rPr>
                <w:b/>
                <w:noProof/>
                <w:color w:val="auto"/>
                <w:sz w:val="22"/>
                <w:szCs w:val="32"/>
                <w:lang w:val="sr-Cyrl-RS"/>
              </w:rPr>
              <w:t>6</w:t>
            </w:r>
            <w:r w:rsidR="00243B26" w:rsidRPr="00C0782D">
              <w:rPr>
                <w:b/>
                <w:noProof/>
                <w:color w:val="auto"/>
                <w:sz w:val="22"/>
                <w:szCs w:val="32"/>
                <w:lang w:val="sr-Cyrl-RS"/>
              </w:rPr>
              <w:t>.20</w:t>
            </w:r>
            <w:r w:rsidRPr="00C0782D">
              <w:rPr>
                <w:b/>
                <w:noProof/>
                <w:color w:val="auto"/>
                <w:sz w:val="22"/>
                <w:szCs w:val="32"/>
                <w:lang w:val="sr-Cyrl-RS"/>
              </w:rPr>
              <w:t>20</w:t>
            </w:r>
            <w:r w:rsidR="00243B26" w:rsidRPr="00C0782D">
              <w:rPr>
                <w:b/>
                <w:noProof/>
                <w:color w:val="auto"/>
                <w:sz w:val="22"/>
                <w:szCs w:val="32"/>
                <w:lang w:val="sr-Cyrl-RS"/>
              </w:rPr>
              <w:t>. године до 09:30 часова</w:t>
            </w:r>
          </w:p>
          <w:p w14:paraId="58E9DD14" w14:textId="77777777" w:rsidR="00243B26" w:rsidRPr="00C0782D" w:rsidRDefault="00243B26" w:rsidP="00FB6CDD">
            <w:pPr>
              <w:jc w:val="center"/>
              <w:rPr>
                <w:b/>
                <w:color w:val="auto"/>
                <w:sz w:val="22"/>
                <w:szCs w:val="32"/>
              </w:rPr>
            </w:pPr>
          </w:p>
        </w:tc>
      </w:tr>
    </w:tbl>
    <w:p w14:paraId="2434FE77" w14:textId="77777777" w:rsidR="00243B26" w:rsidRPr="000405E9" w:rsidRDefault="00243B26" w:rsidP="001A7219">
      <w:pPr>
        <w:jc w:val="center"/>
        <w:rPr>
          <w:color w:val="auto"/>
          <w:sz w:val="32"/>
          <w:szCs w:val="32"/>
        </w:rPr>
      </w:pPr>
    </w:p>
    <w:p w14:paraId="2012ECFB" w14:textId="77777777" w:rsidR="00243B26" w:rsidRPr="006F62D2" w:rsidRDefault="00243B26" w:rsidP="001A7219">
      <w:pPr>
        <w:jc w:val="center"/>
        <w:rPr>
          <w:sz w:val="32"/>
          <w:szCs w:val="32"/>
        </w:rPr>
      </w:pPr>
    </w:p>
    <w:p w14:paraId="111A132E" w14:textId="77777777" w:rsidR="00243B26" w:rsidRPr="001A7219" w:rsidRDefault="00243B26">
      <w:pPr>
        <w:jc w:val="center"/>
        <w:rPr>
          <w:i/>
          <w:iCs/>
        </w:rPr>
      </w:pPr>
    </w:p>
    <w:p w14:paraId="305E95D1" w14:textId="77777777" w:rsidR="00243B26" w:rsidRPr="001A7219" w:rsidRDefault="00243B26">
      <w:pPr>
        <w:jc w:val="center"/>
        <w:rPr>
          <w:i/>
          <w:iCs/>
        </w:rPr>
      </w:pPr>
    </w:p>
    <w:p w14:paraId="37A63F0E" w14:textId="77777777" w:rsidR="00243B26" w:rsidRPr="001A7219" w:rsidRDefault="00243B26">
      <w:pPr>
        <w:jc w:val="center"/>
        <w:rPr>
          <w:i/>
          <w:iCs/>
        </w:rPr>
      </w:pPr>
    </w:p>
    <w:p w14:paraId="7FCDC48A" w14:textId="77777777" w:rsidR="00243B26" w:rsidRPr="001A7219" w:rsidRDefault="00243B26">
      <w:pPr>
        <w:jc w:val="center"/>
        <w:rPr>
          <w:i/>
          <w:iCs/>
        </w:rPr>
      </w:pPr>
    </w:p>
    <w:p w14:paraId="13F9D4C7" w14:textId="77777777" w:rsidR="00243B26" w:rsidRPr="001A7219" w:rsidRDefault="00243B26">
      <w:pPr>
        <w:jc w:val="center"/>
        <w:rPr>
          <w:i/>
          <w:iCs/>
        </w:rPr>
      </w:pPr>
    </w:p>
    <w:p w14:paraId="72648678" w14:textId="77777777" w:rsidR="00243B26" w:rsidRPr="001A7219" w:rsidRDefault="00243B26">
      <w:pPr>
        <w:jc w:val="center"/>
        <w:rPr>
          <w:i/>
          <w:iCs/>
        </w:rPr>
      </w:pPr>
    </w:p>
    <w:p w14:paraId="1587A1EE" w14:textId="77777777" w:rsidR="00243B26" w:rsidRPr="001A7219" w:rsidRDefault="00243B26">
      <w:pPr>
        <w:jc w:val="center"/>
        <w:rPr>
          <w:i/>
          <w:iCs/>
        </w:rPr>
      </w:pPr>
    </w:p>
    <w:p w14:paraId="0F5BF683" w14:textId="77777777" w:rsidR="00243B26" w:rsidRPr="001A7219" w:rsidRDefault="00243B26">
      <w:pPr>
        <w:jc w:val="center"/>
        <w:rPr>
          <w:i/>
          <w:iCs/>
        </w:rPr>
      </w:pPr>
    </w:p>
    <w:p w14:paraId="560CCB44" w14:textId="77777777" w:rsidR="00243B26" w:rsidRPr="001A7219" w:rsidRDefault="00243B26">
      <w:pPr>
        <w:jc w:val="center"/>
        <w:rPr>
          <w:i/>
          <w:iCs/>
        </w:rPr>
      </w:pPr>
    </w:p>
    <w:p w14:paraId="43DEDB13" w14:textId="77777777" w:rsidR="00243B26" w:rsidRPr="001A7219" w:rsidRDefault="00243B26">
      <w:pPr>
        <w:jc w:val="center"/>
        <w:rPr>
          <w:i/>
          <w:iCs/>
        </w:rPr>
      </w:pPr>
    </w:p>
    <w:p w14:paraId="57874CE8" w14:textId="77777777" w:rsidR="00243B26" w:rsidRPr="001A7219" w:rsidRDefault="00243B26">
      <w:pPr>
        <w:jc w:val="center"/>
        <w:rPr>
          <w:i/>
          <w:iCs/>
        </w:rPr>
      </w:pPr>
    </w:p>
    <w:p w14:paraId="7C9E346C" w14:textId="77777777" w:rsidR="00243B26" w:rsidRPr="001A7219" w:rsidRDefault="00243B26" w:rsidP="00AF7012">
      <w:pPr>
        <w:rPr>
          <w:i/>
          <w:iCs/>
        </w:rPr>
      </w:pPr>
    </w:p>
    <w:p w14:paraId="5C4E12C3" w14:textId="77777777" w:rsidR="00243B26" w:rsidRPr="001A7219" w:rsidRDefault="00243B26">
      <w:pPr>
        <w:rPr>
          <w:i/>
          <w:iCs/>
        </w:rPr>
      </w:pPr>
    </w:p>
    <w:p w14:paraId="3A32A2AC" w14:textId="77777777" w:rsidR="00243B26" w:rsidRPr="001A7219" w:rsidRDefault="00243B26">
      <w:pPr>
        <w:jc w:val="center"/>
        <w:rPr>
          <w:i/>
          <w:iCs/>
        </w:rPr>
      </w:pPr>
    </w:p>
    <w:p w14:paraId="43978689" w14:textId="77777777" w:rsidR="00243B26" w:rsidRPr="001A7219" w:rsidRDefault="00243B26">
      <w:pPr>
        <w:jc w:val="center"/>
        <w:rPr>
          <w:i/>
          <w:iCs/>
        </w:rPr>
      </w:pPr>
    </w:p>
    <w:p w14:paraId="27111EBF" w14:textId="77777777" w:rsidR="00243B26" w:rsidRPr="001A7219" w:rsidRDefault="00243B26">
      <w:pPr>
        <w:jc w:val="center"/>
        <w:rPr>
          <w:i/>
          <w:iCs/>
        </w:rPr>
      </w:pPr>
    </w:p>
    <w:p w14:paraId="56D54B38" w14:textId="6A34B3BB" w:rsidR="00243B26" w:rsidRPr="00243B26" w:rsidRDefault="00C0343E" w:rsidP="00AF7012">
      <w:pPr>
        <w:jc w:val="center"/>
        <w:rPr>
          <w:i/>
          <w:iCs/>
          <w:color w:val="auto"/>
          <w:lang w:val="sr-Cyrl-RS"/>
        </w:rPr>
      </w:pPr>
      <w:r>
        <w:rPr>
          <w:i/>
          <w:iCs/>
          <w:noProof/>
          <w:color w:val="auto"/>
          <w:lang w:val="sr-Cyrl-RS"/>
        </w:rPr>
        <w:t>јун</w:t>
      </w:r>
      <w:r w:rsidR="00243B26" w:rsidRPr="00243B26">
        <w:rPr>
          <w:i/>
          <w:iCs/>
          <w:noProof/>
          <w:color w:val="auto"/>
          <w:lang w:val="sr-Cyrl-RS"/>
        </w:rPr>
        <w:t xml:space="preserve"> 20</w:t>
      </w:r>
      <w:r>
        <w:rPr>
          <w:i/>
          <w:iCs/>
          <w:noProof/>
          <w:color w:val="auto"/>
          <w:lang w:val="sr-Cyrl-RS"/>
        </w:rPr>
        <w:t>20</w:t>
      </w:r>
      <w:r w:rsidR="00243B26" w:rsidRPr="00243B26">
        <w:rPr>
          <w:i/>
          <w:iCs/>
          <w:noProof/>
          <w:color w:val="auto"/>
          <w:lang w:val="sr-Cyrl-RS"/>
        </w:rPr>
        <w:t>. године</w:t>
      </w:r>
    </w:p>
    <w:p w14:paraId="4FB38846" w14:textId="77777777" w:rsidR="00243B26" w:rsidRPr="00AF7012" w:rsidRDefault="00243B26" w:rsidP="00AF7012">
      <w:pPr>
        <w:jc w:val="center"/>
        <w:rPr>
          <w:color w:val="FF0000"/>
        </w:rPr>
      </w:pPr>
    </w:p>
    <w:p w14:paraId="357FB29B" w14:textId="0D5C5119" w:rsidR="00243B26" w:rsidRPr="00E77823" w:rsidRDefault="00243B26" w:rsidP="00084C33">
      <w:pPr>
        <w:jc w:val="both"/>
        <w:rPr>
          <w:rFonts w:eastAsia="TimesNewRomanPSMT"/>
          <w:color w:val="auto"/>
        </w:rPr>
      </w:pPr>
      <w:r w:rsidRPr="001A7219">
        <w:rPr>
          <w:rFonts w:eastAsia="TimesNewRomanPSMT"/>
        </w:rPr>
        <w:t>На основу чл. 39. и 61. З</w:t>
      </w:r>
      <w:r w:rsidRPr="001A7219">
        <w:rPr>
          <w:rFonts w:eastAsia="TimesNewRomanPSMT"/>
          <w:lang w:val="sr-Cyrl-RS"/>
        </w:rPr>
        <w:t>акона</w:t>
      </w:r>
      <w:r w:rsidRPr="001A7219">
        <w:rPr>
          <w:rFonts w:eastAsia="TimesNewRomanPSMT"/>
        </w:rPr>
        <w:t xml:space="preserve"> о јавним набавкама („Сл. гласник РС” бр. 124/12, 14/15 </w:t>
      </w:r>
      <w:r w:rsidRPr="001A7219">
        <w:rPr>
          <w:rFonts w:eastAsia="TimesNewRomanPSMT"/>
          <w:lang w:val="sr-Cyrl-RS"/>
        </w:rPr>
        <w:t>и 68/15</w:t>
      </w:r>
      <w:r w:rsidRPr="001A7219">
        <w:rPr>
          <w:rFonts w:eastAsia="TimesNewRomanPSMT"/>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1A7219">
        <w:rPr>
          <w:rFonts w:eastAsia="TimesNewRomanPSMT"/>
          <w:lang w:val="sr-Cyrl-RS"/>
        </w:rPr>
        <w:t>86</w:t>
      </w:r>
      <w:r w:rsidRPr="001A7219">
        <w:rPr>
          <w:rFonts w:eastAsia="TimesNewRomanPSMT"/>
        </w:rPr>
        <w:t>/201</w:t>
      </w:r>
      <w:r w:rsidRPr="001A7219">
        <w:rPr>
          <w:rFonts w:eastAsia="TimesNewRomanPSMT"/>
          <w:lang w:val="sr-Cyrl-RS"/>
        </w:rPr>
        <w:t>5</w:t>
      </w:r>
      <w:r w:rsidRPr="001A7219">
        <w:rPr>
          <w:rFonts w:eastAsia="TimesNewRomanPSMT"/>
        </w:rPr>
        <w:t xml:space="preserve">), </w:t>
      </w:r>
      <w:r w:rsidRPr="00243B26">
        <w:rPr>
          <w:color w:val="auto"/>
        </w:rPr>
        <w:t xml:space="preserve">Одлуке о покретању поступка јавне набавке број </w:t>
      </w:r>
      <w:r w:rsidRPr="00243B26">
        <w:rPr>
          <w:noProof/>
          <w:color w:val="auto"/>
        </w:rPr>
        <w:t>06-404-</w:t>
      </w:r>
      <w:r w:rsidR="00E77823" w:rsidRPr="00E77823">
        <w:rPr>
          <w:noProof/>
          <w:color w:val="auto"/>
        </w:rPr>
        <w:t>385</w:t>
      </w:r>
      <w:r w:rsidRPr="00E77823">
        <w:rPr>
          <w:color w:val="auto"/>
        </w:rPr>
        <w:t xml:space="preserve"> и Решења о образовању </w:t>
      </w:r>
      <w:r w:rsidRPr="00E77823">
        <w:rPr>
          <w:color w:val="auto"/>
          <w:lang w:val="sr-Cyrl-RS"/>
        </w:rPr>
        <w:t>к</w:t>
      </w:r>
      <w:r w:rsidRPr="00E77823">
        <w:rPr>
          <w:color w:val="auto"/>
        </w:rPr>
        <w:t>омисије</w:t>
      </w:r>
      <w:r w:rsidRPr="00E77823">
        <w:rPr>
          <w:color w:val="auto"/>
          <w:lang w:val="sr-Cyrl-RS"/>
        </w:rPr>
        <w:t xml:space="preserve"> за јавну набавку</w:t>
      </w:r>
      <w:r w:rsidRPr="00E77823">
        <w:rPr>
          <w:i/>
          <w:iCs/>
          <w:color w:val="auto"/>
        </w:rPr>
        <w:t xml:space="preserve"> </w:t>
      </w:r>
      <w:r w:rsidRPr="00E77823">
        <w:rPr>
          <w:iCs/>
          <w:noProof/>
          <w:color w:val="auto"/>
        </w:rPr>
        <w:t>06-404-</w:t>
      </w:r>
      <w:r w:rsidR="00E77823" w:rsidRPr="00E77823">
        <w:rPr>
          <w:iCs/>
          <w:noProof/>
          <w:color w:val="auto"/>
        </w:rPr>
        <w:t>385</w:t>
      </w:r>
      <w:r w:rsidRPr="00E77823">
        <w:rPr>
          <w:iCs/>
          <w:noProof/>
          <w:color w:val="auto"/>
        </w:rPr>
        <w:t>/1</w:t>
      </w:r>
      <w:r w:rsidRPr="00E77823">
        <w:rPr>
          <w:color w:val="auto"/>
        </w:rPr>
        <w:t>, припремљена је:</w:t>
      </w:r>
    </w:p>
    <w:p w14:paraId="7EF3C197" w14:textId="77777777" w:rsidR="00243B26" w:rsidRPr="001A7219" w:rsidRDefault="00243B26">
      <w:pPr>
        <w:ind w:firstLine="720"/>
        <w:jc w:val="both"/>
        <w:rPr>
          <w:rFonts w:eastAsia="TimesNewRomanPSMT"/>
        </w:rPr>
      </w:pPr>
    </w:p>
    <w:p w14:paraId="6856C387" w14:textId="77777777" w:rsidR="00243B26" w:rsidRPr="001A7219" w:rsidRDefault="00243B26">
      <w:pPr>
        <w:shd w:val="clear" w:color="auto" w:fill="C6D9F1"/>
        <w:jc w:val="center"/>
        <w:rPr>
          <w:rFonts w:eastAsia="TimesNewRomanPS-BoldMT"/>
          <w:b/>
          <w:bCs/>
          <w:lang w:val="ru-RU"/>
        </w:rPr>
      </w:pPr>
      <w:r w:rsidRPr="001A7219">
        <w:rPr>
          <w:rFonts w:eastAsia="TimesNewRomanPS-BoldMT"/>
          <w:b/>
          <w:bCs/>
        </w:rPr>
        <w:t>КОНКУРСНА ДОКУМЕНТАЦИЈА</w:t>
      </w:r>
    </w:p>
    <w:p w14:paraId="6397EDAE" w14:textId="77777777" w:rsidR="00243B26" w:rsidRPr="00243B26" w:rsidRDefault="00243B26">
      <w:pPr>
        <w:shd w:val="clear" w:color="auto" w:fill="C6D9F1"/>
        <w:jc w:val="center"/>
        <w:rPr>
          <w:rFonts w:eastAsia="TimesNewRomanPS-BoldMT"/>
          <w:b/>
          <w:bCs/>
          <w:color w:val="auto"/>
          <w:lang w:val="ru-RU"/>
        </w:rPr>
      </w:pPr>
    </w:p>
    <w:p w14:paraId="56860BAB" w14:textId="6DC4F14A" w:rsidR="00243B26" w:rsidRPr="00243B26" w:rsidRDefault="00243B26">
      <w:pPr>
        <w:shd w:val="clear" w:color="auto" w:fill="C6D9F1"/>
        <w:jc w:val="center"/>
        <w:rPr>
          <w:rFonts w:eastAsia="TimesNewRomanPS-BoldMT"/>
          <w:b/>
          <w:bCs/>
          <w:color w:val="auto"/>
        </w:rPr>
      </w:pPr>
      <w:r w:rsidRPr="00243B26">
        <w:rPr>
          <w:rFonts w:eastAsia="TimesNewRomanPS-BoldMT"/>
          <w:b/>
          <w:bCs/>
          <w:color w:val="auto"/>
        </w:rPr>
        <w:t xml:space="preserve">за јавну набавку мале вредности - </w:t>
      </w:r>
      <w:r w:rsidR="00C0343E">
        <w:rPr>
          <w:rFonts w:eastAsia="TimesNewRomanPS-BoldMT"/>
          <w:b/>
          <w:bCs/>
          <w:noProof/>
          <w:color w:val="auto"/>
        </w:rPr>
        <w:t>Гориво</w:t>
      </w:r>
    </w:p>
    <w:p w14:paraId="6F7A88B1" w14:textId="4B0B98F4" w:rsidR="00243B26" w:rsidRPr="00243B26" w:rsidRDefault="00243B26">
      <w:pPr>
        <w:shd w:val="clear" w:color="auto" w:fill="C6D9F1"/>
        <w:jc w:val="center"/>
        <w:rPr>
          <w:rFonts w:eastAsia="TimesNewRomanPS-BoldMT"/>
          <w:b/>
          <w:bCs/>
          <w:color w:val="auto"/>
        </w:rPr>
      </w:pPr>
      <w:r w:rsidRPr="00243B26">
        <w:rPr>
          <w:rFonts w:eastAsia="TimesNewRomanPS-BoldMT"/>
          <w:b/>
          <w:bCs/>
          <w:color w:val="auto"/>
        </w:rPr>
        <w:t xml:space="preserve">ЈН бр. </w:t>
      </w:r>
      <w:r w:rsidR="0012132D">
        <w:rPr>
          <w:rFonts w:eastAsia="TimesNewRomanPS-BoldMT"/>
          <w:b/>
          <w:bCs/>
          <w:noProof/>
          <w:color w:val="auto"/>
        </w:rPr>
        <w:t>06/2020</w:t>
      </w:r>
    </w:p>
    <w:p w14:paraId="4ADAEBE1" w14:textId="77777777" w:rsidR="00243B26" w:rsidRPr="001A7219" w:rsidRDefault="00243B26">
      <w:pPr>
        <w:jc w:val="both"/>
        <w:rPr>
          <w:rFonts w:eastAsia="TimesNewRomanPS-BoldMT"/>
          <w:b/>
          <w:bCs/>
          <w:color w:val="FF0000"/>
        </w:rPr>
      </w:pPr>
    </w:p>
    <w:p w14:paraId="4B980110" w14:textId="77777777" w:rsidR="00243B26" w:rsidRPr="001A7219" w:rsidRDefault="00243B26">
      <w:pPr>
        <w:jc w:val="both"/>
        <w:rPr>
          <w:rFonts w:eastAsia="TimesNewRomanPSMT"/>
        </w:rPr>
      </w:pPr>
    </w:p>
    <w:p w14:paraId="216D92FD" w14:textId="77777777" w:rsidR="00243B26" w:rsidRDefault="00243B26" w:rsidP="005B44CF">
      <w:pPr>
        <w:jc w:val="both"/>
        <w:rPr>
          <w:rFonts w:eastAsia="TimesNewRomanPSMT"/>
        </w:rPr>
      </w:pPr>
      <w:r w:rsidRPr="001A7219">
        <w:rPr>
          <w:rFonts w:eastAsia="TimesNewRomanPSMT"/>
        </w:rPr>
        <w:t>Конкурсна документација садржи:</w:t>
      </w:r>
    </w:p>
    <w:p w14:paraId="03ACB507" w14:textId="77777777" w:rsidR="00243B26" w:rsidRPr="001A7219" w:rsidRDefault="00243B26" w:rsidP="005B44CF">
      <w:pPr>
        <w:jc w:val="both"/>
        <w:rPr>
          <w:rFonts w:eastAsia="TimesNewRomanPSMT"/>
        </w:rPr>
      </w:pPr>
    </w:p>
    <w:p w14:paraId="6CF3273A" w14:textId="2770E08A" w:rsidR="00D15888" w:rsidRDefault="00243B26">
      <w:pPr>
        <w:pStyle w:val="TOC1"/>
        <w:tabs>
          <w:tab w:val="right" w:leader="dot" w:pos="9016"/>
        </w:tabs>
        <w:rPr>
          <w:rFonts w:asciiTheme="minorHAnsi" w:eastAsiaTheme="minorEastAsia" w:hAnsiTheme="minorHAnsi" w:cstheme="minorBidi"/>
          <w:noProof/>
          <w:color w:val="auto"/>
          <w:kern w:val="0"/>
          <w:sz w:val="22"/>
          <w:szCs w:val="22"/>
          <w:lang w:eastAsia="en-US"/>
        </w:rPr>
      </w:pPr>
      <w:r>
        <w:fldChar w:fldCharType="begin"/>
      </w:r>
      <w:r>
        <w:instrText xml:space="preserve"> TOC \o "1-3" \h \z \u </w:instrText>
      </w:r>
      <w:r>
        <w:fldChar w:fldCharType="separate"/>
      </w:r>
      <w:hyperlink w:anchor="_Toc42155528" w:history="1">
        <w:r w:rsidR="00D15888" w:rsidRPr="001E0961">
          <w:rPr>
            <w:rStyle w:val="Hyperlink"/>
            <w:noProof/>
          </w:rPr>
          <w:t>I  ОПШТИ ПОДАЦИ О ЈАВНОЈ НАБАВЦИ</w:t>
        </w:r>
        <w:r w:rsidR="00D15888">
          <w:rPr>
            <w:noProof/>
            <w:webHidden/>
          </w:rPr>
          <w:tab/>
        </w:r>
        <w:r w:rsidR="00D15888">
          <w:rPr>
            <w:noProof/>
            <w:webHidden/>
          </w:rPr>
          <w:fldChar w:fldCharType="begin"/>
        </w:r>
        <w:r w:rsidR="00D15888">
          <w:rPr>
            <w:noProof/>
            <w:webHidden/>
          </w:rPr>
          <w:instrText xml:space="preserve"> PAGEREF _Toc42155528 \h </w:instrText>
        </w:r>
        <w:r w:rsidR="00D15888">
          <w:rPr>
            <w:noProof/>
            <w:webHidden/>
          </w:rPr>
        </w:r>
        <w:r w:rsidR="00D15888">
          <w:rPr>
            <w:noProof/>
            <w:webHidden/>
          </w:rPr>
          <w:fldChar w:fldCharType="separate"/>
        </w:r>
        <w:r w:rsidR="00C0782D">
          <w:rPr>
            <w:noProof/>
            <w:webHidden/>
          </w:rPr>
          <w:t>3</w:t>
        </w:r>
        <w:r w:rsidR="00D15888">
          <w:rPr>
            <w:noProof/>
            <w:webHidden/>
          </w:rPr>
          <w:fldChar w:fldCharType="end"/>
        </w:r>
      </w:hyperlink>
    </w:p>
    <w:p w14:paraId="4734CBCA" w14:textId="589770A3" w:rsidR="00D15888" w:rsidRDefault="009113FB">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2155529" w:history="1">
        <w:r w:rsidR="00D15888" w:rsidRPr="001E0961">
          <w:rPr>
            <w:rStyle w:val="Hyperlink"/>
            <w:noProof/>
          </w:rPr>
          <w:t>II  ВРСТА, ТЕХНИЧКЕ КАРАКТЕРИСТИКЕ</w:t>
        </w:r>
        <w:r w:rsidR="00D15888" w:rsidRPr="001E0961">
          <w:rPr>
            <w:rStyle w:val="Hyperlink"/>
            <w:noProof/>
            <w:lang w:val="sr-Cyrl-RS"/>
          </w:rPr>
          <w:t xml:space="preserve"> (СПЕЦИФИКАЦИЈЕ)</w:t>
        </w:r>
        <w:r w:rsidR="00D15888" w:rsidRPr="001E0961">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D15888">
          <w:rPr>
            <w:noProof/>
            <w:webHidden/>
          </w:rPr>
          <w:tab/>
        </w:r>
        <w:r w:rsidR="00D15888">
          <w:rPr>
            <w:noProof/>
            <w:webHidden/>
          </w:rPr>
          <w:fldChar w:fldCharType="begin"/>
        </w:r>
        <w:r w:rsidR="00D15888">
          <w:rPr>
            <w:noProof/>
            <w:webHidden/>
          </w:rPr>
          <w:instrText xml:space="preserve"> PAGEREF _Toc42155529 \h </w:instrText>
        </w:r>
        <w:r w:rsidR="00D15888">
          <w:rPr>
            <w:noProof/>
            <w:webHidden/>
          </w:rPr>
        </w:r>
        <w:r w:rsidR="00D15888">
          <w:rPr>
            <w:noProof/>
            <w:webHidden/>
          </w:rPr>
          <w:fldChar w:fldCharType="separate"/>
        </w:r>
        <w:r w:rsidR="00C0782D">
          <w:rPr>
            <w:noProof/>
            <w:webHidden/>
          </w:rPr>
          <w:t>4</w:t>
        </w:r>
        <w:r w:rsidR="00D15888">
          <w:rPr>
            <w:noProof/>
            <w:webHidden/>
          </w:rPr>
          <w:fldChar w:fldCharType="end"/>
        </w:r>
      </w:hyperlink>
    </w:p>
    <w:p w14:paraId="4F7AD7A1" w14:textId="74CFED25" w:rsidR="00D15888" w:rsidRDefault="009113FB">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2155530" w:history="1">
        <w:r w:rsidR="00D15888" w:rsidRPr="001E0961">
          <w:rPr>
            <w:rStyle w:val="Hyperlink"/>
            <w:noProof/>
            <w:lang w:val="sr-Latn-RS"/>
          </w:rPr>
          <w:t>I</w:t>
        </w:r>
        <w:r w:rsidR="00D15888" w:rsidRPr="001E0961">
          <w:rPr>
            <w:rStyle w:val="Hyperlink"/>
            <w:noProof/>
          </w:rPr>
          <w:t>II  УСЛОВИ ЗА УЧЕШЋЕ У ПОСТУПКУ ЈАВНЕ НАБАВКЕ ИЗ ЧЛ. 75. ЗЈН И УПУТСТВО КАКО СЕ ДОКАЗУЈЕ ИСПУЊЕНОСТ ТИХ УСЛОВА</w:t>
        </w:r>
        <w:r w:rsidR="00D15888">
          <w:rPr>
            <w:noProof/>
            <w:webHidden/>
          </w:rPr>
          <w:tab/>
        </w:r>
        <w:r w:rsidR="00D15888">
          <w:rPr>
            <w:noProof/>
            <w:webHidden/>
          </w:rPr>
          <w:fldChar w:fldCharType="begin"/>
        </w:r>
        <w:r w:rsidR="00D15888">
          <w:rPr>
            <w:noProof/>
            <w:webHidden/>
          </w:rPr>
          <w:instrText xml:space="preserve"> PAGEREF _Toc42155530 \h </w:instrText>
        </w:r>
        <w:r w:rsidR="00D15888">
          <w:rPr>
            <w:noProof/>
            <w:webHidden/>
          </w:rPr>
        </w:r>
        <w:r w:rsidR="00D15888">
          <w:rPr>
            <w:noProof/>
            <w:webHidden/>
          </w:rPr>
          <w:fldChar w:fldCharType="separate"/>
        </w:r>
        <w:r w:rsidR="00C0782D">
          <w:rPr>
            <w:noProof/>
            <w:webHidden/>
          </w:rPr>
          <w:t>5</w:t>
        </w:r>
        <w:r w:rsidR="00D15888">
          <w:rPr>
            <w:noProof/>
            <w:webHidden/>
          </w:rPr>
          <w:fldChar w:fldCharType="end"/>
        </w:r>
      </w:hyperlink>
    </w:p>
    <w:p w14:paraId="36AF0DC3" w14:textId="2639218C" w:rsidR="00D15888" w:rsidRDefault="009113FB">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2155531" w:history="1">
        <w:r w:rsidR="00D15888" w:rsidRPr="001E0961">
          <w:rPr>
            <w:rStyle w:val="Hyperlink"/>
            <w:noProof/>
          </w:rPr>
          <w:t>IV</w:t>
        </w:r>
        <w:r w:rsidR="00D15888" w:rsidRPr="001E0961">
          <w:rPr>
            <w:rStyle w:val="Hyperlink"/>
            <w:noProof/>
            <w:lang w:val="ru-RU"/>
          </w:rPr>
          <w:t xml:space="preserve"> КРИТЕРИЈУМ ЗА ИЗБОР НАЈПОВОЉНИЈЕ ПОНУДЕ</w:t>
        </w:r>
        <w:r w:rsidR="00D15888">
          <w:rPr>
            <w:noProof/>
            <w:webHidden/>
          </w:rPr>
          <w:tab/>
        </w:r>
        <w:r w:rsidR="00D15888">
          <w:rPr>
            <w:noProof/>
            <w:webHidden/>
          </w:rPr>
          <w:fldChar w:fldCharType="begin"/>
        </w:r>
        <w:r w:rsidR="00D15888">
          <w:rPr>
            <w:noProof/>
            <w:webHidden/>
          </w:rPr>
          <w:instrText xml:space="preserve"> PAGEREF _Toc42155531 \h </w:instrText>
        </w:r>
        <w:r w:rsidR="00D15888">
          <w:rPr>
            <w:noProof/>
            <w:webHidden/>
          </w:rPr>
        </w:r>
        <w:r w:rsidR="00D15888">
          <w:rPr>
            <w:noProof/>
            <w:webHidden/>
          </w:rPr>
          <w:fldChar w:fldCharType="separate"/>
        </w:r>
        <w:r w:rsidR="00C0782D">
          <w:rPr>
            <w:noProof/>
            <w:webHidden/>
          </w:rPr>
          <w:t>9</w:t>
        </w:r>
        <w:r w:rsidR="00D15888">
          <w:rPr>
            <w:noProof/>
            <w:webHidden/>
          </w:rPr>
          <w:fldChar w:fldCharType="end"/>
        </w:r>
      </w:hyperlink>
    </w:p>
    <w:p w14:paraId="74AFB63F" w14:textId="621D93A1" w:rsidR="00D15888" w:rsidRDefault="009113FB">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2155532" w:history="1">
        <w:r w:rsidR="00D15888" w:rsidRPr="001E0961">
          <w:rPr>
            <w:rStyle w:val="Hyperlink"/>
            <w:noProof/>
          </w:rPr>
          <w:t>V ОБРАЦИ КОЈИ ЧИНЕ САСТАВНИ ДЕО ПОНУДЕ</w:t>
        </w:r>
        <w:r w:rsidR="00D15888">
          <w:rPr>
            <w:noProof/>
            <w:webHidden/>
          </w:rPr>
          <w:tab/>
        </w:r>
        <w:r w:rsidR="00D15888">
          <w:rPr>
            <w:noProof/>
            <w:webHidden/>
          </w:rPr>
          <w:fldChar w:fldCharType="begin"/>
        </w:r>
        <w:r w:rsidR="00D15888">
          <w:rPr>
            <w:noProof/>
            <w:webHidden/>
          </w:rPr>
          <w:instrText xml:space="preserve"> PAGEREF _Toc42155532 \h </w:instrText>
        </w:r>
        <w:r w:rsidR="00D15888">
          <w:rPr>
            <w:noProof/>
            <w:webHidden/>
          </w:rPr>
        </w:r>
        <w:r w:rsidR="00D15888">
          <w:rPr>
            <w:noProof/>
            <w:webHidden/>
          </w:rPr>
          <w:fldChar w:fldCharType="separate"/>
        </w:r>
        <w:r w:rsidR="00C0782D">
          <w:rPr>
            <w:noProof/>
            <w:webHidden/>
          </w:rPr>
          <w:t>11</w:t>
        </w:r>
        <w:r w:rsidR="00D15888">
          <w:rPr>
            <w:noProof/>
            <w:webHidden/>
          </w:rPr>
          <w:fldChar w:fldCharType="end"/>
        </w:r>
      </w:hyperlink>
    </w:p>
    <w:p w14:paraId="13EF88DF" w14:textId="600191E1" w:rsidR="00D15888" w:rsidRDefault="009113FB">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2155533" w:history="1">
        <w:r w:rsidR="00D15888" w:rsidRPr="001E0961">
          <w:rPr>
            <w:rStyle w:val="Hyperlink"/>
            <w:noProof/>
            <w:lang w:val="sr-Cyrl-RS"/>
          </w:rPr>
          <w:t>ОБРАЗАЦ ПОНУДЕ</w:t>
        </w:r>
        <w:r w:rsidR="00D15888">
          <w:rPr>
            <w:noProof/>
            <w:webHidden/>
          </w:rPr>
          <w:tab/>
        </w:r>
        <w:r w:rsidR="00D15888">
          <w:rPr>
            <w:noProof/>
            <w:webHidden/>
          </w:rPr>
          <w:fldChar w:fldCharType="begin"/>
        </w:r>
        <w:r w:rsidR="00D15888">
          <w:rPr>
            <w:noProof/>
            <w:webHidden/>
          </w:rPr>
          <w:instrText xml:space="preserve"> PAGEREF _Toc42155533 \h </w:instrText>
        </w:r>
        <w:r w:rsidR="00D15888">
          <w:rPr>
            <w:noProof/>
            <w:webHidden/>
          </w:rPr>
        </w:r>
        <w:r w:rsidR="00D15888">
          <w:rPr>
            <w:noProof/>
            <w:webHidden/>
          </w:rPr>
          <w:fldChar w:fldCharType="separate"/>
        </w:r>
        <w:r w:rsidR="00C0782D">
          <w:rPr>
            <w:noProof/>
            <w:webHidden/>
          </w:rPr>
          <w:t>12</w:t>
        </w:r>
        <w:r w:rsidR="00D15888">
          <w:rPr>
            <w:noProof/>
            <w:webHidden/>
          </w:rPr>
          <w:fldChar w:fldCharType="end"/>
        </w:r>
      </w:hyperlink>
    </w:p>
    <w:p w14:paraId="6762A1C2" w14:textId="0DC67495" w:rsidR="00D15888" w:rsidRDefault="009113FB">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2155534" w:history="1">
        <w:r w:rsidR="00D15888" w:rsidRPr="001E0961">
          <w:rPr>
            <w:rStyle w:val="Hyperlink"/>
            <w:noProof/>
          </w:rPr>
          <w:t>ОБРАЗАЦ СТРУКТУРЕ ЦЕНЕ СА УПУТСТВОМ КАКО ДА СЕ ПОПУНИ</w:t>
        </w:r>
        <w:r w:rsidR="00D15888" w:rsidRPr="001E0961">
          <w:rPr>
            <w:rStyle w:val="Hyperlink"/>
            <w:noProof/>
            <w:lang w:val="sr-Cyrl-RS"/>
          </w:rPr>
          <w:t>-ПАРТИЈА 1</w:t>
        </w:r>
        <w:r w:rsidR="00D15888">
          <w:rPr>
            <w:noProof/>
            <w:webHidden/>
          </w:rPr>
          <w:tab/>
        </w:r>
        <w:r w:rsidR="00D15888">
          <w:rPr>
            <w:noProof/>
            <w:webHidden/>
          </w:rPr>
          <w:fldChar w:fldCharType="begin"/>
        </w:r>
        <w:r w:rsidR="00D15888">
          <w:rPr>
            <w:noProof/>
            <w:webHidden/>
          </w:rPr>
          <w:instrText xml:space="preserve"> PAGEREF _Toc42155534 \h </w:instrText>
        </w:r>
        <w:r w:rsidR="00D15888">
          <w:rPr>
            <w:noProof/>
            <w:webHidden/>
          </w:rPr>
        </w:r>
        <w:r w:rsidR="00D15888">
          <w:rPr>
            <w:noProof/>
            <w:webHidden/>
          </w:rPr>
          <w:fldChar w:fldCharType="separate"/>
        </w:r>
        <w:r w:rsidR="00C0782D">
          <w:rPr>
            <w:noProof/>
            <w:webHidden/>
          </w:rPr>
          <w:t>16</w:t>
        </w:r>
        <w:r w:rsidR="00D15888">
          <w:rPr>
            <w:noProof/>
            <w:webHidden/>
          </w:rPr>
          <w:fldChar w:fldCharType="end"/>
        </w:r>
      </w:hyperlink>
    </w:p>
    <w:p w14:paraId="4DE48C02" w14:textId="39CAB642" w:rsidR="00D15888" w:rsidRDefault="009113FB">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2155535" w:history="1">
        <w:r w:rsidR="00D15888" w:rsidRPr="001E0961">
          <w:rPr>
            <w:rStyle w:val="Hyperlink"/>
            <w:noProof/>
          </w:rPr>
          <w:t>ОБРАЗАЦ СТРУКТУРЕ ЦЕНЕ СА УПУТСТВОМ КАКО ДА СЕ ПОПУНИ</w:t>
        </w:r>
        <w:r w:rsidR="00D15888" w:rsidRPr="001E0961">
          <w:rPr>
            <w:rStyle w:val="Hyperlink"/>
            <w:noProof/>
            <w:lang w:val="sr-Cyrl-RS"/>
          </w:rPr>
          <w:t>-ПАРТИЈА 2</w:t>
        </w:r>
        <w:r w:rsidR="00D15888">
          <w:rPr>
            <w:noProof/>
            <w:webHidden/>
          </w:rPr>
          <w:tab/>
        </w:r>
        <w:r w:rsidR="00D15888">
          <w:rPr>
            <w:noProof/>
            <w:webHidden/>
          </w:rPr>
          <w:fldChar w:fldCharType="begin"/>
        </w:r>
        <w:r w:rsidR="00D15888">
          <w:rPr>
            <w:noProof/>
            <w:webHidden/>
          </w:rPr>
          <w:instrText xml:space="preserve"> PAGEREF _Toc42155535 \h </w:instrText>
        </w:r>
        <w:r w:rsidR="00D15888">
          <w:rPr>
            <w:noProof/>
            <w:webHidden/>
          </w:rPr>
        </w:r>
        <w:r w:rsidR="00D15888">
          <w:rPr>
            <w:noProof/>
            <w:webHidden/>
          </w:rPr>
          <w:fldChar w:fldCharType="separate"/>
        </w:r>
        <w:r w:rsidR="00C0782D">
          <w:rPr>
            <w:noProof/>
            <w:webHidden/>
          </w:rPr>
          <w:t>17</w:t>
        </w:r>
        <w:r w:rsidR="00D15888">
          <w:rPr>
            <w:noProof/>
            <w:webHidden/>
          </w:rPr>
          <w:fldChar w:fldCharType="end"/>
        </w:r>
      </w:hyperlink>
    </w:p>
    <w:p w14:paraId="53DBFE38" w14:textId="6295905D" w:rsidR="00D15888" w:rsidRDefault="009113FB">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2155536" w:history="1">
        <w:r w:rsidR="00D15888" w:rsidRPr="001E0961">
          <w:rPr>
            <w:rStyle w:val="Hyperlink"/>
            <w:noProof/>
            <w:lang w:val="sr-Cyrl-RS" w:eastAsia="en-US"/>
          </w:rPr>
          <w:t>ОБРАЗАЦ ТРОШКОВА ПРИПРЕМЕ ПОНУДЕ</w:t>
        </w:r>
        <w:r w:rsidR="00D15888">
          <w:rPr>
            <w:noProof/>
            <w:webHidden/>
          </w:rPr>
          <w:tab/>
        </w:r>
        <w:r w:rsidR="00D15888">
          <w:rPr>
            <w:noProof/>
            <w:webHidden/>
          </w:rPr>
          <w:fldChar w:fldCharType="begin"/>
        </w:r>
        <w:r w:rsidR="00D15888">
          <w:rPr>
            <w:noProof/>
            <w:webHidden/>
          </w:rPr>
          <w:instrText xml:space="preserve"> PAGEREF _Toc42155536 \h </w:instrText>
        </w:r>
        <w:r w:rsidR="00D15888">
          <w:rPr>
            <w:noProof/>
            <w:webHidden/>
          </w:rPr>
        </w:r>
        <w:r w:rsidR="00D15888">
          <w:rPr>
            <w:noProof/>
            <w:webHidden/>
          </w:rPr>
          <w:fldChar w:fldCharType="separate"/>
        </w:r>
        <w:r w:rsidR="00C0782D">
          <w:rPr>
            <w:noProof/>
            <w:webHidden/>
          </w:rPr>
          <w:t>18</w:t>
        </w:r>
        <w:r w:rsidR="00D15888">
          <w:rPr>
            <w:noProof/>
            <w:webHidden/>
          </w:rPr>
          <w:fldChar w:fldCharType="end"/>
        </w:r>
      </w:hyperlink>
    </w:p>
    <w:p w14:paraId="39B48DD9" w14:textId="0F484B6C" w:rsidR="00D15888" w:rsidRDefault="009113FB">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2155537" w:history="1">
        <w:r w:rsidR="00D15888" w:rsidRPr="001E0961">
          <w:rPr>
            <w:rStyle w:val="Hyperlink"/>
            <w:noProof/>
            <w:lang w:val="sr-Cyrl-RS"/>
          </w:rPr>
          <w:t>ОБРАЗАЦ ИЗЈАВЕ О НЕЗАВИСНОЈ ПОНУДИ</w:t>
        </w:r>
        <w:r w:rsidR="00D15888">
          <w:rPr>
            <w:noProof/>
            <w:webHidden/>
          </w:rPr>
          <w:tab/>
        </w:r>
        <w:r w:rsidR="00D15888">
          <w:rPr>
            <w:noProof/>
            <w:webHidden/>
          </w:rPr>
          <w:fldChar w:fldCharType="begin"/>
        </w:r>
        <w:r w:rsidR="00D15888">
          <w:rPr>
            <w:noProof/>
            <w:webHidden/>
          </w:rPr>
          <w:instrText xml:space="preserve"> PAGEREF _Toc42155537 \h </w:instrText>
        </w:r>
        <w:r w:rsidR="00D15888">
          <w:rPr>
            <w:noProof/>
            <w:webHidden/>
          </w:rPr>
        </w:r>
        <w:r w:rsidR="00D15888">
          <w:rPr>
            <w:noProof/>
            <w:webHidden/>
          </w:rPr>
          <w:fldChar w:fldCharType="separate"/>
        </w:r>
        <w:r w:rsidR="00C0782D">
          <w:rPr>
            <w:noProof/>
            <w:webHidden/>
          </w:rPr>
          <w:t>19</w:t>
        </w:r>
        <w:r w:rsidR="00D15888">
          <w:rPr>
            <w:noProof/>
            <w:webHidden/>
          </w:rPr>
          <w:fldChar w:fldCharType="end"/>
        </w:r>
      </w:hyperlink>
    </w:p>
    <w:p w14:paraId="5EB2A010" w14:textId="15676D42" w:rsidR="00D15888" w:rsidRDefault="009113FB">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2155538" w:history="1">
        <w:r w:rsidR="00D15888" w:rsidRPr="001E0961">
          <w:rPr>
            <w:rStyle w:val="Hyperlink"/>
            <w:noProof/>
          </w:rPr>
          <w:t>ОБРАЗАЦ ИЗЈАВЕ ПОНУЂАЧА О ИСПУЊЕНОСТИ ОБАВЕЗНИХ УСЛОВА ЗА УЧЕШЋЕ У ПОСТУПКУ ЈАВНЕ НАБАВКЕ- ЧЛАН 75. ЗЈН</w:t>
        </w:r>
        <w:r w:rsidR="00D15888">
          <w:rPr>
            <w:noProof/>
            <w:webHidden/>
          </w:rPr>
          <w:tab/>
        </w:r>
        <w:r w:rsidR="00D15888">
          <w:rPr>
            <w:noProof/>
            <w:webHidden/>
          </w:rPr>
          <w:fldChar w:fldCharType="begin"/>
        </w:r>
        <w:r w:rsidR="00D15888">
          <w:rPr>
            <w:noProof/>
            <w:webHidden/>
          </w:rPr>
          <w:instrText xml:space="preserve"> PAGEREF _Toc42155538 \h </w:instrText>
        </w:r>
        <w:r w:rsidR="00D15888">
          <w:rPr>
            <w:noProof/>
            <w:webHidden/>
          </w:rPr>
        </w:r>
        <w:r w:rsidR="00D15888">
          <w:rPr>
            <w:noProof/>
            <w:webHidden/>
          </w:rPr>
          <w:fldChar w:fldCharType="separate"/>
        </w:r>
        <w:r w:rsidR="00C0782D">
          <w:rPr>
            <w:noProof/>
            <w:webHidden/>
          </w:rPr>
          <w:t>20</w:t>
        </w:r>
        <w:r w:rsidR="00D15888">
          <w:rPr>
            <w:noProof/>
            <w:webHidden/>
          </w:rPr>
          <w:fldChar w:fldCharType="end"/>
        </w:r>
      </w:hyperlink>
    </w:p>
    <w:p w14:paraId="05B364AD" w14:textId="14EA1B56" w:rsidR="00D15888" w:rsidRDefault="009113FB">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2155539" w:history="1">
        <w:r w:rsidR="00D15888" w:rsidRPr="001E0961">
          <w:rPr>
            <w:rStyle w:val="Hyperlink"/>
            <w:noProof/>
            <w:lang w:val="sr-Cyrl-RS"/>
          </w:rPr>
          <w:t xml:space="preserve">ОБРАЗАЦ ИЗЈАВЕ ПОДИЗВОЂАЧА  О ИСПУЊЕНОСТИ ОБАВЕЗНИХ УСЛОВА ЗА УЧЕШЋЕ </w:t>
        </w:r>
        <w:r w:rsidR="00D15888" w:rsidRPr="001E0961">
          <w:rPr>
            <w:rStyle w:val="Hyperlink"/>
            <w:noProof/>
          </w:rPr>
          <w:t xml:space="preserve">У ПОСТУПКУ ЈАВНЕ НАБАВКЕ </w:t>
        </w:r>
        <w:r w:rsidR="00D15888" w:rsidRPr="001E0961">
          <w:rPr>
            <w:rStyle w:val="Hyperlink"/>
            <w:noProof/>
            <w:lang w:val="sr-Cyrl-RS"/>
          </w:rPr>
          <w:t>-  ЧЛ. 75. ЗЈН</w:t>
        </w:r>
        <w:r w:rsidR="00D15888">
          <w:rPr>
            <w:noProof/>
            <w:webHidden/>
          </w:rPr>
          <w:tab/>
        </w:r>
        <w:r w:rsidR="00D15888">
          <w:rPr>
            <w:noProof/>
            <w:webHidden/>
          </w:rPr>
          <w:fldChar w:fldCharType="begin"/>
        </w:r>
        <w:r w:rsidR="00D15888">
          <w:rPr>
            <w:noProof/>
            <w:webHidden/>
          </w:rPr>
          <w:instrText xml:space="preserve"> PAGEREF _Toc42155539 \h </w:instrText>
        </w:r>
        <w:r w:rsidR="00D15888">
          <w:rPr>
            <w:noProof/>
            <w:webHidden/>
          </w:rPr>
        </w:r>
        <w:r w:rsidR="00D15888">
          <w:rPr>
            <w:noProof/>
            <w:webHidden/>
          </w:rPr>
          <w:fldChar w:fldCharType="separate"/>
        </w:r>
        <w:r w:rsidR="00C0782D">
          <w:rPr>
            <w:noProof/>
            <w:webHidden/>
          </w:rPr>
          <w:t>21</w:t>
        </w:r>
        <w:r w:rsidR="00D15888">
          <w:rPr>
            <w:noProof/>
            <w:webHidden/>
          </w:rPr>
          <w:fldChar w:fldCharType="end"/>
        </w:r>
      </w:hyperlink>
    </w:p>
    <w:p w14:paraId="4E29F2AD" w14:textId="2AB8BA40" w:rsidR="00D15888" w:rsidRDefault="009113FB">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2155540" w:history="1">
        <w:r w:rsidR="00D15888" w:rsidRPr="001E0961">
          <w:rPr>
            <w:rStyle w:val="Hyperlink"/>
            <w:noProof/>
          </w:rPr>
          <w:t>VI МОДЕЛ УГОВОРА</w:t>
        </w:r>
        <w:r w:rsidR="00D15888" w:rsidRPr="001E0961">
          <w:rPr>
            <w:rStyle w:val="Hyperlink"/>
            <w:noProof/>
            <w:lang w:val="sr-Cyrl-RS"/>
          </w:rPr>
          <w:t xml:space="preserve"> ЗА ПАРТИЈУ 1</w:t>
        </w:r>
        <w:r w:rsidR="00D15888">
          <w:rPr>
            <w:noProof/>
            <w:webHidden/>
          </w:rPr>
          <w:tab/>
        </w:r>
        <w:r w:rsidR="00D15888">
          <w:rPr>
            <w:noProof/>
            <w:webHidden/>
          </w:rPr>
          <w:fldChar w:fldCharType="begin"/>
        </w:r>
        <w:r w:rsidR="00D15888">
          <w:rPr>
            <w:noProof/>
            <w:webHidden/>
          </w:rPr>
          <w:instrText xml:space="preserve"> PAGEREF _Toc42155540 \h </w:instrText>
        </w:r>
        <w:r w:rsidR="00D15888">
          <w:rPr>
            <w:noProof/>
            <w:webHidden/>
          </w:rPr>
        </w:r>
        <w:r w:rsidR="00D15888">
          <w:rPr>
            <w:noProof/>
            <w:webHidden/>
          </w:rPr>
          <w:fldChar w:fldCharType="separate"/>
        </w:r>
        <w:r w:rsidR="00C0782D">
          <w:rPr>
            <w:noProof/>
            <w:webHidden/>
          </w:rPr>
          <w:t>22</w:t>
        </w:r>
        <w:r w:rsidR="00D15888">
          <w:rPr>
            <w:noProof/>
            <w:webHidden/>
          </w:rPr>
          <w:fldChar w:fldCharType="end"/>
        </w:r>
      </w:hyperlink>
    </w:p>
    <w:p w14:paraId="3A4FA8AC" w14:textId="000ADEDB" w:rsidR="00D15888" w:rsidRDefault="009113FB">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2155541" w:history="1">
        <w:r w:rsidR="00D15888" w:rsidRPr="001E0961">
          <w:rPr>
            <w:rStyle w:val="Hyperlink"/>
            <w:noProof/>
          </w:rPr>
          <w:t>VI МОДЕЛ УГОВОРА</w:t>
        </w:r>
        <w:r w:rsidR="00D15888" w:rsidRPr="001E0961">
          <w:rPr>
            <w:rStyle w:val="Hyperlink"/>
            <w:noProof/>
            <w:lang w:val="sr-Cyrl-RS"/>
          </w:rPr>
          <w:t xml:space="preserve"> ЗА ПАРТИЈУ 2</w:t>
        </w:r>
        <w:r w:rsidR="00D15888">
          <w:rPr>
            <w:noProof/>
            <w:webHidden/>
          </w:rPr>
          <w:tab/>
        </w:r>
        <w:r w:rsidR="00D15888">
          <w:rPr>
            <w:noProof/>
            <w:webHidden/>
          </w:rPr>
          <w:fldChar w:fldCharType="begin"/>
        </w:r>
        <w:r w:rsidR="00D15888">
          <w:rPr>
            <w:noProof/>
            <w:webHidden/>
          </w:rPr>
          <w:instrText xml:space="preserve"> PAGEREF _Toc42155541 \h </w:instrText>
        </w:r>
        <w:r w:rsidR="00D15888">
          <w:rPr>
            <w:noProof/>
            <w:webHidden/>
          </w:rPr>
        </w:r>
        <w:r w:rsidR="00D15888">
          <w:rPr>
            <w:noProof/>
            <w:webHidden/>
          </w:rPr>
          <w:fldChar w:fldCharType="separate"/>
        </w:r>
        <w:r w:rsidR="00C0782D">
          <w:rPr>
            <w:noProof/>
            <w:webHidden/>
          </w:rPr>
          <w:t>27</w:t>
        </w:r>
        <w:r w:rsidR="00D15888">
          <w:rPr>
            <w:noProof/>
            <w:webHidden/>
          </w:rPr>
          <w:fldChar w:fldCharType="end"/>
        </w:r>
      </w:hyperlink>
    </w:p>
    <w:p w14:paraId="1D068F73" w14:textId="32714622" w:rsidR="00D15888" w:rsidRDefault="009113FB">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2155542" w:history="1">
        <w:r w:rsidR="00D15888" w:rsidRPr="001E0961">
          <w:rPr>
            <w:rStyle w:val="Hyperlink"/>
            <w:noProof/>
          </w:rPr>
          <w:t>VII УПУТСТВО ПОНУЂАЧИМА КАКО ДА САЧИНЕ ПОНУДУ</w:t>
        </w:r>
        <w:r w:rsidR="00D15888">
          <w:rPr>
            <w:noProof/>
            <w:webHidden/>
          </w:rPr>
          <w:tab/>
        </w:r>
        <w:r w:rsidR="00D15888">
          <w:rPr>
            <w:noProof/>
            <w:webHidden/>
          </w:rPr>
          <w:fldChar w:fldCharType="begin"/>
        </w:r>
        <w:r w:rsidR="00D15888">
          <w:rPr>
            <w:noProof/>
            <w:webHidden/>
          </w:rPr>
          <w:instrText xml:space="preserve"> PAGEREF _Toc42155542 \h </w:instrText>
        </w:r>
        <w:r w:rsidR="00D15888">
          <w:rPr>
            <w:noProof/>
            <w:webHidden/>
          </w:rPr>
        </w:r>
        <w:r w:rsidR="00D15888">
          <w:rPr>
            <w:noProof/>
            <w:webHidden/>
          </w:rPr>
          <w:fldChar w:fldCharType="separate"/>
        </w:r>
        <w:r w:rsidR="00C0782D">
          <w:rPr>
            <w:noProof/>
            <w:webHidden/>
          </w:rPr>
          <w:t>32</w:t>
        </w:r>
        <w:r w:rsidR="00D15888">
          <w:rPr>
            <w:noProof/>
            <w:webHidden/>
          </w:rPr>
          <w:fldChar w:fldCharType="end"/>
        </w:r>
      </w:hyperlink>
    </w:p>
    <w:p w14:paraId="483B3823" w14:textId="63EBED15" w:rsidR="00243B26" w:rsidRDefault="00243B26">
      <w:r>
        <w:rPr>
          <w:b/>
          <w:bCs/>
          <w:noProof/>
        </w:rPr>
        <w:fldChar w:fldCharType="end"/>
      </w:r>
    </w:p>
    <w:p w14:paraId="22E5738E" w14:textId="77777777" w:rsidR="00243B26" w:rsidRDefault="00243B26"/>
    <w:p w14:paraId="1B054DFF" w14:textId="77777777" w:rsidR="00243B26" w:rsidRPr="00B03200" w:rsidRDefault="00243B26">
      <w:pPr>
        <w:jc w:val="both"/>
        <w:rPr>
          <w:rFonts w:eastAsia="TimesNewRomanPSMT"/>
          <w:color w:val="auto"/>
          <w:lang w:val="sr-Cyrl-RS"/>
        </w:rPr>
      </w:pPr>
    </w:p>
    <w:p w14:paraId="358DE67C" w14:textId="77777777" w:rsidR="00243B26" w:rsidRPr="001A7219" w:rsidRDefault="00243B26">
      <w:pPr>
        <w:jc w:val="both"/>
        <w:rPr>
          <w:rFonts w:eastAsia="TimesNewRomanPSMT"/>
          <w:lang w:val="sr-Cyrl-RS"/>
        </w:rPr>
      </w:pPr>
    </w:p>
    <w:p w14:paraId="1FCFFB64" w14:textId="77777777" w:rsidR="00243B26" w:rsidRDefault="00243B26">
      <w:pPr>
        <w:jc w:val="both"/>
        <w:rPr>
          <w:rFonts w:eastAsia="TimesNewRomanPSMT"/>
          <w:lang w:val="sr-Cyrl-RS"/>
        </w:rPr>
      </w:pPr>
    </w:p>
    <w:p w14:paraId="193045A5" w14:textId="77777777" w:rsidR="00243B26" w:rsidRDefault="00243B26">
      <w:pPr>
        <w:jc w:val="both"/>
        <w:rPr>
          <w:rFonts w:eastAsia="TimesNewRomanPSMT"/>
          <w:lang w:val="sr-Cyrl-RS"/>
        </w:rPr>
      </w:pPr>
    </w:p>
    <w:p w14:paraId="6BEC8D07" w14:textId="77777777" w:rsidR="00243B26" w:rsidRDefault="00243B26">
      <w:pPr>
        <w:jc w:val="both"/>
        <w:rPr>
          <w:rFonts w:eastAsia="TimesNewRomanPSMT"/>
          <w:lang w:val="sr-Cyrl-RS"/>
        </w:rPr>
      </w:pPr>
    </w:p>
    <w:p w14:paraId="6CEB2752" w14:textId="77777777" w:rsidR="00243B26" w:rsidRDefault="00243B26">
      <w:pPr>
        <w:jc w:val="both"/>
        <w:rPr>
          <w:rFonts w:eastAsia="TimesNewRomanPSMT"/>
          <w:lang w:val="sr-Cyrl-RS"/>
        </w:rPr>
      </w:pPr>
    </w:p>
    <w:p w14:paraId="145076A5" w14:textId="77777777" w:rsidR="00243B26" w:rsidRDefault="00243B26">
      <w:pPr>
        <w:jc w:val="both"/>
        <w:rPr>
          <w:rFonts w:eastAsia="TimesNewRomanPSMT"/>
          <w:lang w:val="sr-Cyrl-RS"/>
        </w:rPr>
      </w:pPr>
    </w:p>
    <w:p w14:paraId="6DE4432C" w14:textId="77777777" w:rsidR="00243B26" w:rsidRPr="001A7219" w:rsidRDefault="00243B26">
      <w:pPr>
        <w:jc w:val="both"/>
        <w:rPr>
          <w:rFonts w:eastAsia="TimesNewRomanPSMT"/>
          <w:lang w:val="sr-Cyrl-RS"/>
        </w:rPr>
      </w:pPr>
    </w:p>
    <w:p w14:paraId="68F1E7C4" w14:textId="77777777" w:rsidR="00243B26" w:rsidRPr="001A7219" w:rsidRDefault="00243B26">
      <w:pPr>
        <w:jc w:val="both"/>
        <w:rPr>
          <w:rFonts w:eastAsia="TimesNewRomanPSMT"/>
          <w:lang w:val="sr-Cyrl-RS"/>
        </w:rPr>
      </w:pPr>
    </w:p>
    <w:p w14:paraId="235542EA" w14:textId="77777777" w:rsidR="00243B26" w:rsidRPr="001A7219" w:rsidRDefault="00243B26" w:rsidP="005B44CF">
      <w:pPr>
        <w:pStyle w:val="Heading1"/>
        <w:shd w:val="clear" w:color="auto" w:fill="B8CCE4"/>
      </w:pPr>
      <w:bookmarkStart w:id="0" w:name="_Toc42155528"/>
      <w:r w:rsidRPr="001A7219">
        <w:lastRenderedPageBreak/>
        <w:t>I  ОПШТИ ПОДАЦИ О ЈАВНОЈ НАБАВЦИ</w:t>
      </w:r>
      <w:bookmarkEnd w:id="0"/>
    </w:p>
    <w:p w14:paraId="18F4D663" w14:textId="77777777" w:rsidR="00243B26" w:rsidRPr="001A7219" w:rsidRDefault="00243B26">
      <w:pPr>
        <w:jc w:val="both"/>
        <w:rPr>
          <w:b/>
          <w:bCs/>
          <w:i/>
          <w:iCs/>
          <w:sz w:val="28"/>
          <w:szCs w:val="28"/>
        </w:rPr>
      </w:pPr>
    </w:p>
    <w:p w14:paraId="03D16378" w14:textId="77777777" w:rsidR="00243B26" w:rsidRPr="001A7219" w:rsidRDefault="00243B26">
      <w:pPr>
        <w:jc w:val="both"/>
      </w:pPr>
    </w:p>
    <w:p w14:paraId="12E19B5C" w14:textId="77777777" w:rsidR="00243B26" w:rsidRPr="004B0D1B" w:rsidRDefault="00243B26" w:rsidP="0068724D">
      <w:pPr>
        <w:jc w:val="both"/>
      </w:pPr>
      <w:r w:rsidRPr="004B0D1B">
        <w:rPr>
          <w:b/>
          <w:bCs/>
        </w:rPr>
        <w:t>1. Предмет јавне набавке</w:t>
      </w:r>
    </w:p>
    <w:p w14:paraId="7411C4B4" w14:textId="43F5E976" w:rsidR="00243B26" w:rsidRPr="004B0D1B" w:rsidRDefault="00243B26" w:rsidP="0068724D">
      <w:pPr>
        <w:jc w:val="both"/>
        <w:rPr>
          <w:color w:val="auto"/>
          <w:lang w:val="sr-Cyrl-RS"/>
        </w:rPr>
      </w:pPr>
      <w:r w:rsidRPr="004B0D1B">
        <w:t xml:space="preserve">Предмет јавне </w:t>
      </w:r>
      <w:r w:rsidRPr="004B0D1B">
        <w:rPr>
          <w:color w:val="auto"/>
        </w:rPr>
        <w:t>набавке бр</w:t>
      </w:r>
      <w:r w:rsidRPr="004B0D1B">
        <w:rPr>
          <w:color w:val="auto"/>
          <w:lang w:val="ru-RU"/>
        </w:rPr>
        <w:t xml:space="preserve">. </w:t>
      </w:r>
      <w:r w:rsidR="0012132D" w:rsidRPr="004B0D1B">
        <w:rPr>
          <w:noProof/>
          <w:color w:val="auto"/>
        </w:rPr>
        <w:t>06/2020</w:t>
      </w:r>
      <w:r w:rsidRPr="004B0D1B">
        <w:rPr>
          <w:color w:val="auto"/>
          <w:lang w:val="sr-Cyrl-RS"/>
        </w:rPr>
        <w:t xml:space="preserve"> </w:t>
      </w:r>
      <w:r w:rsidRPr="004B0D1B">
        <w:rPr>
          <w:color w:val="auto"/>
        </w:rPr>
        <w:t>су</w:t>
      </w:r>
      <w:r w:rsidRPr="004B0D1B">
        <w:rPr>
          <w:color w:val="auto"/>
          <w:lang w:val="sr-Cyrl-RS"/>
        </w:rPr>
        <w:t xml:space="preserve"> </w:t>
      </w:r>
      <w:r w:rsidRPr="004B0D1B">
        <w:rPr>
          <w:noProof/>
          <w:color w:val="auto"/>
        </w:rPr>
        <w:t>добра</w:t>
      </w:r>
      <w:r w:rsidRPr="004B0D1B">
        <w:rPr>
          <w:color w:val="auto"/>
        </w:rPr>
        <w:t>-</w:t>
      </w:r>
      <w:r w:rsidR="00C0343E" w:rsidRPr="004B0D1B">
        <w:rPr>
          <w:noProof/>
          <w:color w:val="auto"/>
          <w:lang w:val="ru-RU"/>
        </w:rPr>
        <w:t>Гориво</w:t>
      </w:r>
      <w:r w:rsidRPr="004B0D1B">
        <w:rPr>
          <w:color w:val="auto"/>
        </w:rPr>
        <w:t xml:space="preserve">. </w:t>
      </w:r>
      <w:r w:rsidRPr="004B0D1B">
        <w:rPr>
          <w:color w:val="auto"/>
          <w:lang w:val="sr-Cyrl-RS"/>
        </w:rPr>
        <w:t xml:space="preserve">Назив и ознака из општег речника набавки: </w:t>
      </w:r>
      <w:r w:rsidR="00C0343E" w:rsidRPr="004B0D1B">
        <w:rPr>
          <w:noProof/>
          <w:color w:val="auto"/>
        </w:rPr>
        <w:t>09100000-0 Горива</w:t>
      </w:r>
      <w:r w:rsidRPr="004B0D1B">
        <w:rPr>
          <w:noProof/>
          <w:color w:val="auto"/>
          <w:lang w:val="sr-Cyrl-RS"/>
        </w:rPr>
        <w:t>.</w:t>
      </w:r>
    </w:p>
    <w:p w14:paraId="68B414A4" w14:textId="77777777" w:rsidR="00243B26" w:rsidRPr="004B0D1B" w:rsidRDefault="00243B26">
      <w:pPr>
        <w:jc w:val="both"/>
        <w:rPr>
          <w:lang w:val="sr-Cyrl-RS"/>
        </w:rPr>
      </w:pPr>
    </w:p>
    <w:p w14:paraId="5F88BD1B" w14:textId="77777777" w:rsidR="00243B26" w:rsidRPr="004B0D1B" w:rsidRDefault="00243B26" w:rsidP="00AF7012">
      <w:pPr>
        <w:jc w:val="both"/>
      </w:pPr>
      <w:r w:rsidRPr="004B0D1B">
        <w:rPr>
          <w:b/>
          <w:bCs/>
          <w:lang w:val="sr-Cyrl-RS"/>
        </w:rPr>
        <w:t>2</w:t>
      </w:r>
      <w:r w:rsidRPr="004B0D1B">
        <w:rPr>
          <w:b/>
          <w:bCs/>
        </w:rPr>
        <w:t>.</w:t>
      </w:r>
      <w:r w:rsidRPr="004B0D1B">
        <w:rPr>
          <w:b/>
          <w:bCs/>
          <w:lang w:val="sr-Cyrl-RS"/>
        </w:rPr>
        <w:t xml:space="preserve"> </w:t>
      </w:r>
      <w:r w:rsidRPr="004B0D1B">
        <w:rPr>
          <w:b/>
          <w:bCs/>
        </w:rPr>
        <w:t>Подаци о наручиоцу</w:t>
      </w:r>
    </w:p>
    <w:p w14:paraId="1BCB935F" w14:textId="61CF54D4" w:rsidR="00243B26" w:rsidRPr="004B0D1B" w:rsidRDefault="00243B26" w:rsidP="00AF7012">
      <w:pPr>
        <w:jc w:val="both"/>
        <w:rPr>
          <w:lang w:val="sr-Cyrl-RS"/>
        </w:rPr>
      </w:pPr>
      <w:r w:rsidRPr="004B0D1B">
        <w:t xml:space="preserve">Наручилац: </w:t>
      </w:r>
      <w:r w:rsidRPr="004B0D1B">
        <w:rPr>
          <w:lang w:val="sr-Cyrl-RS"/>
        </w:rPr>
        <w:t>Републички завод за статист</w:t>
      </w:r>
      <w:r w:rsidR="00C0343E" w:rsidRPr="004B0D1B">
        <w:rPr>
          <w:lang w:val="sr-Cyrl-RS"/>
        </w:rPr>
        <w:t>и</w:t>
      </w:r>
      <w:r w:rsidRPr="004B0D1B">
        <w:rPr>
          <w:lang w:val="sr-Cyrl-RS"/>
        </w:rPr>
        <w:t>ку</w:t>
      </w:r>
    </w:p>
    <w:p w14:paraId="6BE15FD4" w14:textId="77777777" w:rsidR="00243B26" w:rsidRPr="004B0D1B" w:rsidRDefault="00243B26" w:rsidP="00AF7012">
      <w:pPr>
        <w:jc w:val="both"/>
        <w:rPr>
          <w:lang w:val="sr-Cyrl-CS"/>
        </w:rPr>
      </w:pPr>
      <w:r w:rsidRPr="004B0D1B">
        <w:rPr>
          <w:lang w:val="sr-Cyrl-CS"/>
        </w:rPr>
        <w:t>Адреса:</w:t>
      </w:r>
      <w:r w:rsidRPr="004B0D1B">
        <w:rPr>
          <w:i/>
          <w:iCs/>
          <w:lang w:val="sr-Cyrl-CS"/>
        </w:rPr>
        <w:t xml:space="preserve"> </w:t>
      </w:r>
      <w:r w:rsidRPr="004B0D1B">
        <w:rPr>
          <w:iCs/>
          <w:lang w:val="sr-Cyrl-CS"/>
        </w:rPr>
        <w:t xml:space="preserve">Милана Ракића 5 </w:t>
      </w:r>
    </w:p>
    <w:p w14:paraId="40262A52" w14:textId="77777777" w:rsidR="00243B26" w:rsidRPr="004B0D1B" w:rsidRDefault="00243B26" w:rsidP="00AF7012">
      <w:pPr>
        <w:jc w:val="both"/>
        <w:rPr>
          <w:lang w:val="sr-Cyrl-RS"/>
        </w:rPr>
      </w:pPr>
      <w:r w:rsidRPr="004B0D1B">
        <w:rPr>
          <w:lang w:val="sr-Cyrl-CS"/>
        </w:rPr>
        <w:t xml:space="preserve">Интернет страница: </w:t>
      </w:r>
      <w:r w:rsidRPr="004B0D1B">
        <w:rPr>
          <w:lang w:val="sr-Latn-RS"/>
        </w:rPr>
        <w:t>www.stat.gov.rs</w:t>
      </w:r>
      <w:r w:rsidRPr="004B0D1B">
        <w:rPr>
          <w:i/>
          <w:iCs/>
        </w:rPr>
        <w:t xml:space="preserve"> </w:t>
      </w:r>
    </w:p>
    <w:p w14:paraId="1332719F" w14:textId="77777777" w:rsidR="00243B26" w:rsidRPr="004B0D1B" w:rsidRDefault="00243B26" w:rsidP="00AF7012">
      <w:pPr>
        <w:jc w:val="both"/>
      </w:pPr>
    </w:p>
    <w:p w14:paraId="113D8E79" w14:textId="77777777" w:rsidR="00243B26" w:rsidRPr="004B0D1B" w:rsidRDefault="00243B26" w:rsidP="00AF7012">
      <w:pPr>
        <w:jc w:val="both"/>
      </w:pPr>
      <w:r w:rsidRPr="004B0D1B">
        <w:rPr>
          <w:b/>
          <w:bCs/>
          <w:lang w:val="sr-Cyrl-RS"/>
        </w:rPr>
        <w:t>3</w:t>
      </w:r>
      <w:r w:rsidRPr="004B0D1B">
        <w:rPr>
          <w:b/>
          <w:bCs/>
        </w:rPr>
        <w:t>. Врста поступка јавне набавке</w:t>
      </w:r>
    </w:p>
    <w:p w14:paraId="018F63CB" w14:textId="77777777" w:rsidR="00243B26" w:rsidRPr="004B0D1B" w:rsidRDefault="00243B26" w:rsidP="00AF7012">
      <w:pPr>
        <w:jc w:val="both"/>
      </w:pPr>
      <w:r w:rsidRPr="004B0D1B">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14:paraId="74F4202F" w14:textId="77777777" w:rsidR="00243B26" w:rsidRPr="004B0D1B" w:rsidRDefault="00243B26" w:rsidP="00AF7012">
      <w:pPr>
        <w:jc w:val="both"/>
        <w:rPr>
          <w:lang w:val="sr-Cyrl-RS"/>
        </w:rPr>
      </w:pPr>
    </w:p>
    <w:p w14:paraId="5483A92E" w14:textId="77777777" w:rsidR="00243B26" w:rsidRPr="004B0D1B" w:rsidRDefault="00243B26" w:rsidP="00AF7012">
      <w:pPr>
        <w:jc w:val="both"/>
        <w:rPr>
          <w:b/>
          <w:bCs/>
          <w:i/>
          <w:iCs/>
        </w:rPr>
      </w:pPr>
      <w:r w:rsidRPr="004B0D1B">
        <w:rPr>
          <w:b/>
          <w:bCs/>
          <w:lang w:val="sr-Cyrl-CS"/>
        </w:rPr>
        <w:t>4.</w:t>
      </w:r>
      <w:r w:rsidRPr="004B0D1B">
        <w:rPr>
          <w:b/>
          <w:bCs/>
          <w:i/>
          <w:iCs/>
          <w:lang w:val="sr-Cyrl-CS"/>
        </w:rPr>
        <w:t xml:space="preserve"> </w:t>
      </w:r>
      <w:r w:rsidRPr="004B0D1B">
        <w:rPr>
          <w:b/>
          <w:bCs/>
          <w:lang w:val="sr-Cyrl-CS"/>
        </w:rPr>
        <w:t>Партије</w:t>
      </w:r>
    </w:p>
    <w:p w14:paraId="59FE23B3" w14:textId="6660ED5C" w:rsidR="00243B26" w:rsidRPr="004B0D1B" w:rsidRDefault="00C0343E" w:rsidP="00AF7012">
      <w:pPr>
        <w:jc w:val="both"/>
        <w:rPr>
          <w:bCs/>
          <w:lang w:val="sr-Cyrl-RS"/>
        </w:rPr>
      </w:pPr>
      <w:r w:rsidRPr="004B0D1B">
        <w:rPr>
          <w:bCs/>
          <w:lang w:val="sr-Cyrl-RS"/>
        </w:rPr>
        <w:t xml:space="preserve">Предметна јавна набавка </w:t>
      </w:r>
      <w:r w:rsidR="00243B26" w:rsidRPr="004B0D1B">
        <w:rPr>
          <w:bCs/>
          <w:lang w:val="sr-Cyrl-RS"/>
        </w:rPr>
        <w:t>је обликована по партијама</w:t>
      </w:r>
      <w:r w:rsidRPr="004B0D1B">
        <w:rPr>
          <w:bCs/>
          <w:lang w:val="sr-Cyrl-RS"/>
        </w:rPr>
        <w:t xml:space="preserve"> и то:</w:t>
      </w:r>
    </w:p>
    <w:p w14:paraId="2F7EE2DA" w14:textId="28A7ECEE" w:rsidR="00C0343E" w:rsidRPr="004B0D1B" w:rsidRDefault="00C0343E" w:rsidP="00C0343E">
      <w:pPr>
        <w:pStyle w:val="ListParagraph"/>
        <w:numPr>
          <w:ilvl w:val="0"/>
          <w:numId w:val="43"/>
        </w:numPr>
        <w:jc w:val="both"/>
        <w:rPr>
          <w:bCs/>
          <w:lang w:val="sr-Cyrl-RS"/>
        </w:rPr>
      </w:pPr>
      <w:r w:rsidRPr="004B0D1B">
        <w:rPr>
          <w:bCs/>
          <w:lang w:val="sr-Cyrl-RS"/>
        </w:rPr>
        <w:t>Партија 1 Evro Premium BMB 95</w:t>
      </w:r>
    </w:p>
    <w:p w14:paraId="4D3938FE" w14:textId="580C4213" w:rsidR="00C0343E" w:rsidRPr="004B0D1B" w:rsidRDefault="00C0343E" w:rsidP="00C0343E">
      <w:pPr>
        <w:pStyle w:val="ListParagraph"/>
        <w:numPr>
          <w:ilvl w:val="0"/>
          <w:numId w:val="43"/>
        </w:numPr>
        <w:jc w:val="both"/>
        <w:rPr>
          <w:bCs/>
          <w:lang w:val="sr-Cyrl-RS"/>
        </w:rPr>
      </w:pPr>
      <w:r w:rsidRPr="004B0D1B">
        <w:rPr>
          <w:bCs/>
          <w:lang w:val="sr-Cyrl-RS"/>
        </w:rPr>
        <w:t>Партија 2 Evro Dizel</w:t>
      </w:r>
    </w:p>
    <w:p w14:paraId="05AC69A4" w14:textId="77777777" w:rsidR="00243B26" w:rsidRPr="004B0D1B" w:rsidRDefault="00243B26" w:rsidP="00AF7012">
      <w:pPr>
        <w:jc w:val="both"/>
        <w:rPr>
          <w:lang w:val="sr-Cyrl-RS"/>
        </w:rPr>
      </w:pPr>
    </w:p>
    <w:p w14:paraId="425D635D" w14:textId="77777777" w:rsidR="00243B26" w:rsidRPr="004B0D1B" w:rsidRDefault="00243B26" w:rsidP="00AF7012">
      <w:pPr>
        <w:jc w:val="both"/>
        <w:rPr>
          <w:iCs/>
        </w:rPr>
      </w:pPr>
      <w:r w:rsidRPr="004B0D1B">
        <w:rPr>
          <w:b/>
          <w:bCs/>
          <w:lang w:val="sr-Cyrl-RS"/>
        </w:rPr>
        <w:t>5</w:t>
      </w:r>
      <w:r w:rsidRPr="004B0D1B">
        <w:rPr>
          <w:b/>
          <w:bCs/>
        </w:rPr>
        <w:t xml:space="preserve">. </w:t>
      </w:r>
      <w:r w:rsidRPr="004B0D1B">
        <w:rPr>
          <w:b/>
          <w:bCs/>
          <w:iCs/>
        </w:rPr>
        <w:t>Напомена</w:t>
      </w:r>
      <w:r w:rsidRPr="004B0D1B">
        <w:rPr>
          <w:b/>
          <w:bCs/>
          <w:iCs/>
          <w:lang w:val="ru-RU"/>
        </w:rPr>
        <w:t xml:space="preserve"> </w:t>
      </w:r>
      <w:r w:rsidRPr="004B0D1B">
        <w:rPr>
          <w:b/>
          <w:bCs/>
          <w:iCs/>
        </w:rPr>
        <w:t>уколико је у питању резервисана јавна набавка</w:t>
      </w:r>
    </w:p>
    <w:p w14:paraId="13B9B5C3" w14:textId="77777777" w:rsidR="00243B26" w:rsidRPr="004B0D1B" w:rsidRDefault="00243B26" w:rsidP="00AF7012">
      <w:pPr>
        <w:jc w:val="both"/>
        <w:rPr>
          <w:bCs/>
          <w:lang w:val="sr-Cyrl-RS"/>
        </w:rPr>
      </w:pPr>
      <w:r w:rsidRPr="004B0D1B">
        <w:rPr>
          <w:bCs/>
          <w:lang w:val="sr-Cyrl-RS"/>
        </w:rPr>
        <w:t>Не спроводи се резервисана јавна набавка.</w:t>
      </w:r>
    </w:p>
    <w:p w14:paraId="567EBE8C" w14:textId="77777777" w:rsidR="00243B26" w:rsidRPr="004B0D1B" w:rsidRDefault="00243B26" w:rsidP="00AF7012">
      <w:pPr>
        <w:jc w:val="both"/>
        <w:rPr>
          <w:lang w:val="sr-Cyrl-RS"/>
        </w:rPr>
      </w:pPr>
    </w:p>
    <w:p w14:paraId="5760F05A" w14:textId="77777777" w:rsidR="00243B26" w:rsidRPr="004B0D1B" w:rsidRDefault="00243B26" w:rsidP="00AF7012">
      <w:pPr>
        <w:jc w:val="both"/>
      </w:pPr>
      <w:r w:rsidRPr="004B0D1B">
        <w:rPr>
          <w:b/>
          <w:bCs/>
          <w:lang w:val="sr-Cyrl-RS"/>
        </w:rPr>
        <w:t>6</w:t>
      </w:r>
      <w:r w:rsidRPr="004B0D1B">
        <w:rPr>
          <w:b/>
          <w:bCs/>
        </w:rPr>
        <w:t xml:space="preserve">. Контакт (лице или служба) </w:t>
      </w:r>
    </w:p>
    <w:p w14:paraId="3CF19153" w14:textId="77777777" w:rsidR="00243B26" w:rsidRPr="004B0D1B" w:rsidRDefault="00243B26" w:rsidP="00AF7012">
      <w:pPr>
        <w:jc w:val="both"/>
      </w:pPr>
      <w:r w:rsidRPr="004B0D1B">
        <w:t>Лице (или служба) за контакт</w:t>
      </w:r>
      <w:r w:rsidRPr="004B0D1B">
        <w:rPr>
          <w:lang w:val="sr-Cyrl-RS"/>
        </w:rPr>
        <w:t>: Младен Величковић, Одељење за правне и кадровске послове</w:t>
      </w:r>
      <w:r w:rsidRPr="004B0D1B">
        <w:t>.</w:t>
      </w:r>
    </w:p>
    <w:p w14:paraId="1A60F4D2" w14:textId="77777777" w:rsidR="00243B26" w:rsidRPr="004B0D1B" w:rsidRDefault="00243B26" w:rsidP="00AF7012">
      <w:pPr>
        <w:jc w:val="both"/>
        <w:rPr>
          <w:bCs/>
          <w:i/>
          <w:color w:val="auto"/>
        </w:rPr>
      </w:pPr>
      <w:r w:rsidRPr="004B0D1B">
        <w:rPr>
          <w:lang w:val="sr-Cyrl-CS"/>
        </w:rPr>
        <w:t xml:space="preserve">Е - mail адреса (или број </w:t>
      </w:r>
      <w:r w:rsidRPr="004B0D1B">
        <w:rPr>
          <w:color w:val="auto"/>
          <w:lang w:val="sr-Cyrl-CS"/>
        </w:rPr>
        <w:t xml:space="preserve">факса): </w:t>
      </w:r>
      <w:hyperlink r:id="rId9" w:history="1">
        <w:r w:rsidRPr="004B0D1B">
          <w:rPr>
            <w:rStyle w:val="Hyperlink"/>
            <w:lang w:val="sr-Latn-RS"/>
          </w:rPr>
          <w:t>mladen.velickovic@stat.gov.rs</w:t>
        </w:r>
      </w:hyperlink>
    </w:p>
    <w:p w14:paraId="149CE3B3" w14:textId="77777777" w:rsidR="00243B26" w:rsidRPr="006F62D2" w:rsidRDefault="00243B26" w:rsidP="00AF7012">
      <w:pPr>
        <w:jc w:val="both"/>
        <w:rPr>
          <w:bCs/>
          <w:i/>
          <w:color w:val="auto"/>
          <w:sz w:val="22"/>
        </w:rPr>
      </w:pPr>
    </w:p>
    <w:p w14:paraId="61D80179" w14:textId="77777777" w:rsidR="00243B26" w:rsidRPr="001A7219" w:rsidRDefault="00243B26">
      <w:pPr>
        <w:jc w:val="both"/>
      </w:pPr>
    </w:p>
    <w:p w14:paraId="00DA9DD8" w14:textId="77777777" w:rsidR="00243B26" w:rsidRPr="001A7219" w:rsidRDefault="00243B26">
      <w:pPr>
        <w:jc w:val="both"/>
        <w:rPr>
          <w:bCs/>
          <w:lang w:val="sr-Cyrl-CS"/>
        </w:rPr>
      </w:pPr>
    </w:p>
    <w:p w14:paraId="5DE609DC" w14:textId="77777777" w:rsidR="00243B26" w:rsidRPr="001A7219" w:rsidRDefault="00243B26">
      <w:pPr>
        <w:jc w:val="both"/>
        <w:rPr>
          <w:bCs/>
          <w:lang w:val="sr-Cyrl-CS"/>
        </w:rPr>
      </w:pPr>
    </w:p>
    <w:p w14:paraId="5D152512" w14:textId="77777777" w:rsidR="00243B26" w:rsidRPr="001A7219" w:rsidRDefault="00243B26">
      <w:pPr>
        <w:jc w:val="both"/>
        <w:rPr>
          <w:bCs/>
          <w:lang w:val="sr-Cyrl-CS"/>
        </w:rPr>
      </w:pPr>
    </w:p>
    <w:p w14:paraId="0F3C1B47" w14:textId="77777777" w:rsidR="00243B26" w:rsidRPr="001A7219" w:rsidRDefault="00243B26">
      <w:pPr>
        <w:jc w:val="both"/>
        <w:rPr>
          <w:bCs/>
          <w:lang w:val="sr-Cyrl-CS"/>
        </w:rPr>
      </w:pPr>
    </w:p>
    <w:p w14:paraId="0FEF3050" w14:textId="77777777" w:rsidR="00243B26" w:rsidRPr="001A7219" w:rsidRDefault="00243B26">
      <w:pPr>
        <w:jc w:val="both"/>
        <w:rPr>
          <w:bCs/>
          <w:lang w:val="sr-Cyrl-CS"/>
        </w:rPr>
      </w:pPr>
    </w:p>
    <w:p w14:paraId="661D2568" w14:textId="77777777" w:rsidR="00243B26" w:rsidRPr="001A7219" w:rsidRDefault="00243B26">
      <w:pPr>
        <w:jc w:val="both"/>
        <w:rPr>
          <w:bCs/>
          <w:lang w:val="sr-Cyrl-CS"/>
        </w:rPr>
      </w:pPr>
    </w:p>
    <w:p w14:paraId="0730F767" w14:textId="77777777" w:rsidR="00243B26" w:rsidRPr="001A7219" w:rsidRDefault="00243B26">
      <w:pPr>
        <w:jc w:val="both"/>
        <w:rPr>
          <w:bCs/>
          <w:lang w:val="sr-Cyrl-CS"/>
        </w:rPr>
      </w:pPr>
    </w:p>
    <w:p w14:paraId="7C8FDE1D" w14:textId="77777777" w:rsidR="00243B26" w:rsidRDefault="00243B26">
      <w:pPr>
        <w:jc w:val="both"/>
        <w:rPr>
          <w:i/>
          <w:iCs/>
          <w:lang w:val="sr-Cyrl-RS"/>
        </w:rPr>
      </w:pPr>
    </w:p>
    <w:p w14:paraId="36490B7A" w14:textId="77777777" w:rsidR="00243B26" w:rsidRDefault="00243B26">
      <w:pPr>
        <w:jc w:val="both"/>
        <w:rPr>
          <w:i/>
          <w:iCs/>
          <w:lang w:val="sr-Cyrl-RS"/>
        </w:rPr>
      </w:pPr>
    </w:p>
    <w:p w14:paraId="2B4A146C" w14:textId="77777777" w:rsidR="00243B26" w:rsidRDefault="00243B26">
      <w:pPr>
        <w:jc w:val="both"/>
        <w:rPr>
          <w:i/>
          <w:iCs/>
          <w:lang w:val="sr-Cyrl-RS"/>
        </w:rPr>
      </w:pPr>
    </w:p>
    <w:p w14:paraId="53FE498D" w14:textId="77777777" w:rsidR="00243B26" w:rsidRPr="001A7219" w:rsidRDefault="00243B26">
      <w:pPr>
        <w:jc w:val="both"/>
        <w:rPr>
          <w:i/>
          <w:iCs/>
          <w:lang w:val="sr-Cyrl-RS"/>
        </w:rPr>
      </w:pPr>
    </w:p>
    <w:p w14:paraId="5D5889A7" w14:textId="77777777" w:rsidR="00243B26" w:rsidRPr="001A7219" w:rsidRDefault="00243B26">
      <w:pPr>
        <w:jc w:val="both"/>
        <w:rPr>
          <w:i/>
          <w:iCs/>
        </w:rPr>
      </w:pPr>
    </w:p>
    <w:p w14:paraId="28A5A6EF" w14:textId="77777777" w:rsidR="00243B26" w:rsidRPr="001A7219" w:rsidRDefault="00243B26">
      <w:pPr>
        <w:jc w:val="both"/>
        <w:rPr>
          <w:i/>
          <w:iCs/>
        </w:rPr>
      </w:pPr>
    </w:p>
    <w:p w14:paraId="7601DB70" w14:textId="77777777" w:rsidR="00243B26" w:rsidRPr="001A7219" w:rsidRDefault="00243B26">
      <w:pPr>
        <w:jc w:val="both"/>
        <w:rPr>
          <w:i/>
          <w:iCs/>
        </w:rPr>
      </w:pPr>
    </w:p>
    <w:p w14:paraId="404C55DE" w14:textId="77777777" w:rsidR="00243B26" w:rsidRPr="001A7219" w:rsidRDefault="00243B26" w:rsidP="005B44CF">
      <w:pPr>
        <w:pStyle w:val="Heading1"/>
        <w:shd w:val="clear" w:color="auto" w:fill="B8CCE4"/>
        <w:rPr>
          <w:lang w:val="ru-RU"/>
        </w:rPr>
      </w:pPr>
      <w:bookmarkStart w:id="1" w:name="_Toc42155529"/>
      <w:r w:rsidRPr="001A7219">
        <w:lastRenderedPageBreak/>
        <w:t>II  ВРСТА, ТЕХНИЧКЕ КАРАКТЕРИСТИКЕ</w:t>
      </w:r>
      <w:r w:rsidRPr="001A7219">
        <w:rPr>
          <w:lang w:val="sr-Cyrl-RS"/>
        </w:rPr>
        <w:t xml:space="preserve"> (СПЕЦИФИКАЦИЈЕ)</w:t>
      </w:r>
      <w:r w:rsidRPr="001A7219">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1"/>
    </w:p>
    <w:p w14:paraId="4B86FAFE" w14:textId="77777777" w:rsidR="00243B26" w:rsidRPr="001A7219" w:rsidRDefault="00243B26">
      <w:pPr>
        <w:rPr>
          <w:b/>
          <w:bCs/>
          <w:i/>
          <w:iCs/>
        </w:rPr>
      </w:pPr>
    </w:p>
    <w:p w14:paraId="1457B7D8" w14:textId="77777777" w:rsidR="00243B26" w:rsidRDefault="00243B26" w:rsidP="00243B26">
      <w:pPr>
        <w:rPr>
          <w:lang w:val="sr-Cyrl-RS"/>
        </w:rPr>
      </w:pPr>
    </w:p>
    <w:p w14:paraId="422F63FD" w14:textId="05D6831F" w:rsidR="009E5D98" w:rsidRPr="009E5D98" w:rsidRDefault="009E5D98" w:rsidP="009E5D98">
      <w:pPr>
        <w:rPr>
          <w:b/>
        </w:rPr>
      </w:pPr>
      <w:r>
        <w:rPr>
          <w:b/>
          <w:lang w:val="sr-Cyrl-RS"/>
        </w:rPr>
        <w:t xml:space="preserve">1. </w:t>
      </w:r>
      <w:r w:rsidRPr="009E5D98">
        <w:rPr>
          <w:b/>
        </w:rPr>
        <w:t>Начин, место и рок испоруке</w:t>
      </w:r>
    </w:p>
    <w:p w14:paraId="618A9CD0" w14:textId="77777777" w:rsidR="009E5D98" w:rsidRDefault="009E5D98" w:rsidP="009E5D98"/>
    <w:p w14:paraId="4D1D5289" w14:textId="6F4C4905" w:rsidR="009E5D98" w:rsidRDefault="009E5D98" w:rsidP="009E5D98">
      <w:pPr>
        <w:jc w:val="both"/>
      </w:pPr>
      <w:r>
        <w:t>Испорука добара која су предмет јавне набавке је сукцесивна, а количину и динамику утврђује Наручилац усменим или писменим захтевом лица овлашћеног за набавку.</w:t>
      </w:r>
      <w:r>
        <w:rPr>
          <w:lang w:val="sr-Cyrl-RS"/>
        </w:rPr>
        <w:t xml:space="preserve"> </w:t>
      </w:r>
      <w:r>
        <w:t>Наручилац задржава право да одступи од процењене количине добара из обрасца спецификације конкурсне документације.</w:t>
      </w:r>
    </w:p>
    <w:p w14:paraId="1ECAB777" w14:textId="15DDEB9B" w:rsidR="009E5D98" w:rsidRDefault="009E5D98" w:rsidP="009E5D98">
      <w:pPr>
        <w:jc w:val="both"/>
      </w:pPr>
      <w:r>
        <w:t>Испорука горива вршиће се сукцесивно путем дебитних картица на бензинским станицама понуђача на територији Републике Србије у складу са захтевима и потребама наручиоца.</w:t>
      </w:r>
      <w:r>
        <w:rPr>
          <w:lang w:val="sr-Cyrl-RS"/>
        </w:rPr>
        <w:t xml:space="preserve"> </w:t>
      </w:r>
      <w:r>
        <w:t>Дебитна картица ће представљати средство евидентирања купопродајних трансакција горива које врши наручилац.</w:t>
      </w:r>
    </w:p>
    <w:p w14:paraId="61ED0787" w14:textId="4A3BAED9" w:rsidR="009E5D98" w:rsidRDefault="009E5D98" w:rsidP="009E5D98">
      <w:pPr>
        <w:jc w:val="both"/>
      </w:pPr>
      <w:r>
        <w:t>Наручивање и преузимање картица од понуђача вршиће се на основу писаног захтева Наручиоца, који садржи врсту горива, регистарске ознаке и врсту возила за које ће бити издата дебитна картица.</w:t>
      </w:r>
    </w:p>
    <w:p w14:paraId="6EAFA886" w14:textId="4FB78021" w:rsidR="009E5D98" w:rsidRDefault="009E5D98" w:rsidP="009E5D98">
      <w:pPr>
        <w:jc w:val="both"/>
      </w:pPr>
    </w:p>
    <w:p w14:paraId="4DBB6321" w14:textId="67663837" w:rsidR="009E5D98" w:rsidRPr="009E5D98" w:rsidRDefault="004B0D1B" w:rsidP="009E5D98">
      <w:pPr>
        <w:jc w:val="both"/>
        <w:rPr>
          <w:b/>
          <w:lang w:val="sr-Cyrl-RS"/>
        </w:rPr>
      </w:pPr>
      <w:r>
        <w:rPr>
          <w:b/>
          <w:lang w:val="sr-Cyrl-RS"/>
        </w:rPr>
        <w:t>2.</w:t>
      </w:r>
      <w:r w:rsidRPr="004B0D1B">
        <w:rPr>
          <w:b/>
          <w:lang w:val="sr-Cyrl-RS"/>
        </w:rPr>
        <w:t xml:space="preserve"> Врсте и количине</w:t>
      </w:r>
      <w:r>
        <w:rPr>
          <w:b/>
          <w:lang w:val="sr-Cyrl-RS"/>
        </w:rPr>
        <w:t xml:space="preserve"> горива -</w:t>
      </w:r>
      <w:r w:rsidRPr="004B0D1B">
        <w:rPr>
          <w:b/>
          <w:lang w:val="sr-Cyrl-RS"/>
        </w:rPr>
        <w:t xml:space="preserve"> по партијама</w:t>
      </w:r>
    </w:p>
    <w:p w14:paraId="216C54EC" w14:textId="77777777" w:rsidR="00243B26" w:rsidRDefault="00243B26">
      <w:pPr>
        <w:rPr>
          <w:lang w:val="sr-Cyrl-RS"/>
        </w:rPr>
      </w:pPr>
    </w:p>
    <w:tbl>
      <w:tblPr>
        <w:tblStyle w:val="TableGrid"/>
        <w:tblW w:w="0" w:type="auto"/>
        <w:tblLook w:val="04A0" w:firstRow="1" w:lastRow="0" w:firstColumn="1" w:lastColumn="0" w:noHBand="0" w:noVBand="1"/>
      </w:tblPr>
      <w:tblGrid>
        <w:gridCol w:w="2254"/>
        <w:gridCol w:w="2561"/>
        <w:gridCol w:w="2126"/>
        <w:gridCol w:w="2075"/>
      </w:tblGrid>
      <w:tr w:rsidR="009E5D98" w14:paraId="06A9217A" w14:textId="77777777" w:rsidTr="004B0D1B">
        <w:tc>
          <w:tcPr>
            <w:tcW w:w="2254" w:type="dxa"/>
            <w:shd w:val="clear" w:color="auto" w:fill="BDD6EE" w:themeFill="accent1" w:themeFillTint="66"/>
          </w:tcPr>
          <w:p w14:paraId="515546E0" w14:textId="780C2584" w:rsidR="009E5D98" w:rsidRDefault="009E5D98" w:rsidP="004B0D1B">
            <w:pPr>
              <w:jc w:val="center"/>
              <w:rPr>
                <w:lang w:val="sr-Cyrl-RS"/>
              </w:rPr>
            </w:pPr>
            <w:r>
              <w:rPr>
                <w:lang w:val="sr-Cyrl-RS"/>
              </w:rPr>
              <w:t>Партија</w:t>
            </w:r>
          </w:p>
        </w:tc>
        <w:tc>
          <w:tcPr>
            <w:tcW w:w="2561" w:type="dxa"/>
            <w:shd w:val="clear" w:color="auto" w:fill="BDD6EE" w:themeFill="accent1" w:themeFillTint="66"/>
          </w:tcPr>
          <w:p w14:paraId="4F8CD923" w14:textId="049AC8D7" w:rsidR="009E5D98" w:rsidRDefault="009E5D98" w:rsidP="004B0D1B">
            <w:pPr>
              <w:jc w:val="center"/>
              <w:rPr>
                <w:lang w:val="sr-Cyrl-RS"/>
              </w:rPr>
            </w:pPr>
            <w:r>
              <w:rPr>
                <w:lang w:val="sr-Cyrl-RS"/>
              </w:rPr>
              <w:t>Предмет</w:t>
            </w:r>
          </w:p>
        </w:tc>
        <w:tc>
          <w:tcPr>
            <w:tcW w:w="2126" w:type="dxa"/>
            <w:shd w:val="clear" w:color="auto" w:fill="BDD6EE" w:themeFill="accent1" w:themeFillTint="66"/>
          </w:tcPr>
          <w:p w14:paraId="697304C8" w14:textId="73EE116C" w:rsidR="009E5D98" w:rsidRDefault="009E5D98" w:rsidP="004B0D1B">
            <w:pPr>
              <w:jc w:val="center"/>
              <w:rPr>
                <w:lang w:val="sr-Cyrl-RS"/>
              </w:rPr>
            </w:pPr>
            <w:r>
              <w:rPr>
                <w:lang w:val="sr-Cyrl-RS"/>
              </w:rPr>
              <w:t>Количина</w:t>
            </w:r>
          </w:p>
        </w:tc>
        <w:tc>
          <w:tcPr>
            <w:tcW w:w="2075" w:type="dxa"/>
            <w:shd w:val="clear" w:color="auto" w:fill="BDD6EE" w:themeFill="accent1" w:themeFillTint="66"/>
          </w:tcPr>
          <w:p w14:paraId="6F045D0E" w14:textId="77777777" w:rsidR="009E5D98" w:rsidRDefault="009E5D98" w:rsidP="004B0D1B">
            <w:pPr>
              <w:jc w:val="center"/>
              <w:rPr>
                <w:lang w:val="sr-Cyrl-RS"/>
              </w:rPr>
            </w:pPr>
            <w:r>
              <w:rPr>
                <w:lang w:val="sr-Cyrl-RS"/>
              </w:rPr>
              <w:t>Јединица мере</w:t>
            </w:r>
          </w:p>
          <w:p w14:paraId="7C8B4A2A" w14:textId="36E7A07B" w:rsidR="004B0D1B" w:rsidRDefault="004B0D1B" w:rsidP="004B0D1B">
            <w:pPr>
              <w:jc w:val="center"/>
              <w:rPr>
                <w:lang w:val="sr-Cyrl-RS"/>
              </w:rPr>
            </w:pPr>
          </w:p>
        </w:tc>
      </w:tr>
      <w:tr w:rsidR="009E5D98" w14:paraId="6848B996" w14:textId="77777777" w:rsidTr="00E77823">
        <w:tc>
          <w:tcPr>
            <w:tcW w:w="2254" w:type="dxa"/>
            <w:vAlign w:val="center"/>
          </w:tcPr>
          <w:p w14:paraId="2175EE4F" w14:textId="59EE4DE2" w:rsidR="009E5D98" w:rsidRDefault="009E5D98" w:rsidP="004B0D1B">
            <w:pPr>
              <w:jc w:val="center"/>
              <w:rPr>
                <w:lang w:val="sr-Cyrl-RS"/>
              </w:rPr>
            </w:pPr>
            <w:r>
              <w:rPr>
                <w:lang w:val="sr-Cyrl-RS"/>
              </w:rPr>
              <w:t>Партија 1</w:t>
            </w:r>
          </w:p>
        </w:tc>
        <w:tc>
          <w:tcPr>
            <w:tcW w:w="2561" w:type="dxa"/>
            <w:vAlign w:val="center"/>
          </w:tcPr>
          <w:p w14:paraId="44440DE3" w14:textId="7C5064FD" w:rsidR="009E5D98" w:rsidRDefault="004B0D1B" w:rsidP="004B0D1B">
            <w:pPr>
              <w:jc w:val="center"/>
              <w:rPr>
                <w:lang w:val="sr-Cyrl-RS"/>
              </w:rPr>
            </w:pPr>
            <w:r w:rsidRPr="004B0D1B">
              <w:rPr>
                <w:lang w:val="sr-Cyrl-RS"/>
              </w:rPr>
              <w:t>Evro Premium BMB 95</w:t>
            </w:r>
          </w:p>
        </w:tc>
        <w:tc>
          <w:tcPr>
            <w:tcW w:w="2126" w:type="dxa"/>
            <w:vAlign w:val="center"/>
          </w:tcPr>
          <w:p w14:paraId="01D5985B" w14:textId="1FB23C0D" w:rsidR="009E5D98" w:rsidRDefault="004B0D1B" w:rsidP="004B0D1B">
            <w:pPr>
              <w:jc w:val="center"/>
              <w:rPr>
                <w:lang w:val="sr-Cyrl-RS"/>
              </w:rPr>
            </w:pPr>
            <w:r>
              <w:rPr>
                <w:lang w:val="sr-Cyrl-RS"/>
              </w:rPr>
              <w:t>12.000</w:t>
            </w:r>
          </w:p>
        </w:tc>
        <w:tc>
          <w:tcPr>
            <w:tcW w:w="2075" w:type="dxa"/>
            <w:vAlign w:val="bottom"/>
          </w:tcPr>
          <w:p w14:paraId="557BA76E" w14:textId="77777777" w:rsidR="009E5D98" w:rsidRDefault="004B0D1B" w:rsidP="004B0D1B">
            <w:pPr>
              <w:jc w:val="center"/>
              <w:rPr>
                <w:lang w:val="sr-Cyrl-RS"/>
              </w:rPr>
            </w:pPr>
            <w:r>
              <w:rPr>
                <w:lang w:val="sr-Cyrl-RS"/>
              </w:rPr>
              <w:t>литар</w:t>
            </w:r>
          </w:p>
          <w:p w14:paraId="7A429B32" w14:textId="66FB65C2" w:rsidR="004B0D1B" w:rsidRDefault="004B0D1B" w:rsidP="004B0D1B">
            <w:pPr>
              <w:jc w:val="center"/>
              <w:rPr>
                <w:lang w:val="sr-Cyrl-RS"/>
              </w:rPr>
            </w:pPr>
          </w:p>
        </w:tc>
      </w:tr>
      <w:tr w:rsidR="009E5D98" w14:paraId="06656838" w14:textId="77777777" w:rsidTr="00E77823">
        <w:tc>
          <w:tcPr>
            <w:tcW w:w="2254" w:type="dxa"/>
            <w:vAlign w:val="center"/>
          </w:tcPr>
          <w:p w14:paraId="340B47F0" w14:textId="5DFF39C9" w:rsidR="009E5D98" w:rsidRDefault="009E5D98" w:rsidP="004B0D1B">
            <w:pPr>
              <w:jc w:val="center"/>
              <w:rPr>
                <w:lang w:val="sr-Cyrl-RS"/>
              </w:rPr>
            </w:pPr>
            <w:r>
              <w:rPr>
                <w:lang w:val="sr-Cyrl-RS"/>
              </w:rPr>
              <w:t>Партија 2</w:t>
            </w:r>
          </w:p>
        </w:tc>
        <w:tc>
          <w:tcPr>
            <w:tcW w:w="2561" w:type="dxa"/>
            <w:vAlign w:val="center"/>
          </w:tcPr>
          <w:p w14:paraId="2FD39356" w14:textId="30332E08" w:rsidR="009E5D98" w:rsidRDefault="004B0D1B" w:rsidP="004B0D1B">
            <w:pPr>
              <w:jc w:val="center"/>
              <w:rPr>
                <w:lang w:val="sr-Cyrl-RS"/>
              </w:rPr>
            </w:pPr>
            <w:r w:rsidRPr="004B0D1B">
              <w:rPr>
                <w:lang w:val="sr-Cyrl-RS"/>
              </w:rPr>
              <w:t>Evro Dizel</w:t>
            </w:r>
          </w:p>
        </w:tc>
        <w:tc>
          <w:tcPr>
            <w:tcW w:w="2126" w:type="dxa"/>
            <w:vAlign w:val="center"/>
          </w:tcPr>
          <w:p w14:paraId="62C81937" w14:textId="3EDDF656" w:rsidR="009E5D98" w:rsidRDefault="004B0D1B" w:rsidP="004B0D1B">
            <w:pPr>
              <w:jc w:val="center"/>
              <w:rPr>
                <w:lang w:val="sr-Cyrl-RS"/>
              </w:rPr>
            </w:pPr>
            <w:r>
              <w:rPr>
                <w:lang w:val="sr-Cyrl-RS"/>
              </w:rPr>
              <w:t>1.200</w:t>
            </w:r>
          </w:p>
        </w:tc>
        <w:tc>
          <w:tcPr>
            <w:tcW w:w="2075" w:type="dxa"/>
            <w:vAlign w:val="bottom"/>
          </w:tcPr>
          <w:p w14:paraId="5F726B33" w14:textId="77777777" w:rsidR="009E5D98" w:rsidRDefault="004B0D1B" w:rsidP="004B0D1B">
            <w:pPr>
              <w:jc w:val="center"/>
              <w:rPr>
                <w:lang w:val="sr-Cyrl-RS"/>
              </w:rPr>
            </w:pPr>
            <w:r>
              <w:rPr>
                <w:lang w:val="sr-Cyrl-RS"/>
              </w:rPr>
              <w:t>литар</w:t>
            </w:r>
          </w:p>
          <w:p w14:paraId="317C3E0E" w14:textId="75D74B58" w:rsidR="004B0D1B" w:rsidRDefault="004B0D1B" w:rsidP="004B0D1B">
            <w:pPr>
              <w:jc w:val="center"/>
              <w:rPr>
                <w:lang w:val="sr-Cyrl-RS"/>
              </w:rPr>
            </w:pPr>
          </w:p>
        </w:tc>
      </w:tr>
    </w:tbl>
    <w:p w14:paraId="54029ECD" w14:textId="77777777" w:rsidR="00243B26" w:rsidRPr="00AF7012" w:rsidRDefault="00243B26">
      <w:pPr>
        <w:rPr>
          <w:lang w:val="sr-Cyrl-RS"/>
        </w:rPr>
      </w:pPr>
    </w:p>
    <w:p w14:paraId="357C318E" w14:textId="2CFB4A94" w:rsidR="004B0D1B" w:rsidRDefault="004B0D1B" w:rsidP="004B0D1B">
      <w:pPr>
        <w:jc w:val="both"/>
        <w:rPr>
          <w:b/>
          <w:lang w:val="sr-Cyrl-RS"/>
        </w:rPr>
      </w:pPr>
      <w:r w:rsidRPr="004B0D1B">
        <w:rPr>
          <w:b/>
          <w:lang w:val="sr-Cyrl-RS"/>
        </w:rPr>
        <w:t>3. Квантитативан и квалитативан пријем добара</w:t>
      </w:r>
    </w:p>
    <w:p w14:paraId="3F68CD0F" w14:textId="77777777" w:rsidR="004B0D1B" w:rsidRPr="004B0D1B" w:rsidRDefault="004B0D1B" w:rsidP="004B0D1B">
      <w:pPr>
        <w:jc w:val="both"/>
        <w:rPr>
          <w:b/>
          <w:lang w:val="sr-Cyrl-RS"/>
        </w:rPr>
      </w:pPr>
    </w:p>
    <w:p w14:paraId="7885F0E5" w14:textId="77777777" w:rsidR="004B0D1B" w:rsidRPr="004B0D1B" w:rsidRDefault="004B0D1B" w:rsidP="004B0D1B">
      <w:pPr>
        <w:jc w:val="both"/>
        <w:rPr>
          <w:iCs/>
        </w:rPr>
      </w:pPr>
      <w:r w:rsidRPr="004B0D1B">
        <w:rPr>
          <w:iCs/>
        </w:rPr>
        <w:t>Превоз, пријем и испорука предметних добара вршиће се у складу са важећим законским и подзаконским прописима.</w:t>
      </w:r>
    </w:p>
    <w:p w14:paraId="45777900" w14:textId="77777777" w:rsidR="004B0D1B" w:rsidRPr="004B0D1B" w:rsidRDefault="004B0D1B" w:rsidP="004B0D1B">
      <w:pPr>
        <w:jc w:val="both"/>
        <w:rPr>
          <w:iCs/>
        </w:rPr>
      </w:pPr>
      <w:r w:rsidRPr="004B0D1B">
        <w:rPr>
          <w:iCs/>
        </w:rPr>
        <w:t>Мерење се врши уређајима одобрених типова од стране Дирекције за мере и драгоцeне метале.</w:t>
      </w:r>
    </w:p>
    <w:p w14:paraId="1369DFED" w14:textId="26F361FC" w:rsidR="004B0D1B" w:rsidRDefault="004B0D1B" w:rsidP="004B0D1B">
      <w:pPr>
        <w:jc w:val="both"/>
        <w:rPr>
          <w:iCs/>
        </w:rPr>
      </w:pPr>
      <w:r w:rsidRPr="004B0D1B">
        <w:rPr>
          <w:iCs/>
        </w:rPr>
        <w:t xml:space="preserve">Испоручена добра морају у погледу квалитета испуњавати стандарде SRPS, а у складу са Правилником о техничким и другим захтевима за течна горива нафтног порекла („Службени гласник РС“ бр.111/2015, 106/2016, 60/2017, 117/2017, </w:t>
      </w:r>
      <w:r>
        <w:rPr>
          <w:iCs/>
        </w:rPr>
        <w:t>120/ 2017 - исправка, 50/2018,</w:t>
      </w:r>
      <w:r w:rsidRPr="004B0D1B">
        <w:rPr>
          <w:iCs/>
        </w:rPr>
        <w:t>101/2018</w:t>
      </w:r>
      <w:r>
        <w:rPr>
          <w:iCs/>
          <w:lang w:val="sr-Cyrl-RS"/>
        </w:rPr>
        <w:t xml:space="preserve"> и </w:t>
      </w:r>
      <w:r w:rsidRPr="004B0D1B">
        <w:rPr>
          <w:iCs/>
        </w:rPr>
        <w:t>93/2019).</w:t>
      </w:r>
    </w:p>
    <w:p w14:paraId="01BDA9F2" w14:textId="77777777" w:rsidR="004B0D1B" w:rsidRPr="004B0D1B" w:rsidRDefault="004B0D1B" w:rsidP="004B0D1B">
      <w:pPr>
        <w:jc w:val="both"/>
        <w:rPr>
          <w:iCs/>
        </w:rPr>
      </w:pPr>
    </w:p>
    <w:p w14:paraId="618E7D5B" w14:textId="61126096" w:rsidR="004B0D1B" w:rsidRPr="004B0D1B" w:rsidRDefault="004B0D1B" w:rsidP="004B0D1B">
      <w:pPr>
        <w:jc w:val="both"/>
        <w:rPr>
          <w:b/>
          <w:lang w:val="sr-Cyrl-RS"/>
        </w:rPr>
      </w:pPr>
      <w:r>
        <w:rPr>
          <w:b/>
          <w:lang w:val="sr-Cyrl-RS"/>
        </w:rPr>
        <w:t xml:space="preserve">4. </w:t>
      </w:r>
      <w:r w:rsidRPr="004B0D1B">
        <w:rPr>
          <w:b/>
          <w:lang w:val="sr-Cyrl-RS"/>
        </w:rPr>
        <w:t>Гаранција</w:t>
      </w:r>
    </w:p>
    <w:p w14:paraId="0392F9BD" w14:textId="61126096" w:rsidR="00243B26" w:rsidRPr="004B0D1B" w:rsidRDefault="004B0D1B" w:rsidP="004B0D1B">
      <w:pPr>
        <w:rPr>
          <w:iCs/>
        </w:rPr>
      </w:pPr>
      <w:r w:rsidRPr="004B0D1B">
        <w:rPr>
          <w:iCs/>
        </w:rPr>
        <w:t>Понуђач је дужан да гарантује квалитет испоручених добара у складу са важећим прописима и стандардима која се односе на испоруку предметних добара.</w:t>
      </w:r>
    </w:p>
    <w:p w14:paraId="38838447" w14:textId="77777777" w:rsidR="00243B26" w:rsidRPr="001A7219" w:rsidRDefault="00243B26">
      <w:pPr>
        <w:rPr>
          <w:i/>
          <w:iCs/>
          <w:sz w:val="18"/>
          <w:szCs w:val="18"/>
        </w:rPr>
      </w:pPr>
    </w:p>
    <w:p w14:paraId="28766F9C" w14:textId="77777777" w:rsidR="00243B26" w:rsidRPr="001A7219" w:rsidRDefault="00243B26">
      <w:pPr>
        <w:rPr>
          <w:i/>
          <w:iCs/>
          <w:sz w:val="18"/>
          <w:szCs w:val="18"/>
        </w:rPr>
      </w:pPr>
    </w:p>
    <w:p w14:paraId="62A48903" w14:textId="77777777" w:rsidR="00243B26" w:rsidRPr="001A7219" w:rsidRDefault="00243B26">
      <w:pPr>
        <w:rPr>
          <w:i/>
          <w:iCs/>
          <w:sz w:val="18"/>
          <w:szCs w:val="18"/>
        </w:rPr>
      </w:pPr>
    </w:p>
    <w:p w14:paraId="1B77F947" w14:textId="77777777" w:rsidR="00243B26" w:rsidRPr="001A7219" w:rsidRDefault="00243B26">
      <w:pPr>
        <w:rPr>
          <w:i/>
          <w:iCs/>
          <w:sz w:val="18"/>
          <w:szCs w:val="18"/>
          <w:lang w:val="sr-Cyrl-RS"/>
        </w:rPr>
      </w:pPr>
    </w:p>
    <w:p w14:paraId="64A2D1F6" w14:textId="77777777" w:rsidR="00243B26" w:rsidRPr="001A7219" w:rsidRDefault="00243B26">
      <w:pPr>
        <w:rPr>
          <w:i/>
          <w:iCs/>
          <w:sz w:val="18"/>
          <w:szCs w:val="18"/>
        </w:rPr>
      </w:pPr>
    </w:p>
    <w:p w14:paraId="555DBAE9" w14:textId="77777777" w:rsidR="00243B26" w:rsidRPr="001A7219" w:rsidRDefault="00243B26" w:rsidP="005B44CF">
      <w:pPr>
        <w:pStyle w:val="Heading1"/>
        <w:shd w:val="clear" w:color="auto" w:fill="B8CCE4"/>
        <w:rPr>
          <w:lang w:val="sr-Cyrl-RS"/>
        </w:rPr>
      </w:pPr>
      <w:bookmarkStart w:id="2" w:name="_Toc42155530"/>
      <w:r w:rsidRPr="001A7219">
        <w:rPr>
          <w:lang w:val="sr-Latn-RS"/>
        </w:rPr>
        <w:lastRenderedPageBreak/>
        <w:t>I</w:t>
      </w:r>
      <w:r>
        <w:t>II</w:t>
      </w:r>
      <w:r w:rsidRPr="001A7219">
        <w:t xml:space="preserve">  УСЛОВИ ЗА УЧЕШЋЕ У ПОСТУПКУ ЈАВНЕ НАБАВКЕ ИЗ ЧЛ. 75. ЗЈН И УПУТСТВО КАКО СЕ ДОКАЗУЈЕ ИСПУЊЕНОСТ ТИХ УСЛОВА</w:t>
      </w:r>
      <w:bookmarkEnd w:id="2"/>
    </w:p>
    <w:p w14:paraId="07D84FBE" w14:textId="77777777" w:rsidR="00243B26" w:rsidRPr="001A7219" w:rsidRDefault="00243B26" w:rsidP="008032E8">
      <w:pPr>
        <w:jc w:val="center"/>
        <w:rPr>
          <w:rFonts w:eastAsia="TimesNewRomanPSMT"/>
          <w:bCs/>
          <w:color w:val="auto"/>
          <w:sz w:val="32"/>
          <w:szCs w:val="32"/>
          <w:lang w:val="sr-Latn-RS"/>
        </w:rPr>
      </w:pPr>
    </w:p>
    <w:p w14:paraId="1077F05C" w14:textId="77777777" w:rsidR="00243B26" w:rsidRPr="001A7219" w:rsidRDefault="00243B26" w:rsidP="008032E8">
      <w:pPr>
        <w:jc w:val="center"/>
        <w:rPr>
          <w:rFonts w:eastAsia="TimesNewRomanPSMT"/>
          <w:bCs/>
          <w:color w:val="auto"/>
          <w:sz w:val="28"/>
          <w:szCs w:val="28"/>
          <w:lang w:val="sr-Cyrl-CS"/>
        </w:rPr>
      </w:pPr>
      <w:r w:rsidRPr="001A7219">
        <w:rPr>
          <w:rFonts w:eastAsia="TimesNewRomanPSMT"/>
          <w:bCs/>
          <w:color w:val="auto"/>
          <w:sz w:val="28"/>
          <w:szCs w:val="28"/>
          <w:lang w:val="sr-Cyrl-CS"/>
        </w:rPr>
        <w:t>ОБАВЕЗНИ УСЛОВИ</w:t>
      </w:r>
    </w:p>
    <w:p w14:paraId="644CC612" w14:textId="77777777" w:rsidR="00243B26" w:rsidRPr="001A7219" w:rsidRDefault="00243B26" w:rsidP="008032E8">
      <w:pPr>
        <w:jc w:val="center"/>
        <w:rPr>
          <w:b/>
          <w:bCs/>
          <w:i/>
          <w:iCs/>
          <w:sz w:val="28"/>
          <w:szCs w:val="28"/>
          <w:lang w:val="sr-Cyrl-RS"/>
        </w:rPr>
      </w:pPr>
    </w:p>
    <w:p w14:paraId="705799C5" w14:textId="77777777" w:rsidR="00243B26" w:rsidRPr="001A7219" w:rsidRDefault="00243B26" w:rsidP="00D46355">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sidRPr="001A7219">
        <w:rPr>
          <w:b/>
          <w:iCs/>
        </w:rPr>
        <w:t>обавезне 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75. ЗЈН, </w:t>
      </w:r>
      <w:r w:rsidRPr="001A7219">
        <w:rPr>
          <w:iCs/>
          <w:lang w:val="sr-Cyrl-CS"/>
        </w:rPr>
        <w:t>а и</w:t>
      </w:r>
      <w:r w:rsidRPr="001A7219">
        <w:t xml:space="preserve">спуњеност </w:t>
      </w:r>
      <w:r w:rsidRPr="001A7219">
        <w:rPr>
          <w:b/>
        </w:rPr>
        <w:t xml:space="preserve">обавезних </w:t>
      </w:r>
      <w:r w:rsidRPr="001A7219">
        <w:rPr>
          <w:b/>
          <w:lang w:val="sr-Cyrl-CS"/>
        </w:rPr>
        <w:t xml:space="preserve">услова </w:t>
      </w:r>
      <w:r w:rsidRPr="001A7219">
        <w:t xml:space="preserve">за учешће у поступку предметне јавне набавке, </w:t>
      </w:r>
      <w:r w:rsidRPr="001A7219">
        <w:rPr>
          <w:lang w:val="sr-Cyrl-CS"/>
        </w:rPr>
        <w:t xml:space="preserve">понуђач доказује на начин дефинисан у следећој табели, </w:t>
      </w:r>
      <w:r w:rsidRPr="001A7219">
        <w:rPr>
          <w:b/>
          <w:lang w:val="sr-Cyrl-CS"/>
        </w:rPr>
        <w:t>и то:</w:t>
      </w:r>
    </w:p>
    <w:p w14:paraId="6BB316B8" w14:textId="77777777" w:rsidR="00243B26" w:rsidRPr="001A7219" w:rsidRDefault="00243B26" w:rsidP="008032E8">
      <w:pPr>
        <w:pStyle w:val="ListParagraph"/>
        <w:tabs>
          <w:tab w:val="left" w:pos="680"/>
        </w:tabs>
        <w:ind w:left="0"/>
        <w:jc w:val="both"/>
        <w:rPr>
          <w:lang w:val="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009"/>
        <w:gridCol w:w="4415"/>
      </w:tblGrid>
      <w:tr w:rsidR="00243B26" w:rsidRPr="001A7219" w14:paraId="15157403" w14:textId="77777777" w:rsidTr="00243B26">
        <w:trPr>
          <w:trHeight w:val="548"/>
          <w:jc w:val="center"/>
        </w:trPr>
        <w:tc>
          <w:tcPr>
            <w:tcW w:w="593" w:type="dxa"/>
            <w:shd w:val="clear" w:color="auto" w:fill="C6D9F1"/>
          </w:tcPr>
          <w:p w14:paraId="507B904C" w14:textId="77777777" w:rsidR="00243B26" w:rsidRPr="001A7219" w:rsidRDefault="00243B26" w:rsidP="00271C78">
            <w:pPr>
              <w:suppressAutoHyphens w:val="0"/>
              <w:spacing w:line="240" w:lineRule="auto"/>
              <w:contextualSpacing/>
              <w:rPr>
                <w:color w:val="auto"/>
                <w:sz w:val="20"/>
                <w:szCs w:val="20"/>
                <w:lang w:val="sr-Cyrl-CS"/>
              </w:rPr>
            </w:pPr>
          </w:p>
          <w:p w14:paraId="2F5B8C67" w14:textId="77777777" w:rsidR="00243B26" w:rsidRPr="001A7219" w:rsidRDefault="00243B26" w:rsidP="00271C78">
            <w:pPr>
              <w:suppressAutoHyphens w:val="0"/>
              <w:spacing w:line="240" w:lineRule="auto"/>
              <w:contextualSpacing/>
              <w:rPr>
                <w:color w:val="auto"/>
                <w:sz w:val="20"/>
                <w:szCs w:val="20"/>
                <w:lang w:val="sr-Cyrl-CS"/>
              </w:rPr>
            </w:pPr>
            <w:r w:rsidRPr="001A7219">
              <w:rPr>
                <w:color w:val="auto"/>
                <w:sz w:val="20"/>
                <w:szCs w:val="20"/>
                <w:lang w:val="sr-Cyrl-CS"/>
              </w:rPr>
              <w:t>Р.бр</w:t>
            </w:r>
          </w:p>
        </w:tc>
        <w:tc>
          <w:tcPr>
            <w:tcW w:w="4123" w:type="dxa"/>
            <w:shd w:val="clear" w:color="auto" w:fill="C6D9F1"/>
          </w:tcPr>
          <w:p w14:paraId="66260842" w14:textId="77777777" w:rsidR="00243B26" w:rsidRPr="001A7219" w:rsidRDefault="00243B26" w:rsidP="00271C78">
            <w:pPr>
              <w:jc w:val="center"/>
              <w:rPr>
                <w:color w:val="auto"/>
                <w:sz w:val="28"/>
                <w:szCs w:val="28"/>
                <w:lang w:val="sr-Cyrl-CS"/>
              </w:rPr>
            </w:pPr>
            <w:r w:rsidRPr="001A7219">
              <w:rPr>
                <w:color w:val="auto"/>
                <w:sz w:val="28"/>
                <w:szCs w:val="28"/>
                <w:lang w:val="sr-Cyrl-CS"/>
              </w:rPr>
              <w:t>ОБАВЕЗНИ УСЛОВИ</w:t>
            </w:r>
          </w:p>
        </w:tc>
        <w:tc>
          <w:tcPr>
            <w:tcW w:w="4526" w:type="dxa"/>
            <w:shd w:val="clear" w:color="auto" w:fill="C6D9F1"/>
          </w:tcPr>
          <w:p w14:paraId="5C17B8B2" w14:textId="77777777" w:rsidR="00243B26" w:rsidRPr="001A7219" w:rsidRDefault="00243B26" w:rsidP="00271C78">
            <w:pPr>
              <w:jc w:val="center"/>
              <w:rPr>
                <w:color w:val="auto"/>
                <w:sz w:val="28"/>
                <w:szCs w:val="28"/>
                <w:lang w:val="sr-Cyrl-CS"/>
              </w:rPr>
            </w:pPr>
            <w:r w:rsidRPr="001A7219">
              <w:rPr>
                <w:color w:val="auto"/>
                <w:sz w:val="28"/>
                <w:szCs w:val="28"/>
                <w:lang w:val="sr-Cyrl-RS"/>
              </w:rPr>
              <w:t xml:space="preserve">НАЧИН </w:t>
            </w:r>
            <w:r w:rsidRPr="001A7219">
              <w:rPr>
                <w:color w:val="auto"/>
                <w:sz w:val="28"/>
                <w:szCs w:val="28"/>
                <w:lang w:val="sr-Cyrl-CS"/>
              </w:rPr>
              <w:t>ДОКАЗИВАЊА</w:t>
            </w:r>
          </w:p>
        </w:tc>
      </w:tr>
      <w:tr w:rsidR="00243B26" w:rsidRPr="001A7219" w14:paraId="07115040" w14:textId="77777777" w:rsidTr="00243B26">
        <w:trPr>
          <w:jc w:val="center"/>
        </w:trPr>
        <w:tc>
          <w:tcPr>
            <w:tcW w:w="593" w:type="dxa"/>
            <w:shd w:val="clear" w:color="auto" w:fill="auto"/>
          </w:tcPr>
          <w:p w14:paraId="7310476A" w14:textId="77777777" w:rsidR="00243B26" w:rsidRPr="001A7219" w:rsidRDefault="00243B26" w:rsidP="00271C78">
            <w:pPr>
              <w:jc w:val="center"/>
              <w:rPr>
                <w:color w:val="auto"/>
                <w:lang w:val="sr-Cyrl-CS"/>
              </w:rPr>
            </w:pPr>
          </w:p>
          <w:p w14:paraId="5290B3C7" w14:textId="77777777" w:rsidR="00243B26" w:rsidRPr="001A7219" w:rsidRDefault="00243B26" w:rsidP="00271C78">
            <w:pPr>
              <w:jc w:val="center"/>
              <w:rPr>
                <w:color w:val="auto"/>
                <w:lang w:val="sr-Cyrl-CS"/>
              </w:rPr>
            </w:pPr>
          </w:p>
          <w:p w14:paraId="144DC651" w14:textId="77777777" w:rsidR="00243B26" w:rsidRPr="001A7219" w:rsidRDefault="00243B26" w:rsidP="00271C78">
            <w:pPr>
              <w:jc w:val="center"/>
              <w:rPr>
                <w:color w:val="auto"/>
                <w:lang w:val="sr-Cyrl-CS"/>
              </w:rPr>
            </w:pPr>
            <w:r w:rsidRPr="001A7219">
              <w:rPr>
                <w:color w:val="auto"/>
                <w:lang w:val="sr-Cyrl-CS"/>
              </w:rPr>
              <w:t>1.</w:t>
            </w:r>
          </w:p>
        </w:tc>
        <w:tc>
          <w:tcPr>
            <w:tcW w:w="4123" w:type="dxa"/>
            <w:shd w:val="clear" w:color="auto" w:fill="auto"/>
          </w:tcPr>
          <w:p w14:paraId="06BDCFEB" w14:textId="77777777" w:rsidR="00243B26" w:rsidRPr="001A7219" w:rsidRDefault="00243B26" w:rsidP="00271C78">
            <w:pPr>
              <w:jc w:val="both"/>
              <w:rPr>
                <w:iCs/>
                <w:lang w:val="sr-Cyrl-RS"/>
              </w:rPr>
            </w:pPr>
          </w:p>
          <w:p w14:paraId="3ADE3094" w14:textId="77777777" w:rsidR="00243B26" w:rsidRPr="001A7219" w:rsidRDefault="00243B26" w:rsidP="00271C78">
            <w:pPr>
              <w:jc w:val="both"/>
              <w:rPr>
                <w:i/>
                <w:iCs/>
                <w:lang w:val="sr-Cyrl-CS"/>
              </w:rPr>
            </w:pPr>
            <w:r w:rsidRPr="001A7219">
              <w:rPr>
                <w:iCs/>
              </w:rPr>
              <w:t>Да је регистрован код надлежног органа, односно уписан у одговарајући регистар</w:t>
            </w:r>
            <w:r w:rsidRPr="001A7219">
              <w:rPr>
                <w:iCs/>
                <w:lang w:val="sr-Cyrl-CS"/>
              </w:rPr>
              <w:t xml:space="preserve"> </w:t>
            </w:r>
            <w:r w:rsidRPr="001A7219">
              <w:rPr>
                <w:i/>
                <w:iCs/>
                <w:lang w:val="sr-Cyrl-CS"/>
              </w:rPr>
              <w:t>(чл. 75. ст. 1. тач. 1) ЗЈН);</w:t>
            </w:r>
          </w:p>
          <w:p w14:paraId="78FA7F2B" w14:textId="77777777" w:rsidR="00243B26" w:rsidRPr="001A7219" w:rsidRDefault="00243B26" w:rsidP="00271C78">
            <w:pPr>
              <w:rPr>
                <w:color w:val="FF0000"/>
                <w:lang w:val="sr-Cyrl-CS"/>
              </w:rPr>
            </w:pPr>
          </w:p>
        </w:tc>
        <w:tc>
          <w:tcPr>
            <w:tcW w:w="4526" w:type="dxa"/>
            <w:vMerge w:val="restart"/>
            <w:shd w:val="clear" w:color="auto" w:fill="auto"/>
            <w:vAlign w:val="center"/>
          </w:tcPr>
          <w:p w14:paraId="3CED99EB" w14:textId="77777777" w:rsidR="00243B26" w:rsidRPr="001A7219" w:rsidRDefault="00243B26" w:rsidP="00271C78">
            <w:pPr>
              <w:jc w:val="both"/>
              <w:rPr>
                <w:iCs/>
                <w:lang w:val="sr-Cyrl-CS"/>
              </w:rPr>
            </w:pPr>
          </w:p>
          <w:p w14:paraId="0236AB9C" w14:textId="77777777" w:rsidR="00243B26" w:rsidRPr="001A7219" w:rsidRDefault="00243B26" w:rsidP="00271C78">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14:paraId="06622DFB" w14:textId="77777777" w:rsidR="00243B26" w:rsidRPr="001A7219" w:rsidRDefault="00243B26" w:rsidP="00271C78">
            <w:pPr>
              <w:pStyle w:val="ListParagraph"/>
              <w:ind w:left="0"/>
              <w:jc w:val="both"/>
              <w:rPr>
                <w:lang w:val="sr-Cyrl-RS"/>
              </w:rPr>
            </w:pPr>
          </w:p>
          <w:p w14:paraId="7F8AB366" w14:textId="77777777" w:rsidR="00243B26" w:rsidRPr="001A7219" w:rsidRDefault="00243B26" w:rsidP="00271C78">
            <w:pPr>
              <w:pStyle w:val="ListParagraph"/>
              <w:ind w:left="0"/>
              <w:jc w:val="both"/>
              <w:rPr>
                <w:color w:val="FF0000"/>
                <w:lang w:val="sr-Cyrl-RS"/>
              </w:rPr>
            </w:pPr>
          </w:p>
        </w:tc>
      </w:tr>
      <w:tr w:rsidR="00243B26" w:rsidRPr="001A7219" w14:paraId="35E0D07D" w14:textId="77777777" w:rsidTr="00243B26">
        <w:trPr>
          <w:jc w:val="center"/>
        </w:trPr>
        <w:tc>
          <w:tcPr>
            <w:tcW w:w="593" w:type="dxa"/>
            <w:shd w:val="clear" w:color="auto" w:fill="auto"/>
            <w:vAlign w:val="center"/>
          </w:tcPr>
          <w:p w14:paraId="3E4069B6" w14:textId="77777777" w:rsidR="00243B26" w:rsidRPr="001A7219" w:rsidRDefault="00243B26" w:rsidP="00271C78">
            <w:pPr>
              <w:jc w:val="center"/>
              <w:rPr>
                <w:color w:val="auto"/>
                <w:lang w:val="sr-Cyrl-CS"/>
              </w:rPr>
            </w:pPr>
            <w:r w:rsidRPr="001A7219">
              <w:rPr>
                <w:color w:val="auto"/>
                <w:lang w:val="sr-Cyrl-CS"/>
              </w:rPr>
              <w:t>2.</w:t>
            </w:r>
          </w:p>
        </w:tc>
        <w:tc>
          <w:tcPr>
            <w:tcW w:w="4123" w:type="dxa"/>
            <w:shd w:val="clear" w:color="auto" w:fill="auto"/>
          </w:tcPr>
          <w:p w14:paraId="48244960" w14:textId="77777777" w:rsidR="00243B26" w:rsidRPr="001A7219" w:rsidRDefault="00243B26" w:rsidP="00271C78">
            <w:pPr>
              <w:jc w:val="both"/>
              <w:rPr>
                <w:lang w:val="sr-Cyrl-RS"/>
              </w:rPr>
            </w:pPr>
          </w:p>
          <w:p w14:paraId="331FD50C" w14:textId="77777777" w:rsidR="00243B26" w:rsidRPr="001A7219" w:rsidRDefault="00243B26" w:rsidP="00271C78">
            <w:pPr>
              <w:jc w:val="both"/>
              <w:rPr>
                <w:i/>
                <w:iCs/>
                <w:lang w:val="sr-Cyrl-CS"/>
              </w:rPr>
            </w:pPr>
            <w:r w:rsidRPr="001A721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7219">
              <w:rPr>
                <w:lang w:val="sr-Cyrl-CS"/>
              </w:rPr>
              <w:t xml:space="preserve"> </w:t>
            </w:r>
            <w:r w:rsidRPr="001A7219">
              <w:rPr>
                <w:i/>
                <w:iCs/>
                <w:lang w:val="sr-Cyrl-CS"/>
              </w:rPr>
              <w:t>(чл. 75. ст. 1. тач. 2) ЗЈН);</w:t>
            </w:r>
          </w:p>
          <w:p w14:paraId="673CF9C9" w14:textId="77777777" w:rsidR="00243B26" w:rsidRPr="001A7219" w:rsidRDefault="00243B26" w:rsidP="00271C78">
            <w:pPr>
              <w:jc w:val="both"/>
              <w:rPr>
                <w:color w:val="FF0000"/>
                <w:lang w:val="sr-Cyrl-CS"/>
              </w:rPr>
            </w:pPr>
          </w:p>
        </w:tc>
        <w:tc>
          <w:tcPr>
            <w:tcW w:w="4526" w:type="dxa"/>
            <w:vMerge/>
            <w:shd w:val="clear" w:color="auto" w:fill="auto"/>
          </w:tcPr>
          <w:p w14:paraId="2947785A" w14:textId="77777777" w:rsidR="00243B26" w:rsidRPr="001A7219" w:rsidRDefault="00243B26" w:rsidP="00271C78">
            <w:pPr>
              <w:jc w:val="both"/>
              <w:rPr>
                <w:color w:val="FF0000"/>
                <w:lang w:val="sr-Cyrl-RS"/>
              </w:rPr>
            </w:pPr>
          </w:p>
        </w:tc>
      </w:tr>
      <w:tr w:rsidR="00243B26" w:rsidRPr="001A7219" w14:paraId="7E4B656D" w14:textId="77777777" w:rsidTr="00243B26">
        <w:trPr>
          <w:jc w:val="center"/>
        </w:trPr>
        <w:tc>
          <w:tcPr>
            <w:tcW w:w="593" w:type="dxa"/>
            <w:shd w:val="clear" w:color="auto" w:fill="auto"/>
            <w:vAlign w:val="center"/>
          </w:tcPr>
          <w:p w14:paraId="0CAB234E" w14:textId="77777777" w:rsidR="00243B26" w:rsidRPr="001A7219" w:rsidRDefault="00243B26" w:rsidP="00271C78">
            <w:pPr>
              <w:jc w:val="center"/>
              <w:rPr>
                <w:color w:val="FF0000"/>
                <w:lang w:val="sr-Cyrl-CS"/>
              </w:rPr>
            </w:pPr>
            <w:r w:rsidRPr="001A7219">
              <w:rPr>
                <w:color w:val="auto"/>
                <w:lang w:val="sr-Cyrl-CS"/>
              </w:rPr>
              <w:t>3.</w:t>
            </w:r>
          </w:p>
        </w:tc>
        <w:tc>
          <w:tcPr>
            <w:tcW w:w="4123" w:type="dxa"/>
            <w:shd w:val="clear" w:color="auto" w:fill="auto"/>
          </w:tcPr>
          <w:p w14:paraId="1C761D49" w14:textId="77777777" w:rsidR="00243B26" w:rsidRPr="001A7219" w:rsidRDefault="00243B26" w:rsidP="00271C78">
            <w:pPr>
              <w:jc w:val="both"/>
              <w:rPr>
                <w:lang w:val="sr-Cyrl-RS"/>
              </w:rPr>
            </w:pPr>
          </w:p>
          <w:p w14:paraId="7A4E4AF7" w14:textId="77777777" w:rsidR="00243B26" w:rsidRPr="001A7219" w:rsidRDefault="00243B26" w:rsidP="00271C78">
            <w:pPr>
              <w:jc w:val="both"/>
            </w:pPr>
            <w:r w:rsidRPr="001A721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A7219">
              <w:rPr>
                <w:i/>
                <w:iCs/>
                <w:lang w:val="sr-Cyrl-CS"/>
              </w:rPr>
              <w:t>(чл. 75. ст. 1. тач. 4) ЗЈН);</w:t>
            </w:r>
          </w:p>
          <w:p w14:paraId="289ED094" w14:textId="77777777" w:rsidR="00243B26" w:rsidRPr="001A7219" w:rsidRDefault="00243B26" w:rsidP="00271C78">
            <w:pPr>
              <w:rPr>
                <w:color w:val="FF0000"/>
              </w:rPr>
            </w:pPr>
          </w:p>
        </w:tc>
        <w:tc>
          <w:tcPr>
            <w:tcW w:w="4526" w:type="dxa"/>
            <w:vMerge/>
            <w:shd w:val="clear" w:color="auto" w:fill="auto"/>
          </w:tcPr>
          <w:p w14:paraId="6FB49880" w14:textId="77777777" w:rsidR="00243B26" w:rsidRPr="001A7219" w:rsidRDefault="00243B26" w:rsidP="00271C78">
            <w:pPr>
              <w:jc w:val="both"/>
              <w:rPr>
                <w:color w:val="FF0000"/>
              </w:rPr>
            </w:pPr>
          </w:p>
        </w:tc>
      </w:tr>
      <w:tr w:rsidR="00243B26" w:rsidRPr="001A7219" w14:paraId="6CB786FE" w14:textId="77777777" w:rsidTr="00243B26">
        <w:trPr>
          <w:jc w:val="center"/>
        </w:trPr>
        <w:tc>
          <w:tcPr>
            <w:tcW w:w="593" w:type="dxa"/>
            <w:shd w:val="clear" w:color="auto" w:fill="auto"/>
            <w:vAlign w:val="center"/>
          </w:tcPr>
          <w:p w14:paraId="2D7EFB6A" w14:textId="77777777" w:rsidR="00243B26" w:rsidRPr="001A7219" w:rsidRDefault="00243B26" w:rsidP="00271C78">
            <w:pPr>
              <w:jc w:val="center"/>
              <w:rPr>
                <w:color w:val="auto"/>
                <w:lang w:val="sr-Cyrl-CS"/>
              </w:rPr>
            </w:pPr>
            <w:r w:rsidRPr="001A7219">
              <w:rPr>
                <w:color w:val="auto"/>
                <w:lang w:val="sr-Cyrl-CS"/>
              </w:rPr>
              <w:t>4.</w:t>
            </w:r>
          </w:p>
        </w:tc>
        <w:tc>
          <w:tcPr>
            <w:tcW w:w="4123" w:type="dxa"/>
            <w:shd w:val="clear" w:color="auto" w:fill="auto"/>
          </w:tcPr>
          <w:p w14:paraId="7B7FCBE0" w14:textId="77777777" w:rsidR="00243B26" w:rsidRPr="001A7219" w:rsidRDefault="00243B26" w:rsidP="00271C78">
            <w:pPr>
              <w:jc w:val="both"/>
              <w:rPr>
                <w:i/>
                <w:iCs/>
                <w:color w:val="auto"/>
                <w:lang w:val="sr-Cyrl-CS"/>
              </w:rPr>
            </w:pPr>
            <w:r w:rsidRPr="001A7219">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A7219">
              <w:rPr>
                <w:color w:val="auto"/>
                <w:lang w:val="sr-Cyrl-RS"/>
              </w:rPr>
              <w:t>, као и да нема забрану обављања делатности која је на снази у време. подношења понуде (</w:t>
            </w:r>
            <w:r w:rsidRPr="001A7219">
              <w:rPr>
                <w:i/>
                <w:iCs/>
                <w:color w:val="auto"/>
                <w:lang w:val="sr-Cyrl-CS"/>
              </w:rPr>
              <w:t>чл. 75. ст. 2. ЗЈН).</w:t>
            </w:r>
          </w:p>
          <w:p w14:paraId="70BD3D51" w14:textId="77777777" w:rsidR="00243B26" w:rsidRPr="001A7219" w:rsidRDefault="00243B26" w:rsidP="00271C78">
            <w:pPr>
              <w:jc w:val="both"/>
              <w:rPr>
                <w:lang w:val="sr-Cyrl-RS"/>
              </w:rPr>
            </w:pPr>
          </w:p>
        </w:tc>
        <w:tc>
          <w:tcPr>
            <w:tcW w:w="4526" w:type="dxa"/>
            <w:vMerge/>
            <w:shd w:val="clear" w:color="auto" w:fill="auto"/>
          </w:tcPr>
          <w:p w14:paraId="26E650D3" w14:textId="77777777" w:rsidR="00243B26" w:rsidRPr="001A7219" w:rsidRDefault="00243B26" w:rsidP="00271C78">
            <w:pPr>
              <w:jc w:val="both"/>
              <w:rPr>
                <w:color w:val="FF0000"/>
              </w:rPr>
            </w:pPr>
          </w:p>
        </w:tc>
      </w:tr>
      <w:tr w:rsidR="005C3F50" w:rsidRPr="001A7219" w14:paraId="16FCBF82" w14:textId="77777777" w:rsidTr="00243B26">
        <w:trPr>
          <w:jc w:val="center"/>
        </w:trPr>
        <w:tc>
          <w:tcPr>
            <w:tcW w:w="593" w:type="dxa"/>
            <w:shd w:val="clear" w:color="auto" w:fill="auto"/>
            <w:vAlign w:val="center"/>
          </w:tcPr>
          <w:p w14:paraId="77C95555" w14:textId="5064C48B" w:rsidR="005C3F50" w:rsidRPr="001A7219" w:rsidRDefault="005C3F50" w:rsidP="00271C78">
            <w:pPr>
              <w:jc w:val="center"/>
              <w:rPr>
                <w:color w:val="auto"/>
                <w:lang w:val="sr-Cyrl-CS"/>
              </w:rPr>
            </w:pPr>
            <w:r>
              <w:rPr>
                <w:color w:val="auto"/>
                <w:lang w:val="sr-Cyrl-CS"/>
              </w:rPr>
              <w:lastRenderedPageBreak/>
              <w:t xml:space="preserve">5. </w:t>
            </w:r>
          </w:p>
        </w:tc>
        <w:tc>
          <w:tcPr>
            <w:tcW w:w="4123" w:type="dxa"/>
            <w:shd w:val="clear" w:color="auto" w:fill="auto"/>
          </w:tcPr>
          <w:p w14:paraId="01DB88A8" w14:textId="23E58E5C" w:rsidR="005C3F50" w:rsidRPr="005C3F50" w:rsidRDefault="005C3F50" w:rsidP="005C3F50">
            <w:pPr>
              <w:jc w:val="both"/>
              <w:rPr>
                <w:color w:val="auto"/>
                <w:lang w:val="sr-Cyrl-RS"/>
              </w:rPr>
            </w:pPr>
            <w:r>
              <w:rPr>
                <w:color w:val="auto"/>
                <w:lang w:val="sr-Cyrl-RS"/>
              </w:rPr>
              <w:t>Д</w:t>
            </w:r>
            <w:r w:rsidRPr="005C3F50">
              <w:rPr>
                <w:color w:val="auto"/>
              </w:rPr>
              <w:t>а има важећу дозв</w:t>
            </w:r>
            <w:r>
              <w:rPr>
                <w:color w:val="auto"/>
              </w:rPr>
              <w:t>олу надлежног органа</w:t>
            </w:r>
            <w:r w:rsidRPr="005C3F50">
              <w:rPr>
                <w:color w:val="auto"/>
              </w:rPr>
              <w:t xml:space="preserve"> за обављање делатности која је предмет јавне набавке у складу са Законом о енергетици и подзаконским актима</w:t>
            </w:r>
            <w:r>
              <w:rPr>
                <w:color w:val="auto"/>
                <w:lang w:val="sr-Cyrl-RS"/>
              </w:rPr>
              <w:t xml:space="preserve"> (</w:t>
            </w:r>
            <w:r w:rsidRPr="005C3F50">
              <w:rPr>
                <w:i/>
                <w:color w:val="auto"/>
                <w:lang w:val="sr-Cyrl-RS"/>
              </w:rPr>
              <w:t>чл. 75. став 1. тачка 5) ЗЈН</w:t>
            </w:r>
            <w:r>
              <w:rPr>
                <w:color w:val="auto"/>
                <w:lang w:val="sr-Cyrl-RS"/>
              </w:rPr>
              <w:t>)</w:t>
            </w:r>
          </w:p>
        </w:tc>
        <w:tc>
          <w:tcPr>
            <w:tcW w:w="4526" w:type="dxa"/>
            <w:shd w:val="clear" w:color="auto" w:fill="auto"/>
          </w:tcPr>
          <w:p w14:paraId="5E16425D" w14:textId="31B4923C" w:rsidR="005C3F50" w:rsidRPr="005C3F50" w:rsidRDefault="005C3F50" w:rsidP="005C3F50">
            <w:pPr>
              <w:jc w:val="both"/>
              <w:rPr>
                <w:color w:val="FF0000"/>
                <w:lang w:val="sr-Cyrl-RS"/>
              </w:rPr>
            </w:pPr>
            <w:r w:rsidRPr="005C3F50">
              <w:rPr>
                <w:color w:val="auto"/>
              </w:rPr>
              <w:t>Важећ</w:t>
            </w:r>
            <w:r w:rsidRPr="005C3F50">
              <w:rPr>
                <w:color w:val="auto"/>
                <w:lang w:val="sr-Cyrl-RS"/>
              </w:rPr>
              <w:t>а</w:t>
            </w:r>
            <w:r w:rsidRPr="005C3F50">
              <w:rPr>
                <w:color w:val="auto"/>
              </w:rPr>
              <w:t xml:space="preserve"> лиценц</w:t>
            </w:r>
            <w:r w:rsidRPr="005C3F50">
              <w:rPr>
                <w:color w:val="auto"/>
                <w:lang w:val="sr-Cyrl-RS"/>
              </w:rPr>
              <w:t>а</w:t>
            </w:r>
            <w:r w:rsidRPr="005C3F50">
              <w:rPr>
                <w:color w:val="auto"/>
              </w:rPr>
              <w:t xml:space="preserve"> за обављање енергетске делатности трговине моторним и другим горивима на станицама за снабдевање превозних средстава</w:t>
            </w:r>
            <w:r w:rsidRPr="005C3F50">
              <w:rPr>
                <w:color w:val="auto"/>
                <w:lang w:val="sr-Cyrl-RS"/>
              </w:rPr>
              <w:t>, у оригиналу или овереној фотокопији</w:t>
            </w:r>
          </w:p>
        </w:tc>
      </w:tr>
    </w:tbl>
    <w:p w14:paraId="57C29E08" w14:textId="77777777" w:rsidR="00243B26" w:rsidRPr="001A7219" w:rsidRDefault="00243B26" w:rsidP="00A06DEB">
      <w:pPr>
        <w:pStyle w:val="ListParagraph"/>
        <w:tabs>
          <w:tab w:val="left" w:pos="680"/>
        </w:tabs>
        <w:ind w:left="0"/>
        <w:rPr>
          <w:rFonts w:eastAsia="TimesNewRomanPS-BoldMT"/>
          <w:b/>
          <w:bCs/>
          <w:color w:val="auto"/>
          <w:sz w:val="28"/>
          <w:szCs w:val="28"/>
          <w:lang w:val="sr-Cyrl-CS"/>
        </w:rPr>
      </w:pPr>
    </w:p>
    <w:p w14:paraId="60357823" w14:textId="77777777" w:rsidR="00243B26" w:rsidRPr="001A7219" w:rsidRDefault="00243B26" w:rsidP="004305DB">
      <w:pPr>
        <w:pStyle w:val="ListParagraph"/>
        <w:tabs>
          <w:tab w:val="left" w:pos="680"/>
        </w:tabs>
        <w:ind w:left="0"/>
        <w:jc w:val="center"/>
        <w:rPr>
          <w:rFonts w:eastAsia="TimesNewRomanPS-BoldMT"/>
          <w:b/>
          <w:bCs/>
          <w:color w:val="auto"/>
          <w:sz w:val="28"/>
          <w:szCs w:val="28"/>
          <w:lang w:val="sr-Cyrl-CS"/>
        </w:rPr>
      </w:pPr>
      <w:r w:rsidRPr="001A7219">
        <w:rPr>
          <w:rFonts w:eastAsia="TimesNewRomanPS-BoldMT"/>
          <w:b/>
          <w:bCs/>
          <w:color w:val="auto"/>
          <w:sz w:val="28"/>
          <w:szCs w:val="28"/>
          <w:lang w:val="sr-Cyrl-CS"/>
        </w:rPr>
        <w:t>УПУТСТВО КАКО СЕ ДОКАЗУЈЕ ИСПУЊЕНОСТ УСЛОВА</w:t>
      </w:r>
    </w:p>
    <w:p w14:paraId="7E4ED1BE" w14:textId="77777777" w:rsidR="00243B26" w:rsidRPr="001A7219" w:rsidRDefault="00243B26" w:rsidP="004305DB">
      <w:pPr>
        <w:pStyle w:val="ListParagraph"/>
        <w:tabs>
          <w:tab w:val="left" w:pos="680"/>
        </w:tabs>
        <w:ind w:left="0"/>
        <w:jc w:val="center"/>
        <w:rPr>
          <w:rFonts w:eastAsia="TimesNewRomanPS-BoldMT"/>
          <w:b/>
          <w:bCs/>
          <w:color w:val="auto"/>
          <w:sz w:val="28"/>
          <w:szCs w:val="28"/>
          <w:lang w:val="sr-Cyrl-CS"/>
        </w:rPr>
      </w:pPr>
    </w:p>
    <w:p w14:paraId="30D16FF8" w14:textId="77777777" w:rsidR="00243B26" w:rsidRPr="001A7219" w:rsidRDefault="00243B26" w:rsidP="004305DB">
      <w:pPr>
        <w:pStyle w:val="ListParagraph"/>
        <w:tabs>
          <w:tab w:val="left" w:pos="680"/>
        </w:tabs>
        <w:ind w:left="0"/>
        <w:jc w:val="center"/>
        <w:rPr>
          <w:rFonts w:eastAsia="TimesNewRomanPS-BoldMT"/>
          <w:b/>
          <w:bCs/>
          <w:color w:val="auto"/>
          <w:sz w:val="28"/>
          <w:szCs w:val="28"/>
          <w:lang w:val="sr-Cyrl-CS"/>
        </w:rPr>
      </w:pPr>
    </w:p>
    <w:p w14:paraId="6DC14001" w14:textId="2ADA13E4" w:rsidR="00243B26" w:rsidRDefault="00243B26" w:rsidP="00172C2B">
      <w:pPr>
        <w:pStyle w:val="ListParagraph"/>
        <w:numPr>
          <w:ilvl w:val="0"/>
          <w:numId w:val="32"/>
        </w:numPr>
        <w:jc w:val="both"/>
        <w:rPr>
          <w:lang w:val="sr-Cyrl-RS"/>
        </w:rPr>
      </w:pPr>
      <w:r w:rsidRPr="001A7219">
        <w:t xml:space="preserve">Испуњеност </w:t>
      </w:r>
      <w:r w:rsidRPr="001A7219">
        <w:rPr>
          <w:b/>
        </w:rPr>
        <w:t>обавезних</w:t>
      </w:r>
      <w:r w:rsidRPr="001A7219">
        <w:rPr>
          <w:b/>
          <w:lang w:val="sr-Cyrl-RS"/>
        </w:rPr>
        <w:t xml:space="preserve"> услова</w:t>
      </w:r>
      <w:r w:rsidRPr="001A7219">
        <w:rPr>
          <w:b/>
        </w:rPr>
        <w:t xml:space="preserve"> </w:t>
      </w:r>
      <w:r w:rsidRPr="001A7219">
        <w:t>за учешће у поступку предметне јавне набавке</w:t>
      </w:r>
      <w:r w:rsidRPr="001A7219">
        <w:rPr>
          <w:lang w:val="sr-Cyrl-RS"/>
        </w:rPr>
        <w:t xml:space="preserve"> наведних у табеларном приказу обавезних услов</w:t>
      </w:r>
      <w:r>
        <w:rPr>
          <w:lang w:val="sr-Cyrl-RS"/>
        </w:rPr>
        <w:t>а под редним бројем 1, 2, 3 и 4</w:t>
      </w:r>
      <w:r w:rsidRPr="001A7219">
        <w:rPr>
          <w:lang w:val="sr-Cyrl-RS"/>
        </w:rPr>
        <w:t xml:space="preserve">, </w:t>
      </w:r>
      <w:r w:rsidRPr="001A7219">
        <w:rPr>
          <w:lang w:val="sr-Cyrl-CS"/>
        </w:rPr>
        <w:t xml:space="preserve">у складу са чл. 77. ст. 4. ЗЈН, </w:t>
      </w:r>
      <w:r w:rsidRPr="001A7219">
        <w:t xml:space="preserve">понуђач доказује достављањем </w:t>
      </w:r>
      <w:r w:rsidRPr="001A7219">
        <w:rPr>
          <w:b/>
          <w:lang w:val="sr-Cyrl-RS"/>
        </w:rPr>
        <w:t>И</w:t>
      </w:r>
      <w:r w:rsidRPr="001A7219">
        <w:rPr>
          <w:b/>
        </w:rPr>
        <w:t>ЗЈАВЕ</w:t>
      </w:r>
      <w:r w:rsidRPr="001A7219">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w:t>
      </w:r>
      <w:r w:rsidRPr="001A7219">
        <w:rPr>
          <w:color w:val="FF0000"/>
          <w:lang w:val="sr-Cyrl-CS"/>
        </w:rPr>
        <w:t xml:space="preserve"> </w:t>
      </w:r>
      <w:r w:rsidRPr="001A7219">
        <w:t xml:space="preserve">којом 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чл. 75. ст. 2. </w:t>
      </w:r>
      <w:r w:rsidRPr="001A7219">
        <w:t>ЗЈН, дефинисане овом конкурсном документацијом</w:t>
      </w:r>
      <w:r w:rsidRPr="001A7219">
        <w:rPr>
          <w:lang w:val="sr-Cyrl-RS"/>
        </w:rPr>
        <w:t xml:space="preserve">. </w:t>
      </w:r>
    </w:p>
    <w:p w14:paraId="0B39CC0D" w14:textId="77777777" w:rsidR="002E7C36" w:rsidRDefault="002E7C36" w:rsidP="002E7C36">
      <w:pPr>
        <w:pStyle w:val="ListParagraph"/>
        <w:jc w:val="both"/>
        <w:rPr>
          <w:lang w:val="sr-Cyrl-RS"/>
        </w:rPr>
      </w:pPr>
    </w:p>
    <w:p w14:paraId="29C14812" w14:textId="6E95FB7A" w:rsidR="00243B26" w:rsidRDefault="002E7C36" w:rsidP="002E7C36">
      <w:pPr>
        <w:pStyle w:val="ListParagraph"/>
        <w:numPr>
          <w:ilvl w:val="0"/>
          <w:numId w:val="32"/>
        </w:numPr>
        <w:jc w:val="both"/>
        <w:rPr>
          <w:lang w:val="sr-Cyrl-RS"/>
        </w:rPr>
      </w:pPr>
      <w:r w:rsidRPr="001A7219">
        <w:t xml:space="preserve">Испуњеност </w:t>
      </w:r>
      <w:r w:rsidRPr="001A7219">
        <w:rPr>
          <w:b/>
        </w:rPr>
        <w:t>обавезн</w:t>
      </w:r>
      <w:r>
        <w:rPr>
          <w:b/>
          <w:lang w:val="sr-Cyrl-RS"/>
        </w:rPr>
        <w:t>ог</w:t>
      </w:r>
      <w:r w:rsidRPr="001A7219">
        <w:rPr>
          <w:b/>
          <w:lang w:val="sr-Cyrl-RS"/>
        </w:rPr>
        <w:t xml:space="preserve"> услова</w:t>
      </w:r>
      <w:r w:rsidRPr="001A7219">
        <w:rPr>
          <w:b/>
        </w:rPr>
        <w:t xml:space="preserve"> </w:t>
      </w:r>
      <w:r w:rsidRPr="001A7219">
        <w:t>за учешће у поступку предметне јавне набавке</w:t>
      </w:r>
      <w:r w:rsidRPr="001A7219">
        <w:rPr>
          <w:lang w:val="sr-Cyrl-RS"/>
        </w:rPr>
        <w:t xml:space="preserve"> наведн</w:t>
      </w:r>
      <w:r>
        <w:rPr>
          <w:lang w:val="sr-Cyrl-RS"/>
        </w:rPr>
        <w:t>ог</w:t>
      </w:r>
      <w:r w:rsidRPr="001A7219">
        <w:rPr>
          <w:lang w:val="sr-Cyrl-RS"/>
        </w:rPr>
        <w:t xml:space="preserve"> у табеларном приказу обавезних услов</w:t>
      </w:r>
      <w:r>
        <w:rPr>
          <w:lang w:val="sr-Cyrl-RS"/>
        </w:rPr>
        <w:t>а под редним бројем 5</w:t>
      </w:r>
      <w:r w:rsidRPr="001A7219">
        <w:rPr>
          <w:lang w:val="sr-Cyrl-RS"/>
        </w:rPr>
        <w:t xml:space="preserve">, </w:t>
      </w:r>
      <w:r w:rsidRPr="001A7219">
        <w:rPr>
          <w:lang w:val="sr-Cyrl-CS"/>
        </w:rPr>
        <w:t xml:space="preserve">у складу са чл. 77. ст. </w:t>
      </w:r>
      <w:r>
        <w:rPr>
          <w:lang w:val="sr-Cyrl-CS"/>
        </w:rPr>
        <w:t>1</w:t>
      </w:r>
      <w:r w:rsidRPr="001A7219">
        <w:rPr>
          <w:lang w:val="sr-Cyrl-CS"/>
        </w:rPr>
        <w:t>.</w:t>
      </w:r>
      <w:r>
        <w:rPr>
          <w:lang w:val="sr-Cyrl-CS"/>
        </w:rPr>
        <w:t xml:space="preserve"> тачка 5.</w:t>
      </w:r>
      <w:r w:rsidRPr="001A7219">
        <w:rPr>
          <w:lang w:val="sr-Cyrl-CS"/>
        </w:rPr>
        <w:t xml:space="preserve"> ЗЈН</w:t>
      </w:r>
      <w:r>
        <w:rPr>
          <w:lang w:val="sr-Cyrl-CS"/>
        </w:rPr>
        <w:t>-а</w:t>
      </w:r>
      <w:r w:rsidRPr="001A7219">
        <w:rPr>
          <w:lang w:val="sr-Cyrl-CS"/>
        </w:rPr>
        <w:t xml:space="preserve">, </w:t>
      </w:r>
      <w:r w:rsidRPr="001A7219">
        <w:t xml:space="preserve">понуђач доказује достављањем </w:t>
      </w:r>
      <w:r>
        <w:rPr>
          <w:lang w:val="sr-Cyrl-RS"/>
        </w:rPr>
        <w:t>оригинал или оверене фотокопије важеће лиценце</w:t>
      </w:r>
      <w:r w:rsidRPr="002E7C36">
        <w:rPr>
          <w:lang w:val="sr-Cyrl-RS"/>
        </w:rPr>
        <w:t xml:space="preserve"> за обављање енергетске делатности трговине моторним и другим горивима на станицама за с</w:t>
      </w:r>
      <w:r>
        <w:rPr>
          <w:lang w:val="sr-Cyrl-RS"/>
        </w:rPr>
        <w:t>набдевање превозних средстава</w:t>
      </w:r>
      <w:r w:rsidRPr="002E7C36">
        <w:rPr>
          <w:lang w:val="sr-Cyrl-RS"/>
        </w:rPr>
        <w:t xml:space="preserve">. </w:t>
      </w:r>
    </w:p>
    <w:p w14:paraId="0ADD6CBD" w14:textId="77777777" w:rsidR="002E7C36" w:rsidRPr="002E7C36" w:rsidRDefault="002E7C36" w:rsidP="002E7C36">
      <w:pPr>
        <w:pStyle w:val="ListParagraph"/>
        <w:jc w:val="both"/>
        <w:rPr>
          <w:lang w:val="sr-Cyrl-RS"/>
        </w:rPr>
      </w:pPr>
    </w:p>
    <w:p w14:paraId="76F6AEFB" w14:textId="77777777" w:rsidR="00243B26" w:rsidRPr="001A7219" w:rsidRDefault="00243B26" w:rsidP="00C94D61">
      <w:pPr>
        <w:pStyle w:val="ListParagraph"/>
        <w:numPr>
          <w:ilvl w:val="0"/>
          <w:numId w:val="29"/>
        </w:numPr>
        <w:jc w:val="both"/>
        <w:rPr>
          <w:bCs/>
          <w:iCs/>
          <w:lang w:val="sr-Cyrl-CS"/>
        </w:rPr>
      </w:pPr>
      <w:r w:rsidRPr="001A7219">
        <w:rPr>
          <w:b/>
          <w:bCs/>
          <w:iCs/>
        </w:rPr>
        <w:t>Уколико понуђач подноси понуду са подизвођачем</w:t>
      </w:r>
      <w:r w:rsidRPr="001A7219">
        <w:rPr>
          <w:bCs/>
          <w:iCs/>
        </w:rPr>
        <w:t>, у складу са чланом 80. ЗЈН, подизвођач мора да испуњава обавезне услове из члана 75. став 1. тач. 1) до 4) ЗЈН</w:t>
      </w:r>
      <w:r w:rsidRPr="001A7219">
        <w:rPr>
          <w:bCs/>
          <w:iCs/>
          <w:lang w:val="sr-Cyrl-RS"/>
        </w:rPr>
        <w:t xml:space="preserve">. У том случају </w:t>
      </w:r>
      <w:r w:rsidRPr="001A7219">
        <w:rPr>
          <w:bCs/>
          <w:iCs/>
        </w:rPr>
        <w:t xml:space="preserve">понуђач је дужан да </w:t>
      </w:r>
      <w:r w:rsidRPr="001A7219">
        <w:rPr>
          <w:bCs/>
          <w:iCs/>
          <w:lang w:val="sr-Cyrl-CS"/>
        </w:rPr>
        <w:t xml:space="preserve">за подизвођача достави </w:t>
      </w:r>
      <w:r w:rsidRPr="001A7219">
        <w:rPr>
          <w:b/>
          <w:bCs/>
          <w:iCs/>
          <w:lang w:val="sr-Cyrl-RS"/>
        </w:rPr>
        <w:t>И</w:t>
      </w:r>
      <w:r w:rsidRPr="001A7219">
        <w:rPr>
          <w:b/>
          <w:bCs/>
          <w:iCs/>
        </w:rPr>
        <w:t>ЗЈАВУ</w:t>
      </w:r>
      <w:r w:rsidRPr="001A7219">
        <w:rPr>
          <w:bCs/>
          <w:iCs/>
        </w:rPr>
        <w:t xml:space="preserve"> подизвођача </w:t>
      </w:r>
      <w:r w:rsidRPr="001A7219">
        <w:rPr>
          <w:color w:val="auto"/>
          <w:lang w:val="sr-Cyrl-CS"/>
        </w:rPr>
        <w:t>(</w:t>
      </w:r>
      <w:r w:rsidRPr="001A7219">
        <w:rPr>
          <w:i/>
          <w:color w:val="auto"/>
          <w:lang w:val="sr-Cyrl-CS"/>
        </w:rPr>
        <w:t>Образац 6</w:t>
      </w:r>
      <w:r w:rsidRPr="001A7219">
        <w:rPr>
          <w:i/>
          <w:color w:val="auto"/>
          <w:lang w:val="sr-Latn-RS"/>
        </w:rPr>
        <w:t>.</w:t>
      </w:r>
      <w:r w:rsidRPr="001A7219">
        <w:rPr>
          <w:i/>
          <w:color w:val="auto"/>
          <w:lang w:val="sr-Cyrl-RS"/>
        </w:rPr>
        <w:t xml:space="preserve"> у поглављу</w:t>
      </w:r>
      <w:r w:rsidRPr="001A7219">
        <w:rPr>
          <w:i/>
          <w:color w:val="auto"/>
          <w:lang w:val="ru-RU"/>
        </w:rPr>
        <w:t xml:space="preserve"> </w:t>
      </w:r>
      <w:r w:rsidRPr="001A7219">
        <w:rPr>
          <w:i/>
          <w:color w:val="auto"/>
        </w:rPr>
        <w:t xml:space="preserve">VI </w:t>
      </w:r>
      <w:r w:rsidRPr="001A7219">
        <w:rPr>
          <w:i/>
          <w:color w:val="auto"/>
          <w:lang w:val="sr-Cyrl-RS"/>
        </w:rPr>
        <w:t>ове конкурсне документације</w:t>
      </w:r>
      <w:r w:rsidRPr="001A7219">
        <w:rPr>
          <w:i/>
          <w:color w:val="auto"/>
        </w:rPr>
        <w:t>)</w:t>
      </w:r>
      <w:r w:rsidRPr="001A7219">
        <w:rPr>
          <w:color w:val="auto"/>
          <w:lang w:val="sr-Cyrl-CS"/>
        </w:rPr>
        <w:t>,</w:t>
      </w:r>
      <w:r w:rsidRPr="001A7219">
        <w:rPr>
          <w:bCs/>
          <w:iCs/>
          <w:color w:val="auto"/>
          <w:lang w:val="sr-Cyrl-RS"/>
        </w:rPr>
        <w:t xml:space="preserve"> </w:t>
      </w:r>
      <w:r w:rsidRPr="001A7219">
        <w:rPr>
          <w:bCs/>
          <w:iCs/>
        </w:rPr>
        <w:t xml:space="preserve">потписану од стране овлашћеног лица подизвођача и оверену печатом. </w:t>
      </w:r>
    </w:p>
    <w:p w14:paraId="70A3C838" w14:textId="77777777" w:rsidR="00243B26" w:rsidRPr="001A7219" w:rsidRDefault="00243B26" w:rsidP="00412CBE">
      <w:pPr>
        <w:pStyle w:val="ListParagraph"/>
        <w:jc w:val="both"/>
        <w:rPr>
          <w:bCs/>
          <w:iCs/>
          <w:lang w:val="sr-Cyrl-CS"/>
        </w:rPr>
      </w:pPr>
    </w:p>
    <w:p w14:paraId="5645020E" w14:textId="77777777" w:rsidR="00243B26" w:rsidRPr="001A7219" w:rsidRDefault="00243B26" w:rsidP="007929A9">
      <w:pPr>
        <w:pStyle w:val="ListParagraph"/>
        <w:numPr>
          <w:ilvl w:val="0"/>
          <w:numId w:val="29"/>
        </w:numPr>
        <w:jc w:val="both"/>
        <w:rPr>
          <w:bCs/>
          <w:iCs/>
          <w:lang w:val="sr-Cyrl-CS"/>
        </w:rPr>
      </w:pPr>
      <w:r w:rsidRPr="001A7219">
        <w:rPr>
          <w:b/>
          <w:bCs/>
          <w:iCs/>
        </w:rPr>
        <w:t>Уколико понуду подноси група понуђача</w:t>
      </w:r>
      <w:r w:rsidRPr="001A7219">
        <w:rPr>
          <w:bCs/>
          <w:iCs/>
        </w:rPr>
        <w:t xml:space="preserve">, сваки понуђач из групе понуђача мора да испуни обавезне услове из члана 75. став 1. тач. 1) до 4) ЗЈН. </w:t>
      </w:r>
      <w:r w:rsidRPr="001A7219">
        <w:rPr>
          <w:bCs/>
          <w:iCs/>
          <w:lang w:val="sr-Cyrl-RS"/>
        </w:rPr>
        <w:t xml:space="preserve">У том случају </w:t>
      </w:r>
      <w:r w:rsidRPr="001A7219">
        <w:rPr>
          <w:b/>
          <w:bCs/>
          <w:iCs/>
          <w:color w:val="auto"/>
          <w:lang w:val="sr-Cyrl-RS"/>
        </w:rPr>
        <w:t>ИЗЈАВА</w:t>
      </w:r>
      <w:r w:rsidRPr="001A7219">
        <w:rPr>
          <w:bCs/>
          <w:iCs/>
          <w:color w:val="auto"/>
          <w:lang w:val="sr-Cyrl-R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rPr>
          <w:bCs/>
          <w:iCs/>
          <w:color w:val="auto"/>
          <w:lang w:val="sr-Cyrl-RS"/>
        </w:rPr>
        <w:t xml:space="preserve">мора бити потписана од стране овлашћеног лица </w:t>
      </w:r>
      <w:r w:rsidRPr="001A7219">
        <w:rPr>
          <w:bCs/>
          <w:iCs/>
          <w:color w:val="auto"/>
        </w:rPr>
        <w:t>свак</w:t>
      </w:r>
      <w:r w:rsidRPr="001A7219">
        <w:rPr>
          <w:bCs/>
          <w:iCs/>
          <w:color w:val="auto"/>
          <w:lang w:val="sr-Cyrl-RS"/>
        </w:rPr>
        <w:t>ог</w:t>
      </w:r>
      <w:r w:rsidRPr="001A7219">
        <w:rPr>
          <w:bCs/>
          <w:iCs/>
          <w:color w:val="auto"/>
        </w:rPr>
        <w:t xml:space="preserve"> понуђач</w:t>
      </w:r>
      <w:r w:rsidRPr="001A7219">
        <w:rPr>
          <w:bCs/>
          <w:iCs/>
          <w:color w:val="auto"/>
          <w:lang w:val="sr-Cyrl-RS"/>
        </w:rPr>
        <w:t>а</w:t>
      </w:r>
      <w:r w:rsidRPr="001A7219">
        <w:rPr>
          <w:bCs/>
          <w:iCs/>
          <w:color w:val="auto"/>
        </w:rPr>
        <w:t xml:space="preserve"> из групе понуђача</w:t>
      </w:r>
      <w:r w:rsidRPr="001A7219">
        <w:rPr>
          <w:bCs/>
          <w:iCs/>
          <w:color w:val="auto"/>
          <w:lang w:val="sr-Cyrl-RS"/>
        </w:rPr>
        <w:t xml:space="preserve"> и оверена печатом.</w:t>
      </w:r>
      <w:r w:rsidRPr="001A7219">
        <w:rPr>
          <w:bCs/>
          <w:iCs/>
          <w:color w:val="auto"/>
        </w:rPr>
        <w:t xml:space="preserve"> </w:t>
      </w:r>
    </w:p>
    <w:p w14:paraId="306CBAB7" w14:textId="77777777" w:rsidR="00243B26" w:rsidRPr="00A06DEB" w:rsidRDefault="00243B26" w:rsidP="00A06DEB">
      <w:pPr>
        <w:pStyle w:val="ListParagraph"/>
        <w:ind w:left="0"/>
        <w:rPr>
          <w:rFonts w:eastAsia="TimesNewRomanPSMT"/>
          <w:bCs/>
          <w:lang w:val="sr-Cyrl-RS"/>
        </w:rPr>
      </w:pPr>
    </w:p>
    <w:p w14:paraId="5643B9F9" w14:textId="77777777" w:rsidR="00243B26" w:rsidRPr="001A7219" w:rsidRDefault="00243B26" w:rsidP="007929A9">
      <w:pPr>
        <w:pStyle w:val="ListParagraph"/>
        <w:numPr>
          <w:ilvl w:val="0"/>
          <w:numId w:val="29"/>
        </w:numPr>
        <w:jc w:val="both"/>
        <w:rPr>
          <w:bCs/>
          <w:iCs/>
          <w:lang w:val="sr-Cyrl-CS"/>
        </w:rPr>
      </w:pPr>
      <w:r w:rsidRPr="001A721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F4267D6" w14:textId="77777777" w:rsidR="00243B26" w:rsidRPr="001A7219" w:rsidRDefault="00243B26" w:rsidP="006815A0">
      <w:pPr>
        <w:pStyle w:val="ListParagraph"/>
        <w:jc w:val="both"/>
        <w:rPr>
          <w:bCs/>
          <w:iCs/>
          <w:lang w:val="sr-Cyrl-CS"/>
        </w:rPr>
      </w:pPr>
    </w:p>
    <w:p w14:paraId="3196698A" w14:textId="77777777" w:rsidR="00243B26" w:rsidRPr="001A7219" w:rsidRDefault="00243B26" w:rsidP="00C94D61">
      <w:pPr>
        <w:pStyle w:val="ListParagraph"/>
        <w:numPr>
          <w:ilvl w:val="0"/>
          <w:numId w:val="30"/>
        </w:numPr>
        <w:jc w:val="both"/>
        <w:rPr>
          <w:bCs/>
          <w:iCs/>
          <w:lang w:val="sr-Cyrl-CS"/>
        </w:rPr>
      </w:pPr>
      <w:r w:rsidRPr="001A7219">
        <w:rPr>
          <w:bCs/>
          <w:iCs/>
        </w:rPr>
        <w:t xml:space="preserve">Наручилац може пре доношења одлуке о додели уговора да </w:t>
      </w:r>
      <w:r w:rsidRPr="001A7219">
        <w:rPr>
          <w:bCs/>
          <w:iCs/>
          <w:lang w:val="sr-Cyrl-RS"/>
        </w:rPr>
        <w:t>зат</w:t>
      </w:r>
      <w:r w:rsidRPr="001A7219">
        <w:rPr>
          <w:bCs/>
          <w:iCs/>
          <w:lang w:val="sr-Cyrl-CS"/>
        </w:rPr>
        <w:t xml:space="preserve">ражи </w:t>
      </w:r>
      <w:r w:rsidRPr="001A7219">
        <w:rPr>
          <w:bCs/>
          <w:iCs/>
        </w:rPr>
        <w:t xml:space="preserve">од понуђача, чија је понуда оцењена као најповољнија, да достави </w:t>
      </w:r>
      <w:r w:rsidRPr="001A7219">
        <w:rPr>
          <w:bCs/>
          <w:iCs/>
          <w:lang w:val="sr-Cyrl-RS"/>
        </w:rPr>
        <w:t xml:space="preserve">копију доказа о испуњености услова, а може и да затражи </w:t>
      </w:r>
      <w:r w:rsidRPr="001A7219">
        <w:rPr>
          <w:bCs/>
          <w:iCs/>
        </w:rPr>
        <w:t>на увид оригинал или оверену копију свих или појединих доказа о испуњености услова.</w:t>
      </w:r>
      <w:r w:rsidRPr="001A7219">
        <w:rPr>
          <w:bCs/>
          <w:iCs/>
          <w:lang w:val="sr-Cyrl-CS"/>
        </w:rPr>
        <w:t xml:space="preserve"> </w:t>
      </w:r>
      <w:r w:rsidRPr="001A7219">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1A7219">
        <w:rPr>
          <w:bCs/>
        </w:rPr>
        <w:t>т</w:t>
      </w:r>
      <w:r w:rsidRPr="001A7219">
        <w:rPr>
          <w:bCs/>
          <w:lang w:val="sr-Cyrl-CS"/>
        </w:rPr>
        <w:t>љиву.</w:t>
      </w:r>
      <w:r w:rsidRPr="001A7219">
        <w:rPr>
          <w:bCs/>
          <w:iCs/>
          <w:lang w:val="sr-Cyrl-CS"/>
        </w:rPr>
        <w:t xml:space="preserve"> </w:t>
      </w:r>
    </w:p>
    <w:p w14:paraId="725BA314" w14:textId="77777777" w:rsidR="00243B26" w:rsidRPr="001A7219" w:rsidRDefault="00243B26" w:rsidP="00C94D61">
      <w:pPr>
        <w:pStyle w:val="ListParagraph"/>
        <w:jc w:val="both"/>
        <w:rPr>
          <w:rFonts w:eastAsia="TimesNewRomanPSMT"/>
          <w:bCs/>
          <w:color w:val="auto"/>
          <w:lang w:val="sr-Cyrl-RS"/>
        </w:rPr>
      </w:pPr>
      <w:r w:rsidRPr="001A7219">
        <w:rPr>
          <w:rFonts w:eastAsia="TimesNewRomanPSMT"/>
          <w:bCs/>
          <w:color w:val="auto"/>
          <w:lang w:val="sr-Cyrl-RS"/>
        </w:rPr>
        <w:lastRenderedPageBreak/>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1A7219">
        <w:rPr>
          <w:bCs/>
          <w:iCs/>
          <w:color w:val="auto"/>
          <w:lang w:val="sr-Cyrl-RS"/>
        </w:rPr>
        <w:t>(</w:t>
      </w:r>
      <w:r w:rsidRPr="001A7219">
        <w:rPr>
          <w:bCs/>
          <w:iCs/>
          <w:color w:val="auto"/>
        </w:rPr>
        <w:t>свих или појединих доказа о испуњености услова</w:t>
      </w:r>
      <w:r w:rsidRPr="001A7219">
        <w:rPr>
          <w:bCs/>
          <w:iCs/>
          <w:color w:val="auto"/>
          <w:lang w:val="sr-Cyrl-RS"/>
        </w:rPr>
        <w:t>)</w:t>
      </w:r>
      <w:r w:rsidRPr="001A7219">
        <w:rPr>
          <w:rFonts w:eastAsia="TimesNewRomanPSMT"/>
          <w:bCs/>
          <w:color w:val="auto"/>
          <w:lang w:val="sr-Cyrl-RS"/>
        </w:rPr>
        <w:t>, понуђач ће бити дужан да достави:</w:t>
      </w:r>
    </w:p>
    <w:p w14:paraId="408C2F33" w14:textId="77777777" w:rsidR="00243B26" w:rsidRPr="001A7219" w:rsidRDefault="00243B26" w:rsidP="00C94D61">
      <w:pPr>
        <w:pStyle w:val="ListParagraph"/>
        <w:jc w:val="both"/>
        <w:rPr>
          <w:rFonts w:eastAsia="TimesNewRomanPSMT"/>
          <w:bCs/>
          <w:color w:val="auto"/>
          <w:lang w:val="sr-Cyrl-RS"/>
        </w:rPr>
      </w:pPr>
    </w:p>
    <w:p w14:paraId="5CFB97F5" w14:textId="77777777" w:rsidR="00243B26" w:rsidRPr="001A7219" w:rsidRDefault="00243B26" w:rsidP="00C94D61">
      <w:pPr>
        <w:pStyle w:val="ListParagraph"/>
        <w:numPr>
          <w:ilvl w:val="0"/>
          <w:numId w:val="31"/>
        </w:numPr>
        <w:jc w:val="both"/>
        <w:rPr>
          <w:b/>
          <w:bCs/>
          <w:iCs/>
          <w:color w:val="auto"/>
          <w:lang w:val="sr-Cyrl-CS"/>
        </w:rPr>
      </w:pPr>
      <w:r w:rsidRPr="001A7219">
        <w:rPr>
          <w:rFonts w:eastAsia="TimesNewRomanPSMT"/>
          <w:b/>
          <w:bCs/>
          <w:color w:val="auto"/>
          <w:lang w:val="sr-Cyrl-RS"/>
        </w:rPr>
        <w:t>ОБАВЕЗНИ УСЛОВИ</w:t>
      </w:r>
    </w:p>
    <w:p w14:paraId="3B018971" w14:textId="77777777" w:rsidR="00243B26" w:rsidRPr="001A7219" w:rsidRDefault="00243B26" w:rsidP="00692A03">
      <w:pPr>
        <w:pStyle w:val="ListParagraph"/>
        <w:numPr>
          <w:ilvl w:val="0"/>
          <w:numId w:val="21"/>
        </w:numPr>
        <w:tabs>
          <w:tab w:val="left" w:pos="680"/>
        </w:tabs>
        <w:ind w:left="1701"/>
        <w:jc w:val="both"/>
        <w:rPr>
          <w:rFonts w:eastAsia="TimesNewRomanPSMT"/>
          <w:bCs/>
          <w:color w:val="auto"/>
          <w:lang w:val="sr-Cyrl-RS"/>
        </w:rPr>
      </w:pPr>
      <w:r w:rsidRPr="001A7219">
        <w:rPr>
          <w:rFonts w:eastAsia="TimesNewRomanPSMT"/>
          <w:bCs/>
          <w:color w:val="auto"/>
          <w:lang w:val="sr-Cyrl-RS"/>
        </w:rPr>
        <w:t xml:space="preserve">Чл. 75. ст. 1. тач. 1) ЗЈН, услов под редним бројем 1. наведен у табеларном приказу </w:t>
      </w:r>
      <w:r w:rsidRPr="001A7219">
        <w:rPr>
          <w:rFonts w:eastAsia="TimesNewRomanPSMT"/>
          <w:b/>
          <w:bCs/>
          <w:color w:val="auto"/>
          <w:lang w:val="sr-Cyrl-RS"/>
        </w:rPr>
        <w:t>обавезних услова</w:t>
      </w:r>
      <w:r w:rsidRPr="001A7219">
        <w:rPr>
          <w:rFonts w:eastAsia="TimesNewRomanPSMT"/>
          <w:bCs/>
          <w:color w:val="auto"/>
          <w:lang w:val="sr-Cyrl-RS"/>
        </w:rPr>
        <w:t xml:space="preserve"> –</w:t>
      </w:r>
      <w:r w:rsidRPr="001A7219">
        <w:rPr>
          <w:rFonts w:eastAsia="TimesNewRomanPSMT"/>
          <w:b/>
          <w:bCs/>
          <w:color w:val="auto"/>
          <w:lang w:val="sr-Cyrl-RS"/>
        </w:rPr>
        <w:t xml:space="preserve"> Доказ:</w:t>
      </w:r>
      <w:r w:rsidRPr="001A7219">
        <w:rPr>
          <w:rFonts w:eastAsia="TimesNewRomanPSMT"/>
          <w:bCs/>
          <w:color w:val="auto"/>
          <w:lang w:val="sr-Cyrl-RS"/>
        </w:rPr>
        <w:t xml:space="preserve"> </w:t>
      </w:r>
    </w:p>
    <w:p w14:paraId="45027C0F" w14:textId="77777777" w:rsidR="00243B26" w:rsidRPr="001A7219" w:rsidRDefault="00243B26" w:rsidP="00692A03">
      <w:pPr>
        <w:pStyle w:val="ListParagraph"/>
        <w:tabs>
          <w:tab w:val="left" w:pos="680"/>
        </w:tabs>
        <w:ind w:left="1701"/>
        <w:jc w:val="both"/>
        <w:rPr>
          <w:color w:val="auto"/>
          <w:lang w:val="sr-Cyrl-RS"/>
        </w:rPr>
      </w:pPr>
      <w:r w:rsidRPr="001A7219">
        <w:rPr>
          <w:rFonts w:eastAsia="TimesNewRomanPSMT"/>
          <w:b/>
          <w:bCs/>
          <w:color w:val="auto"/>
          <w:u w:val="single"/>
          <w:lang w:val="sr-Cyrl-RS"/>
        </w:rPr>
        <w:t>Правна лица</w:t>
      </w:r>
      <w:r w:rsidRPr="001A7219">
        <w:rPr>
          <w:rFonts w:eastAsia="TimesNewRomanPSMT"/>
          <w:bCs/>
          <w:color w:val="auto"/>
          <w:u w:val="single"/>
          <w:lang w:val="sr-Cyrl-RS"/>
        </w:rPr>
        <w:t xml:space="preserve">: </w:t>
      </w:r>
      <w:r w:rsidRPr="001A7219">
        <w:rPr>
          <w:rFonts w:eastAsia="TimesNewRomanPSMT"/>
          <w:bCs/>
          <w:color w:val="auto"/>
          <w:lang w:val="sr-Cyrl-RS"/>
        </w:rPr>
        <w:t>И</w:t>
      </w:r>
      <w:r w:rsidRPr="001A7219">
        <w:rPr>
          <w:iCs/>
          <w:color w:val="auto"/>
          <w:lang w:val="sr-Cyrl-CS"/>
        </w:rPr>
        <w:t xml:space="preserve">звод </w:t>
      </w:r>
      <w:r w:rsidRPr="001A7219">
        <w:rPr>
          <w:color w:val="auto"/>
        </w:rPr>
        <w:t xml:space="preserve">из регистра Агенције за привредне регистре, односно извод из регистра надлежног </w:t>
      </w:r>
      <w:r w:rsidRPr="001A7219">
        <w:rPr>
          <w:color w:val="auto"/>
          <w:lang w:val="sr-Cyrl-RS"/>
        </w:rPr>
        <w:t>п</w:t>
      </w:r>
      <w:r w:rsidRPr="001A7219">
        <w:rPr>
          <w:color w:val="auto"/>
        </w:rPr>
        <w:t>ривредног суда</w:t>
      </w:r>
      <w:r w:rsidRPr="001A7219">
        <w:rPr>
          <w:color w:val="auto"/>
          <w:lang w:val="sr-Cyrl-RS"/>
        </w:rPr>
        <w:t xml:space="preserve">; </w:t>
      </w:r>
    </w:p>
    <w:p w14:paraId="0B5E1448" w14:textId="77777777" w:rsidR="00243B26" w:rsidRPr="001A7219" w:rsidRDefault="00243B26" w:rsidP="00692A03">
      <w:pPr>
        <w:pStyle w:val="ListParagraph"/>
        <w:tabs>
          <w:tab w:val="left" w:pos="680"/>
        </w:tabs>
        <w:ind w:left="1701"/>
        <w:jc w:val="both"/>
        <w:rPr>
          <w:rFonts w:eastAsia="TimesNewRomanPSMT"/>
          <w:bCs/>
          <w:color w:val="auto"/>
          <w:lang w:val="sr-Cyrl-RS"/>
        </w:rPr>
      </w:pPr>
      <w:r w:rsidRPr="001A7219">
        <w:rPr>
          <w:b/>
          <w:color w:val="auto"/>
          <w:u w:val="single"/>
          <w:lang w:val="sr-Cyrl-RS"/>
        </w:rPr>
        <w:t>Предузетници:</w:t>
      </w:r>
      <w:r w:rsidRPr="001A7219">
        <w:rPr>
          <w:rFonts w:eastAsia="TimesNewRomanPSMT"/>
          <w:bCs/>
          <w:color w:val="auto"/>
          <w:lang w:val="sr-Cyrl-RS"/>
        </w:rPr>
        <w:t xml:space="preserve"> И</w:t>
      </w:r>
      <w:r w:rsidRPr="001A7219">
        <w:rPr>
          <w:iCs/>
          <w:color w:val="auto"/>
          <w:lang w:val="sr-Cyrl-CS"/>
        </w:rPr>
        <w:t xml:space="preserve">звод </w:t>
      </w:r>
      <w:r w:rsidRPr="001A7219">
        <w:rPr>
          <w:color w:val="auto"/>
        </w:rPr>
        <w:t>из регистра Агенције за привредне регистре,</w:t>
      </w:r>
      <w:r w:rsidRPr="001A7219">
        <w:rPr>
          <w:color w:val="auto"/>
          <w:lang w:val="sr-Cyrl-RS"/>
        </w:rPr>
        <w:t>, односно извод из одговарајућег регистра.</w:t>
      </w:r>
    </w:p>
    <w:p w14:paraId="333CD6EA" w14:textId="77777777" w:rsidR="00243B26" w:rsidRPr="001A7219" w:rsidRDefault="00243B26"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2) ЗЈН, услов под редним бројем 2.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 xml:space="preserve">– </w:t>
      </w:r>
      <w:r w:rsidRPr="001A7219">
        <w:rPr>
          <w:rFonts w:eastAsia="TimesNewRomanPSMT"/>
          <w:b/>
          <w:bCs/>
          <w:color w:val="auto"/>
          <w:lang w:val="sr-Cyrl-RS"/>
        </w:rPr>
        <w:t>Доказ:</w:t>
      </w:r>
    </w:p>
    <w:p w14:paraId="400D90CC" w14:textId="77777777" w:rsidR="00243B26" w:rsidRPr="001A7219" w:rsidRDefault="00243B26"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color w:val="auto"/>
          <w:u w:val="single"/>
          <w:lang w:val="sr-Cyrl-CS"/>
        </w:rPr>
        <w:t>р</w:t>
      </w:r>
      <w:r w:rsidRPr="001A7219">
        <w:rPr>
          <w:b/>
          <w:bCs/>
          <w:color w:val="auto"/>
          <w:u w:val="single"/>
        </w:rPr>
        <w:t>авна лица:</w:t>
      </w:r>
      <w:r w:rsidRPr="001A7219">
        <w:rPr>
          <w:bCs/>
          <w:color w:val="auto"/>
        </w:rPr>
        <w:t xml:space="preserve"> 1) </w:t>
      </w:r>
      <w:r w:rsidRPr="001A7219">
        <w:rPr>
          <w:color w:val="auto"/>
        </w:rPr>
        <w:t>Извод из казнене евиденције, односно уверењe</w:t>
      </w:r>
      <w:r w:rsidRPr="001A7219">
        <w:rPr>
          <w:b/>
          <w:color w:val="auto"/>
        </w:rPr>
        <w:t xml:space="preserve"> основног суда </w:t>
      </w:r>
      <w:r w:rsidRPr="001A7219">
        <w:rPr>
          <w:color w:val="auto"/>
        </w:rPr>
        <w:t>на чијем подручју се налази седиште домаћег правног лица</w:t>
      </w:r>
      <w:r w:rsidRPr="001A7219">
        <w:rPr>
          <w:color w:val="auto"/>
          <w:lang w:val="ru-RU"/>
        </w:rPr>
        <w:t>,</w:t>
      </w:r>
      <w:r w:rsidRPr="001A7219">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A7219">
        <w:rPr>
          <w:color w:val="auto"/>
          <w:lang w:val="sr-Cyrl-RS"/>
        </w:rPr>
        <w:t>.</w:t>
      </w:r>
      <w:r w:rsidRPr="001A7219">
        <w:rPr>
          <w:color w:val="auto"/>
          <w:u w:val="single"/>
          <w:lang w:val="sr-Cyrl-RS"/>
        </w:rPr>
        <w:t>Напомена</w:t>
      </w:r>
      <w:r w:rsidRPr="001A7219">
        <w:rPr>
          <w:color w:val="auto"/>
          <w:lang w:val="sr-Cyrl-RS"/>
        </w:rPr>
        <w:t xml:space="preserve">: Уколико уверење Основног суда не обухвата </w:t>
      </w:r>
      <w:r w:rsidRPr="001A7219">
        <w:rPr>
          <w:color w:val="auto"/>
        </w:rPr>
        <w:t>податке из казнене евиденције за кривична дела која су у надлежности редовног кривичног одељења Вишег суда</w:t>
      </w:r>
      <w:r w:rsidRPr="001A7219">
        <w:rPr>
          <w:color w:val="auto"/>
          <w:lang w:val="sr-Cyrl-RS"/>
        </w:rPr>
        <w:t xml:space="preserve">, потребно је поред уверења Основног суда доставити </w:t>
      </w:r>
      <w:r w:rsidRPr="001A7219">
        <w:rPr>
          <w:b/>
          <w:color w:val="auto"/>
          <w:u w:val="single"/>
          <w:lang w:val="sr-Cyrl-RS"/>
        </w:rPr>
        <w:t>И</w:t>
      </w:r>
      <w:r w:rsidRPr="001A7219">
        <w:rPr>
          <w:color w:val="auto"/>
          <w:lang w:val="sr-Cyrl-RS"/>
        </w:rPr>
        <w:t xml:space="preserve"> </w:t>
      </w:r>
      <w:r w:rsidRPr="001A7219">
        <w:rPr>
          <w:b/>
          <w:color w:val="auto"/>
          <w:lang w:val="sr-Cyrl-RS"/>
        </w:rPr>
        <w:t xml:space="preserve">УВЕРЕЊЕ </w:t>
      </w:r>
      <w:r w:rsidRPr="001A7219">
        <w:rPr>
          <w:b/>
          <w:color w:val="auto"/>
        </w:rPr>
        <w:t>ВИШЕГ СУДА</w:t>
      </w:r>
      <w:r w:rsidRPr="001A7219">
        <w:rPr>
          <w:b/>
          <w:color w:val="auto"/>
          <w:lang w:val="sr-Cyrl-RS"/>
        </w:rPr>
        <w:t xml:space="preserve"> </w:t>
      </w:r>
      <w:r w:rsidRPr="001A7219">
        <w:rPr>
          <w:color w:val="auto"/>
        </w:rPr>
        <w:t>на чијем подручју је седиште домаћег правног лица</w:t>
      </w:r>
      <w:r w:rsidRPr="001A7219">
        <w:rPr>
          <w:color w:val="auto"/>
          <w:lang w:val="sr-Cyrl-RS"/>
        </w:rPr>
        <w:t xml:space="preserve">, </w:t>
      </w:r>
      <w:r w:rsidRPr="001A7219">
        <w:rPr>
          <w:color w:val="auto"/>
        </w:rPr>
        <w:t xml:space="preserve">односно седиште представништва или огранка страног правног лица, којом се потврђује да </w:t>
      </w:r>
      <w:r w:rsidRPr="001A7219">
        <w:rPr>
          <w:color w:val="auto"/>
          <w:lang w:val="sr-Cyrl-RS"/>
        </w:rPr>
        <w:t xml:space="preserve">правно лице </w:t>
      </w:r>
      <w:r w:rsidRPr="001A7219">
        <w:rPr>
          <w:color w:val="auto"/>
        </w:rPr>
        <w:t>није осуђиван</w:t>
      </w:r>
      <w:r w:rsidRPr="001A7219">
        <w:rPr>
          <w:color w:val="auto"/>
          <w:lang w:val="sr-Cyrl-RS"/>
        </w:rPr>
        <w:t>о</w:t>
      </w:r>
      <w:r w:rsidRPr="001A7219">
        <w:rPr>
          <w:color w:val="auto"/>
        </w:rPr>
        <w:t xml:space="preserve"> за кривична дела против привреде</w:t>
      </w:r>
      <w:r w:rsidRPr="001A7219">
        <w:rPr>
          <w:color w:val="auto"/>
          <w:lang w:val="sr-Cyrl-RS"/>
        </w:rPr>
        <w:t xml:space="preserve"> и</w:t>
      </w:r>
      <w:r w:rsidRPr="001A7219">
        <w:rPr>
          <w:color w:val="auto"/>
        </w:rPr>
        <w:t xml:space="preserve"> кривично дело примања мита</w:t>
      </w:r>
      <w:r w:rsidRPr="001A7219">
        <w:rPr>
          <w:color w:val="auto"/>
          <w:lang w:val="sr-Cyrl-RS"/>
        </w:rPr>
        <w:t xml:space="preserve">; </w:t>
      </w:r>
      <w:r w:rsidRPr="001A7219">
        <w:rPr>
          <w:color w:val="auto"/>
        </w:rPr>
        <w:t xml:space="preserve">2) Извод из казнене евиденције </w:t>
      </w:r>
      <w:r w:rsidRPr="001A7219">
        <w:rPr>
          <w:b/>
          <w:color w:val="auto"/>
        </w:rPr>
        <w:t>Посебног одељења за организовани криминал Вишег суда у Београду</w:t>
      </w:r>
      <w:r w:rsidRPr="001A7219">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A7219">
        <w:rPr>
          <w:b/>
          <w:color w:val="auto"/>
        </w:rPr>
        <w:t xml:space="preserve"> надлежне полицијске управе МУП-а</w:t>
      </w:r>
      <w:r w:rsidRPr="001A7219">
        <w:rPr>
          <w:color w:val="auto"/>
        </w:rPr>
        <w:t xml:space="preserve">, којим се потврђује да </w:t>
      </w:r>
      <w:r w:rsidRPr="001A7219">
        <w:rPr>
          <w:color w:val="auto"/>
          <w:lang w:val="sr-Cyrl-RS"/>
        </w:rPr>
        <w:t>закон</w:t>
      </w:r>
      <w:r w:rsidRPr="001A7219">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1A7219">
        <w:rPr>
          <w:color w:val="auto"/>
          <w:lang w:val="sr-Cyrl-RS"/>
        </w:rPr>
        <w:t>законс</w:t>
      </w:r>
      <w:r w:rsidRPr="001A7219">
        <w:rPr>
          <w:color w:val="auto"/>
        </w:rPr>
        <w:t xml:space="preserve">ког заступника). Уколико понуђач има више </w:t>
      </w:r>
      <w:r w:rsidRPr="001A7219">
        <w:rPr>
          <w:color w:val="auto"/>
          <w:lang w:val="sr-Cyrl-RS"/>
        </w:rPr>
        <w:t>зскон</w:t>
      </w:r>
      <w:r w:rsidRPr="001A7219">
        <w:rPr>
          <w:color w:val="auto"/>
        </w:rPr>
        <w:t xml:space="preserve">ских заступника дужан је да достави доказ за сваког од њих. </w:t>
      </w:r>
    </w:p>
    <w:p w14:paraId="6378A804" w14:textId="77777777" w:rsidR="00243B26" w:rsidRPr="001A7219" w:rsidRDefault="00243B26"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bCs/>
          <w:color w:val="auto"/>
          <w:u w:val="single"/>
        </w:rPr>
        <w:t>редузетници и физичка лица</w:t>
      </w:r>
      <w:r w:rsidRPr="001A7219">
        <w:rPr>
          <w:color w:val="auto"/>
          <w:u w:val="single"/>
        </w:rPr>
        <w:t>:</w:t>
      </w:r>
      <w:r w:rsidRPr="001A7219">
        <w:rPr>
          <w:color w:val="auto"/>
        </w:rPr>
        <w:t xml:space="preserve"> Извод из казнене евиденције, односно уверење </w:t>
      </w:r>
      <w:r w:rsidRPr="001A7219">
        <w:rPr>
          <w:b/>
          <w:color w:val="auto"/>
        </w:rPr>
        <w:t>надлежне полицијске управе МУП-а</w:t>
      </w:r>
      <w:r w:rsidRPr="001A7219">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26D28D5A" w14:textId="77777777" w:rsidR="00243B26" w:rsidRPr="001A7219" w:rsidRDefault="00243B26" w:rsidP="00692A03">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14:paraId="76857EBF" w14:textId="77777777" w:rsidR="00243B26" w:rsidRPr="001A7219" w:rsidRDefault="00243B26"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4) ЗЈН, услов под редним бројем 3.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w:t>
      </w:r>
      <w:r w:rsidRPr="001A7219">
        <w:rPr>
          <w:b/>
          <w:color w:val="auto"/>
          <w:lang w:val="sr-Cyrl-CS"/>
        </w:rPr>
        <w:t xml:space="preserve"> Доказ: </w:t>
      </w:r>
    </w:p>
    <w:p w14:paraId="7A5C6968" w14:textId="77777777" w:rsidR="00243B26" w:rsidRPr="001A7219" w:rsidRDefault="00243B26" w:rsidP="00FF0708">
      <w:pPr>
        <w:pStyle w:val="ListParagraph"/>
        <w:tabs>
          <w:tab w:val="left" w:pos="680"/>
        </w:tabs>
        <w:autoSpaceDE w:val="0"/>
        <w:autoSpaceDN w:val="0"/>
        <w:adjustRightInd w:val="0"/>
        <w:ind w:left="1701"/>
        <w:jc w:val="both"/>
        <w:rPr>
          <w:color w:val="auto"/>
          <w:lang w:val="sr-Cyrl-RS"/>
        </w:rPr>
      </w:pPr>
      <w:r w:rsidRPr="001A7219">
        <w:rPr>
          <w:color w:val="auto"/>
        </w:rPr>
        <w:t xml:space="preserve">Уверење </w:t>
      </w:r>
      <w:r w:rsidRPr="001A7219">
        <w:rPr>
          <w:bCs/>
          <w:color w:val="auto"/>
        </w:rPr>
        <w:t xml:space="preserve">Пореске управе Министарства финансија </w:t>
      </w:r>
      <w:r w:rsidRPr="001A7219">
        <w:rPr>
          <w:color w:val="auto"/>
        </w:rPr>
        <w:t xml:space="preserve">да је измирио доспеле порезе и доприносе и уверење надлежне управе </w:t>
      </w:r>
      <w:r w:rsidRPr="001A7219">
        <w:rPr>
          <w:bCs/>
          <w:color w:val="auto"/>
        </w:rPr>
        <w:t xml:space="preserve">локалне самоуправе </w:t>
      </w:r>
      <w:r w:rsidRPr="001A7219">
        <w:rPr>
          <w:color w:val="auto"/>
        </w:rPr>
        <w:t xml:space="preserve">да је измирио обавезе по основу изворних локалних јавних </w:t>
      </w:r>
      <w:r w:rsidRPr="001A7219">
        <w:rPr>
          <w:color w:val="auto"/>
        </w:rPr>
        <w:lastRenderedPageBreak/>
        <w:t xml:space="preserve">прихода или потврду </w:t>
      </w:r>
      <w:r w:rsidRPr="001A7219">
        <w:rPr>
          <w:color w:val="auto"/>
          <w:lang w:val="sr-Cyrl-RS"/>
        </w:rPr>
        <w:t xml:space="preserve">надлежног органа </w:t>
      </w:r>
      <w:r w:rsidRPr="001A7219">
        <w:rPr>
          <w:color w:val="auto"/>
        </w:rPr>
        <w:t xml:space="preserve">да се понуђач налази у поступку приватизације. </w:t>
      </w:r>
    </w:p>
    <w:p w14:paraId="4644BD15" w14:textId="77777777" w:rsidR="00243B26" w:rsidRPr="001A7219" w:rsidRDefault="00243B26" w:rsidP="002409BB">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14:paraId="5616A3AC" w14:textId="77777777" w:rsidR="00243B26" w:rsidRPr="008C413E" w:rsidRDefault="00243B26" w:rsidP="00A06DEB">
      <w:pPr>
        <w:pStyle w:val="ListParagraph"/>
        <w:tabs>
          <w:tab w:val="left" w:pos="680"/>
        </w:tabs>
        <w:autoSpaceDE w:val="0"/>
        <w:autoSpaceDN w:val="0"/>
        <w:adjustRightInd w:val="0"/>
        <w:ind w:left="0"/>
        <w:jc w:val="both"/>
        <w:rPr>
          <w:rFonts w:eastAsia="TimesNewRomanPS-BoldMT"/>
          <w:bCs/>
          <w:color w:val="auto"/>
          <w:lang w:val="sr-Cyrl-RS"/>
        </w:rPr>
      </w:pPr>
    </w:p>
    <w:p w14:paraId="3D91DD8B" w14:textId="77777777" w:rsidR="00243B26" w:rsidRPr="001A7219" w:rsidRDefault="00243B26" w:rsidP="00A04B7F">
      <w:pPr>
        <w:pStyle w:val="ListParagraph"/>
        <w:tabs>
          <w:tab w:val="left" w:pos="680"/>
        </w:tabs>
        <w:autoSpaceDE w:val="0"/>
        <w:autoSpaceDN w:val="0"/>
        <w:adjustRightInd w:val="0"/>
        <w:jc w:val="both"/>
        <w:rPr>
          <w:rFonts w:eastAsia="TimesNewRomanPS-BoldMT"/>
          <w:bCs/>
          <w:color w:val="auto"/>
          <w:lang w:val="sr-Cyrl-RS"/>
        </w:rPr>
      </w:pPr>
      <w:r w:rsidRPr="001A7219">
        <w:rPr>
          <w:rFonts w:eastAsia="TimesNewRomanPS-BoldMT"/>
          <w:bCs/>
          <w:color w:val="auto"/>
        </w:rPr>
        <w:t>Понуђачи који су регистровани у Регистру понуђача који води Агенција за привредне регистре не достав</w:t>
      </w:r>
      <w:r w:rsidRPr="001A7219">
        <w:rPr>
          <w:rFonts w:eastAsia="TimesNewRomanPS-BoldMT"/>
          <w:bCs/>
          <w:color w:val="auto"/>
          <w:lang w:val="sr-Cyrl-RS"/>
        </w:rPr>
        <w:t>љају</w:t>
      </w:r>
      <w:r w:rsidRPr="001A7219">
        <w:rPr>
          <w:rFonts w:eastAsia="TimesNewRomanPS-BoldMT"/>
          <w:bCs/>
          <w:color w:val="auto"/>
        </w:rPr>
        <w:t xml:space="preserve"> доказе о испуњености услова из члана 75. став 1. тачке </w:t>
      </w:r>
      <w:r w:rsidRPr="001A7219">
        <w:rPr>
          <w:bCs/>
          <w:iCs/>
          <w:color w:val="auto"/>
        </w:rPr>
        <w:t xml:space="preserve">1) до 4) </w:t>
      </w:r>
      <w:r w:rsidRPr="001A7219">
        <w:rPr>
          <w:rFonts w:eastAsia="TimesNewRomanPS-BoldMT"/>
          <w:bCs/>
          <w:color w:val="auto"/>
        </w:rPr>
        <w:t>ЗЈН, сходно чл. 78. ЗЈН.</w:t>
      </w:r>
    </w:p>
    <w:p w14:paraId="1FECF218" w14:textId="77777777" w:rsidR="00243B26" w:rsidRPr="00243B26" w:rsidRDefault="00243B26" w:rsidP="00A04B7F">
      <w:pPr>
        <w:pStyle w:val="ListParagraph"/>
        <w:tabs>
          <w:tab w:val="left" w:pos="680"/>
        </w:tabs>
        <w:autoSpaceDE w:val="0"/>
        <w:autoSpaceDN w:val="0"/>
        <w:adjustRightInd w:val="0"/>
        <w:jc w:val="both"/>
        <w:rPr>
          <w:rFonts w:eastAsia="TimesNewRomanPS-BoldMT"/>
          <w:bCs/>
          <w:color w:val="auto"/>
          <w:lang w:val="sr-Cyrl-RS"/>
        </w:rPr>
      </w:pPr>
    </w:p>
    <w:p w14:paraId="601038F7" w14:textId="77777777" w:rsidR="00243B26" w:rsidRPr="00243B26" w:rsidRDefault="00243B26" w:rsidP="00243B26">
      <w:pPr>
        <w:pStyle w:val="ListParagraph"/>
        <w:tabs>
          <w:tab w:val="left" w:pos="680"/>
        </w:tabs>
        <w:autoSpaceDE w:val="0"/>
        <w:autoSpaceDN w:val="0"/>
        <w:adjustRightInd w:val="0"/>
        <w:jc w:val="both"/>
        <w:rPr>
          <w:color w:val="auto"/>
          <w:lang w:val="sr-Cyrl-RS"/>
        </w:rPr>
      </w:pPr>
      <w:r w:rsidRPr="00243B26">
        <w:rPr>
          <w:color w:val="auto"/>
        </w:rPr>
        <w:t>Понуђач није дужан да доставља доказе који су јавно доступни на интернет страницама надлежних органа</w:t>
      </w:r>
      <w:r w:rsidRPr="00243B26">
        <w:rPr>
          <w:color w:val="auto"/>
          <w:lang w:val="sr-Cyrl-RS"/>
        </w:rPr>
        <w:t>.</w:t>
      </w:r>
    </w:p>
    <w:p w14:paraId="6966490C" w14:textId="77777777" w:rsidR="00243B26" w:rsidRPr="001A7219" w:rsidRDefault="00243B26" w:rsidP="00243B26">
      <w:pPr>
        <w:pStyle w:val="ListParagraph"/>
        <w:tabs>
          <w:tab w:val="left" w:pos="680"/>
        </w:tabs>
        <w:autoSpaceDE w:val="0"/>
        <w:autoSpaceDN w:val="0"/>
        <w:adjustRightInd w:val="0"/>
        <w:jc w:val="both"/>
        <w:rPr>
          <w:rFonts w:eastAsia="TimesNewRomanPS-BoldMT"/>
          <w:bCs/>
          <w:lang w:val="sr-Cyrl-RS"/>
        </w:rPr>
      </w:pPr>
    </w:p>
    <w:p w14:paraId="140D5217" w14:textId="77777777" w:rsidR="00243B26" w:rsidRPr="001A7219" w:rsidRDefault="00243B26" w:rsidP="00EA02C0">
      <w:pPr>
        <w:pStyle w:val="ListParagraph"/>
        <w:jc w:val="both"/>
        <w:rPr>
          <w:color w:val="auto"/>
          <w:lang w:val="sr-Cyrl-RS"/>
        </w:rPr>
      </w:pPr>
      <w:r w:rsidRPr="001A7219">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A7219">
        <w:rPr>
          <w:color w:val="auto"/>
          <w:lang w:val="sr-Cyrl-RS"/>
        </w:rPr>
        <w:t>законом</w:t>
      </w:r>
      <w:r w:rsidRPr="001A7219">
        <w:rPr>
          <w:color w:val="auto"/>
        </w:rPr>
        <w:t xml:space="preserve"> којим се уређује електронски документ.</w:t>
      </w:r>
    </w:p>
    <w:p w14:paraId="5E12F214" w14:textId="77777777" w:rsidR="00243B26" w:rsidRPr="001A7219" w:rsidRDefault="00243B26" w:rsidP="00EA02C0">
      <w:pPr>
        <w:pStyle w:val="ListParagraph"/>
        <w:jc w:val="both"/>
        <w:rPr>
          <w:color w:val="auto"/>
          <w:lang w:val="sr-Cyrl-RS"/>
        </w:rPr>
      </w:pPr>
    </w:p>
    <w:p w14:paraId="17DDCC2C" w14:textId="77777777" w:rsidR="00243B26" w:rsidRPr="001A7219" w:rsidRDefault="00243B26" w:rsidP="006815A0">
      <w:pPr>
        <w:pStyle w:val="ListParagraph"/>
        <w:tabs>
          <w:tab w:val="left" w:pos="680"/>
        </w:tabs>
        <w:autoSpaceDE w:val="0"/>
        <w:autoSpaceDN w:val="0"/>
        <w:adjustRightInd w:val="0"/>
        <w:jc w:val="both"/>
        <w:rPr>
          <w:rFonts w:eastAsia="TimesNewRomanPSMT"/>
          <w:bCs/>
          <w:color w:val="auto"/>
          <w:lang w:val="sr-Cyrl-RS"/>
        </w:rPr>
      </w:pPr>
      <w:r w:rsidRPr="001A7219">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2EE84D5" w14:textId="77777777" w:rsidR="00243B26" w:rsidRPr="001A7219" w:rsidRDefault="00243B26" w:rsidP="006815A0">
      <w:pPr>
        <w:pStyle w:val="ListParagraph"/>
        <w:tabs>
          <w:tab w:val="left" w:pos="680"/>
        </w:tabs>
        <w:autoSpaceDE w:val="0"/>
        <w:autoSpaceDN w:val="0"/>
        <w:adjustRightInd w:val="0"/>
        <w:jc w:val="both"/>
        <w:rPr>
          <w:color w:val="auto"/>
          <w:lang w:val="sr-Cyrl-RS"/>
        </w:rPr>
      </w:pPr>
    </w:p>
    <w:p w14:paraId="5D67C414" w14:textId="3FA45987" w:rsidR="00243B26" w:rsidRDefault="00243B26" w:rsidP="002E7C36">
      <w:pPr>
        <w:pStyle w:val="ListParagraph"/>
        <w:tabs>
          <w:tab w:val="left" w:pos="680"/>
        </w:tabs>
        <w:autoSpaceDE w:val="0"/>
        <w:autoSpaceDN w:val="0"/>
        <w:adjustRightInd w:val="0"/>
        <w:jc w:val="both"/>
        <w:rPr>
          <w:bCs/>
          <w:iCs/>
          <w:lang w:val="sr-Cyrl-CS"/>
        </w:rPr>
      </w:pPr>
      <w:r w:rsidRPr="001A7219">
        <w:rPr>
          <w:rFonts w:eastAsia="TimesNewRomanPS-BoldMT"/>
          <w:bCs/>
          <w:color w:val="auto"/>
          <w:lang w:val="sr-Cyrl-RS"/>
        </w:rPr>
        <w:t>А</w:t>
      </w:r>
      <w:r w:rsidRPr="001A7219">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A7219">
        <w:rPr>
          <w:rFonts w:eastAsia="TimesNewRomanPSMT"/>
          <w:bCs/>
          <w:color w:val="auto"/>
        </w:rPr>
        <w:t>.</w:t>
      </w:r>
    </w:p>
    <w:p w14:paraId="70DA0B87" w14:textId="77777777" w:rsidR="00243B26" w:rsidRDefault="00243B26">
      <w:pPr>
        <w:pStyle w:val="ListParagraph"/>
        <w:jc w:val="both"/>
        <w:rPr>
          <w:bCs/>
          <w:iCs/>
          <w:lang w:val="sr-Cyrl-CS"/>
        </w:rPr>
      </w:pPr>
    </w:p>
    <w:p w14:paraId="77F93931" w14:textId="77777777" w:rsidR="00243B26" w:rsidRDefault="00243B26">
      <w:pPr>
        <w:pStyle w:val="ListParagraph"/>
        <w:jc w:val="both"/>
        <w:rPr>
          <w:bCs/>
          <w:iCs/>
          <w:lang w:val="sr-Cyrl-CS"/>
        </w:rPr>
      </w:pPr>
    </w:p>
    <w:p w14:paraId="2F141672" w14:textId="77777777" w:rsidR="00243B26" w:rsidRDefault="00243B26">
      <w:pPr>
        <w:pStyle w:val="ListParagraph"/>
        <w:jc w:val="both"/>
        <w:rPr>
          <w:bCs/>
          <w:iCs/>
          <w:lang w:val="sr-Cyrl-CS"/>
        </w:rPr>
      </w:pPr>
    </w:p>
    <w:p w14:paraId="30ADE0D1" w14:textId="77777777" w:rsidR="00243B26" w:rsidRDefault="00243B26">
      <w:pPr>
        <w:pStyle w:val="ListParagraph"/>
        <w:jc w:val="both"/>
        <w:rPr>
          <w:bCs/>
          <w:iCs/>
          <w:lang w:val="sr-Cyrl-CS"/>
        </w:rPr>
      </w:pPr>
    </w:p>
    <w:p w14:paraId="19967DC2" w14:textId="77777777" w:rsidR="00243B26" w:rsidRDefault="00243B26">
      <w:pPr>
        <w:pStyle w:val="ListParagraph"/>
        <w:jc w:val="both"/>
        <w:rPr>
          <w:bCs/>
          <w:iCs/>
          <w:lang w:val="sr-Cyrl-CS"/>
        </w:rPr>
      </w:pPr>
    </w:p>
    <w:p w14:paraId="3D63280F" w14:textId="77777777" w:rsidR="00243B26" w:rsidRDefault="00243B26">
      <w:pPr>
        <w:pStyle w:val="ListParagraph"/>
        <w:jc w:val="both"/>
        <w:rPr>
          <w:bCs/>
          <w:iCs/>
          <w:lang w:val="sr-Cyrl-CS"/>
        </w:rPr>
      </w:pPr>
    </w:p>
    <w:p w14:paraId="2004A436" w14:textId="77777777" w:rsidR="00243B26" w:rsidRDefault="00243B26">
      <w:pPr>
        <w:pStyle w:val="ListParagraph"/>
        <w:jc w:val="both"/>
        <w:rPr>
          <w:bCs/>
          <w:iCs/>
          <w:lang w:val="sr-Cyrl-CS"/>
        </w:rPr>
      </w:pPr>
    </w:p>
    <w:p w14:paraId="6D1C8082" w14:textId="77777777" w:rsidR="00243B26" w:rsidRDefault="00243B26">
      <w:pPr>
        <w:pStyle w:val="ListParagraph"/>
        <w:jc w:val="both"/>
        <w:rPr>
          <w:bCs/>
          <w:iCs/>
          <w:lang w:val="sr-Cyrl-CS"/>
        </w:rPr>
      </w:pPr>
    </w:p>
    <w:p w14:paraId="797AF3B5" w14:textId="77777777" w:rsidR="00243B26" w:rsidRDefault="00243B26">
      <w:pPr>
        <w:pStyle w:val="ListParagraph"/>
        <w:jc w:val="both"/>
        <w:rPr>
          <w:bCs/>
          <w:iCs/>
          <w:lang w:val="sr-Cyrl-CS"/>
        </w:rPr>
      </w:pPr>
    </w:p>
    <w:p w14:paraId="7CE469F3" w14:textId="77777777" w:rsidR="00243B26" w:rsidRDefault="00243B26">
      <w:pPr>
        <w:pStyle w:val="ListParagraph"/>
        <w:jc w:val="both"/>
        <w:rPr>
          <w:bCs/>
          <w:iCs/>
          <w:lang w:val="sr-Cyrl-CS"/>
        </w:rPr>
      </w:pPr>
    </w:p>
    <w:p w14:paraId="61C19193" w14:textId="77777777" w:rsidR="00243B26" w:rsidRDefault="00243B26">
      <w:pPr>
        <w:pStyle w:val="ListParagraph"/>
        <w:jc w:val="both"/>
        <w:rPr>
          <w:bCs/>
          <w:iCs/>
          <w:lang w:val="sr-Cyrl-CS"/>
        </w:rPr>
      </w:pPr>
    </w:p>
    <w:p w14:paraId="59FAAFCF" w14:textId="77777777" w:rsidR="00243B26" w:rsidRDefault="00243B26">
      <w:pPr>
        <w:pStyle w:val="ListParagraph"/>
        <w:jc w:val="both"/>
        <w:rPr>
          <w:bCs/>
          <w:iCs/>
          <w:lang w:val="sr-Cyrl-CS"/>
        </w:rPr>
      </w:pPr>
    </w:p>
    <w:p w14:paraId="01377843" w14:textId="77777777" w:rsidR="00243B26" w:rsidRDefault="00243B26">
      <w:pPr>
        <w:pStyle w:val="ListParagraph"/>
        <w:jc w:val="both"/>
        <w:rPr>
          <w:bCs/>
          <w:iCs/>
          <w:lang w:val="sr-Cyrl-CS"/>
        </w:rPr>
      </w:pPr>
    </w:p>
    <w:p w14:paraId="480D5092" w14:textId="77777777" w:rsidR="00243B26" w:rsidRDefault="00243B26">
      <w:pPr>
        <w:pStyle w:val="ListParagraph"/>
        <w:jc w:val="both"/>
        <w:rPr>
          <w:bCs/>
          <w:iCs/>
          <w:lang w:val="sr-Cyrl-CS"/>
        </w:rPr>
      </w:pPr>
    </w:p>
    <w:p w14:paraId="41D8CDA7" w14:textId="77777777" w:rsidR="00243B26" w:rsidRDefault="00243B26">
      <w:pPr>
        <w:pStyle w:val="ListParagraph"/>
        <w:jc w:val="both"/>
        <w:rPr>
          <w:bCs/>
          <w:iCs/>
          <w:lang w:val="sr-Cyrl-CS"/>
        </w:rPr>
      </w:pPr>
    </w:p>
    <w:p w14:paraId="35565217" w14:textId="77777777" w:rsidR="00243B26" w:rsidRDefault="00243B26">
      <w:pPr>
        <w:pStyle w:val="ListParagraph"/>
        <w:jc w:val="both"/>
        <w:rPr>
          <w:bCs/>
          <w:iCs/>
          <w:lang w:val="sr-Cyrl-CS"/>
        </w:rPr>
      </w:pPr>
    </w:p>
    <w:p w14:paraId="4B980EB4" w14:textId="77777777" w:rsidR="00243B26" w:rsidRDefault="00243B26">
      <w:pPr>
        <w:pStyle w:val="ListParagraph"/>
        <w:jc w:val="both"/>
        <w:rPr>
          <w:bCs/>
          <w:iCs/>
          <w:lang w:val="sr-Cyrl-CS"/>
        </w:rPr>
      </w:pPr>
    </w:p>
    <w:p w14:paraId="2378DAC5" w14:textId="77777777" w:rsidR="00243B26" w:rsidRPr="001A7219" w:rsidRDefault="00243B26">
      <w:pPr>
        <w:pStyle w:val="ListParagraph"/>
        <w:jc w:val="both"/>
        <w:rPr>
          <w:bCs/>
          <w:iCs/>
          <w:lang w:val="sr-Cyrl-CS"/>
        </w:rPr>
      </w:pPr>
    </w:p>
    <w:p w14:paraId="6E6D8710" w14:textId="77777777" w:rsidR="00243B26" w:rsidRPr="001A7219" w:rsidRDefault="00243B26">
      <w:pPr>
        <w:pStyle w:val="ListParagraph"/>
        <w:jc w:val="both"/>
        <w:rPr>
          <w:bCs/>
          <w:iCs/>
          <w:lang w:val="sr-Cyrl-CS"/>
        </w:rPr>
      </w:pPr>
    </w:p>
    <w:p w14:paraId="7AE3664C" w14:textId="77777777" w:rsidR="00243B26" w:rsidRPr="001A7219" w:rsidRDefault="00243B26">
      <w:pPr>
        <w:pStyle w:val="ListParagraph"/>
        <w:jc w:val="both"/>
        <w:rPr>
          <w:bCs/>
          <w:iCs/>
          <w:lang w:val="sr-Cyrl-CS"/>
        </w:rPr>
      </w:pPr>
    </w:p>
    <w:p w14:paraId="00D86A9F" w14:textId="77777777" w:rsidR="00243B26" w:rsidRPr="001A7219" w:rsidRDefault="00243B26">
      <w:pPr>
        <w:pStyle w:val="ListParagraph"/>
        <w:jc w:val="both"/>
        <w:rPr>
          <w:bCs/>
          <w:iCs/>
          <w:lang w:val="sr-Cyrl-CS"/>
        </w:rPr>
      </w:pPr>
    </w:p>
    <w:p w14:paraId="097F16BA" w14:textId="77777777" w:rsidR="00243B26" w:rsidRPr="001A7219" w:rsidRDefault="00243B26">
      <w:pPr>
        <w:pStyle w:val="ListParagraph"/>
        <w:jc w:val="both"/>
        <w:rPr>
          <w:bCs/>
          <w:iCs/>
          <w:lang w:val="sr-Cyrl-CS"/>
        </w:rPr>
      </w:pPr>
    </w:p>
    <w:p w14:paraId="6B97A38D" w14:textId="77777777" w:rsidR="00243B26" w:rsidRPr="001A7219" w:rsidRDefault="00243B26">
      <w:pPr>
        <w:pStyle w:val="ListParagraph"/>
        <w:jc w:val="both"/>
        <w:rPr>
          <w:bCs/>
          <w:iCs/>
          <w:lang w:val="sr-Cyrl-CS"/>
        </w:rPr>
      </w:pPr>
    </w:p>
    <w:p w14:paraId="336A5697" w14:textId="77777777" w:rsidR="00243B26" w:rsidRDefault="00243B26" w:rsidP="00A06DEB">
      <w:pPr>
        <w:pStyle w:val="ListParagraph"/>
        <w:ind w:left="0"/>
        <w:jc w:val="both"/>
        <w:rPr>
          <w:bCs/>
          <w:iCs/>
          <w:lang w:val="sr-Cyrl-CS"/>
        </w:rPr>
      </w:pPr>
    </w:p>
    <w:p w14:paraId="1188B28E" w14:textId="14EA71C6" w:rsidR="00243B26" w:rsidRDefault="00243B26" w:rsidP="00A06DEB">
      <w:pPr>
        <w:pStyle w:val="ListParagraph"/>
        <w:ind w:left="0"/>
        <w:jc w:val="both"/>
        <w:rPr>
          <w:bCs/>
          <w:iCs/>
          <w:lang w:val="sr-Cyrl-CS"/>
        </w:rPr>
      </w:pPr>
    </w:p>
    <w:p w14:paraId="011B7720" w14:textId="77777777" w:rsidR="00AF3E44" w:rsidRPr="001A7219" w:rsidRDefault="00AF3E44" w:rsidP="00A06DEB">
      <w:pPr>
        <w:pStyle w:val="ListParagraph"/>
        <w:ind w:left="0"/>
        <w:jc w:val="both"/>
        <w:rPr>
          <w:bCs/>
          <w:iCs/>
          <w:lang w:val="sr-Cyrl-CS"/>
        </w:rPr>
      </w:pPr>
    </w:p>
    <w:p w14:paraId="4436A0F1" w14:textId="77777777" w:rsidR="00243B26" w:rsidRPr="001A7219" w:rsidRDefault="00243B26" w:rsidP="005B44CF">
      <w:pPr>
        <w:pStyle w:val="Heading1"/>
        <w:shd w:val="clear" w:color="auto" w:fill="B8CCE4"/>
        <w:rPr>
          <w:lang w:val="ru-RU"/>
        </w:rPr>
      </w:pPr>
      <w:bookmarkStart w:id="3" w:name="_Toc42155531"/>
      <w:r>
        <w:lastRenderedPageBreak/>
        <w:t>I</w:t>
      </w:r>
      <w:r w:rsidRPr="001A7219">
        <w:t>V</w:t>
      </w:r>
      <w:r w:rsidRPr="001A7219">
        <w:rPr>
          <w:lang w:val="ru-RU"/>
        </w:rPr>
        <w:t xml:space="preserve"> КРИТЕРИЈУМ ЗА ИЗБОР НАЈПОВОЉНИЈЕ ПОНУДЕ</w:t>
      </w:r>
      <w:bookmarkEnd w:id="3"/>
    </w:p>
    <w:p w14:paraId="7EC90F98" w14:textId="77777777" w:rsidR="00243B26" w:rsidRPr="001A7219" w:rsidRDefault="00243B26">
      <w:pPr>
        <w:jc w:val="center"/>
        <w:rPr>
          <w:b/>
          <w:bCs/>
          <w:lang w:val="sr-Cyrl-RS"/>
        </w:rPr>
      </w:pPr>
    </w:p>
    <w:p w14:paraId="02683674" w14:textId="77777777" w:rsidR="00243B26" w:rsidRPr="001A7219" w:rsidRDefault="00243B26" w:rsidP="00A14C9E">
      <w:pPr>
        <w:numPr>
          <w:ilvl w:val="0"/>
          <w:numId w:val="24"/>
        </w:numPr>
        <w:jc w:val="both"/>
        <w:rPr>
          <w:b/>
          <w:lang w:val="sr-Cyrl-RS"/>
        </w:rPr>
      </w:pPr>
      <w:r w:rsidRPr="001A7219">
        <w:rPr>
          <w:b/>
        </w:rPr>
        <w:t xml:space="preserve">Критеријум за доделу уговора: </w:t>
      </w:r>
    </w:p>
    <w:p w14:paraId="72FDB9E8" w14:textId="77777777" w:rsidR="00243B26" w:rsidRPr="001A7219" w:rsidRDefault="00243B26" w:rsidP="00A14C9E">
      <w:pPr>
        <w:ind w:left="720"/>
        <w:jc w:val="both"/>
        <w:rPr>
          <w:lang w:val="sr-Cyrl-RS"/>
        </w:rPr>
      </w:pPr>
    </w:p>
    <w:p w14:paraId="0AD1FB36" w14:textId="266B555D" w:rsidR="00243B26" w:rsidRPr="001A7219" w:rsidRDefault="00243B26" w:rsidP="002E7C36">
      <w:pPr>
        <w:jc w:val="both"/>
        <w:rPr>
          <w:lang w:val="sr-Cyrl-RS"/>
        </w:rPr>
      </w:pPr>
      <w:r w:rsidRPr="001A7219">
        <w:t>Избор најповољније понуде наручилац ће извршити применом критеријума ,,</w:t>
      </w:r>
      <w:r w:rsidR="002E7C36">
        <w:rPr>
          <w:lang w:val="sr-Cyrl-RS"/>
        </w:rPr>
        <w:t>економски најповољнија понуда</w:t>
      </w:r>
      <w:r w:rsidRPr="001A7219">
        <w:t>“.</w:t>
      </w:r>
    </w:p>
    <w:p w14:paraId="349F0FD3" w14:textId="77777777" w:rsidR="00243B26" w:rsidRPr="00A06DEB" w:rsidRDefault="00243B26" w:rsidP="00295CCB">
      <w:pPr>
        <w:pStyle w:val="ListParagraph"/>
        <w:jc w:val="both"/>
        <w:rPr>
          <w:b/>
          <w:bCs/>
          <w:lang w:val="sr-Cyrl-RS"/>
        </w:rPr>
      </w:pPr>
    </w:p>
    <w:p w14:paraId="552ED6E3" w14:textId="6D43FD60" w:rsidR="00243B26" w:rsidRPr="001A7219" w:rsidRDefault="00243B26" w:rsidP="00A14C9E">
      <w:pPr>
        <w:pStyle w:val="ListParagraph"/>
        <w:numPr>
          <w:ilvl w:val="0"/>
          <w:numId w:val="24"/>
        </w:numPr>
        <w:jc w:val="both"/>
        <w:rPr>
          <w:b/>
          <w:bCs/>
        </w:rPr>
      </w:pPr>
      <w:r w:rsidRPr="001A7219">
        <w:rPr>
          <w:b/>
          <w:lang w:val="sr-Cyrl-RS"/>
        </w:rPr>
        <w:t>Е</w:t>
      </w:r>
      <w:r w:rsidRPr="001A7219">
        <w:rPr>
          <w:b/>
          <w:bCs/>
        </w:rPr>
        <w:t>лементи критеријума</w:t>
      </w:r>
    </w:p>
    <w:p w14:paraId="00F69604" w14:textId="77777777" w:rsidR="00243B26" w:rsidRDefault="00243B26" w:rsidP="00A14C9E">
      <w:pPr>
        <w:jc w:val="both"/>
        <w:rPr>
          <w:b/>
          <w:bCs/>
          <w:i/>
          <w:iCs/>
          <w:lang w:val="sr-Cyrl-RS"/>
        </w:rPr>
      </w:pPr>
    </w:p>
    <w:p w14:paraId="783FDD87" w14:textId="7EF47D0D" w:rsidR="00243B26" w:rsidRDefault="002E7C36" w:rsidP="00A14C9E">
      <w:pPr>
        <w:jc w:val="both"/>
        <w:rPr>
          <w:rFonts w:eastAsia="Times New Roman"/>
          <w:color w:val="auto"/>
          <w:kern w:val="0"/>
          <w:lang w:eastAsia="en-US"/>
        </w:rPr>
      </w:pPr>
      <w:r w:rsidRPr="002E7C36">
        <w:rPr>
          <w:rFonts w:eastAsia="Times New Roman"/>
          <w:color w:val="auto"/>
          <w:kern w:val="0"/>
          <w:lang w:eastAsia="en-US"/>
        </w:rPr>
        <w:t>Оцењивање и рангирање достављених понуда заснива се на следећим елементима критеријума:</w:t>
      </w:r>
    </w:p>
    <w:p w14:paraId="046E6884" w14:textId="45130E66" w:rsidR="002E7C36" w:rsidRDefault="002E7C36" w:rsidP="00A14C9E">
      <w:pPr>
        <w:jc w:val="both"/>
        <w:rPr>
          <w:rFonts w:eastAsia="Times New Roman"/>
          <w:color w:val="auto"/>
          <w:kern w:val="0"/>
          <w:lang w:eastAsia="en-US"/>
        </w:rPr>
      </w:pPr>
    </w:p>
    <w:tbl>
      <w:tblPr>
        <w:tblStyle w:val="TableGrid"/>
        <w:tblW w:w="0" w:type="auto"/>
        <w:tblLook w:val="04A0" w:firstRow="1" w:lastRow="0" w:firstColumn="1" w:lastColumn="0" w:noHBand="0" w:noVBand="1"/>
      </w:tblPr>
      <w:tblGrid>
        <w:gridCol w:w="562"/>
        <w:gridCol w:w="4678"/>
        <w:gridCol w:w="3776"/>
      </w:tblGrid>
      <w:tr w:rsidR="002E7C36" w:rsidRPr="00D864CD" w14:paraId="7B00D130" w14:textId="77777777" w:rsidTr="00D864CD">
        <w:tc>
          <w:tcPr>
            <w:tcW w:w="562" w:type="dxa"/>
            <w:shd w:val="clear" w:color="auto" w:fill="BDD6EE" w:themeFill="accent1" w:themeFillTint="66"/>
          </w:tcPr>
          <w:p w14:paraId="00B03698" w14:textId="112D666A" w:rsidR="002E7C36" w:rsidRPr="00D864CD" w:rsidRDefault="002E7C36" w:rsidP="00A14C9E">
            <w:pPr>
              <w:jc w:val="both"/>
              <w:rPr>
                <w:bCs/>
                <w:iCs/>
                <w:lang w:val="sr-Cyrl-RS"/>
              </w:rPr>
            </w:pPr>
            <w:r w:rsidRPr="00D864CD">
              <w:rPr>
                <w:bCs/>
                <w:iCs/>
                <w:lang w:val="sr-Cyrl-RS"/>
              </w:rPr>
              <w:t>Р.б</w:t>
            </w:r>
          </w:p>
        </w:tc>
        <w:tc>
          <w:tcPr>
            <w:tcW w:w="4678" w:type="dxa"/>
            <w:shd w:val="clear" w:color="auto" w:fill="BDD6EE" w:themeFill="accent1" w:themeFillTint="66"/>
          </w:tcPr>
          <w:p w14:paraId="032B169A" w14:textId="3BF7981F" w:rsidR="002E7C36" w:rsidRPr="00D864CD" w:rsidRDefault="002E7C36" w:rsidP="00A14C9E">
            <w:pPr>
              <w:jc w:val="both"/>
              <w:rPr>
                <w:bCs/>
                <w:iCs/>
                <w:lang w:val="sr-Cyrl-RS"/>
              </w:rPr>
            </w:pPr>
            <w:r w:rsidRPr="00D864CD">
              <w:rPr>
                <w:bCs/>
                <w:iCs/>
                <w:lang w:val="sr-Cyrl-RS"/>
              </w:rPr>
              <w:t>Елемент критеријума</w:t>
            </w:r>
          </w:p>
        </w:tc>
        <w:tc>
          <w:tcPr>
            <w:tcW w:w="3776" w:type="dxa"/>
            <w:shd w:val="clear" w:color="auto" w:fill="BDD6EE" w:themeFill="accent1" w:themeFillTint="66"/>
          </w:tcPr>
          <w:p w14:paraId="270EB9F6" w14:textId="15DDD291" w:rsidR="002E7C36" w:rsidRPr="00D864CD" w:rsidRDefault="002E7C36" w:rsidP="00A14C9E">
            <w:pPr>
              <w:jc w:val="both"/>
              <w:rPr>
                <w:bCs/>
                <w:iCs/>
                <w:lang w:val="sr-Cyrl-RS"/>
              </w:rPr>
            </w:pPr>
            <w:r w:rsidRPr="00D864CD">
              <w:rPr>
                <w:bCs/>
                <w:iCs/>
                <w:lang w:val="sr-Cyrl-RS"/>
              </w:rPr>
              <w:t>Број пондера</w:t>
            </w:r>
          </w:p>
        </w:tc>
      </w:tr>
      <w:tr w:rsidR="002E7C36" w:rsidRPr="00D864CD" w14:paraId="5FA4A108" w14:textId="77777777" w:rsidTr="00D864CD">
        <w:tc>
          <w:tcPr>
            <w:tcW w:w="562" w:type="dxa"/>
          </w:tcPr>
          <w:p w14:paraId="6966268B" w14:textId="09A87F0F" w:rsidR="002E7C36" w:rsidRPr="00D864CD" w:rsidRDefault="00D864CD" w:rsidP="00A14C9E">
            <w:pPr>
              <w:jc w:val="both"/>
              <w:rPr>
                <w:bCs/>
                <w:iCs/>
                <w:lang w:val="sr-Cyrl-RS"/>
              </w:rPr>
            </w:pPr>
            <w:r>
              <w:rPr>
                <w:bCs/>
                <w:iCs/>
                <w:lang w:val="sr-Cyrl-RS"/>
              </w:rPr>
              <w:t>1.</w:t>
            </w:r>
          </w:p>
        </w:tc>
        <w:tc>
          <w:tcPr>
            <w:tcW w:w="4678" w:type="dxa"/>
          </w:tcPr>
          <w:p w14:paraId="0EE18DB9" w14:textId="7DC1770E" w:rsidR="002E7C36" w:rsidRPr="00D864CD" w:rsidRDefault="00D864CD" w:rsidP="00A14C9E">
            <w:pPr>
              <w:jc w:val="both"/>
              <w:rPr>
                <w:bCs/>
                <w:iCs/>
                <w:lang w:val="sr-Cyrl-RS"/>
              </w:rPr>
            </w:pPr>
            <w:r>
              <w:rPr>
                <w:bCs/>
                <w:iCs/>
                <w:lang w:val="sr-Cyrl-RS"/>
              </w:rPr>
              <w:t>Цена</w:t>
            </w:r>
          </w:p>
        </w:tc>
        <w:tc>
          <w:tcPr>
            <w:tcW w:w="3776" w:type="dxa"/>
          </w:tcPr>
          <w:p w14:paraId="7E06A2E8" w14:textId="2E25275E" w:rsidR="002E7C36" w:rsidRPr="00D864CD" w:rsidRDefault="00D864CD" w:rsidP="00A14C9E">
            <w:pPr>
              <w:jc w:val="both"/>
              <w:rPr>
                <w:bCs/>
                <w:iCs/>
                <w:lang w:val="sr-Cyrl-RS"/>
              </w:rPr>
            </w:pPr>
            <w:r>
              <w:rPr>
                <w:bCs/>
                <w:iCs/>
                <w:lang w:val="sr-Cyrl-RS"/>
              </w:rPr>
              <w:t>80</w:t>
            </w:r>
          </w:p>
        </w:tc>
      </w:tr>
      <w:tr w:rsidR="002E7C36" w:rsidRPr="00D864CD" w14:paraId="03A680AF" w14:textId="77777777" w:rsidTr="00D864CD">
        <w:tc>
          <w:tcPr>
            <w:tcW w:w="562" w:type="dxa"/>
          </w:tcPr>
          <w:p w14:paraId="49C28865" w14:textId="5F9E4747" w:rsidR="002E7C36" w:rsidRPr="00D864CD" w:rsidRDefault="00D864CD" w:rsidP="00A14C9E">
            <w:pPr>
              <w:jc w:val="both"/>
              <w:rPr>
                <w:bCs/>
                <w:iCs/>
                <w:lang w:val="sr-Cyrl-RS"/>
              </w:rPr>
            </w:pPr>
            <w:r>
              <w:rPr>
                <w:bCs/>
                <w:iCs/>
                <w:lang w:val="sr-Cyrl-RS"/>
              </w:rPr>
              <w:t>2.</w:t>
            </w:r>
          </w:p>
        </w:tc>
        <w:tc>
          <w:tcPr>
            <w:tcW w:w="4678" w:type="dxa"/>
          </w:tcPr>
          <w:p w14:paraId="46F77863" w14:textId="1976817E" w:rsidR="002E7C36" w:rsidRPr="00D864CD" w:rsidRDefault="00D864CD" w:rsidP="00D864CD">
            <w:pPr>
              <w:jc w:val="both"/>
              <w:rPr>
                <w:bCs/>
                <w:iCs/>
                <w:lang w:val="sr-Cyrl-RS"/>
              </w:rPr>
            </w:pPr>
            <w:r>
              <w:rPr>
                <w:bCs/>
                <w:iCs/>
                <w:lang w:val="sr-Cyrl-RS"/>
              </w:rPr>
              <w:t>Распрострањеност мреже</w:t>
            </w:r>
          </w:p>
        </w:tc>
        <w:tc>
          <w:tcPr>
            <w:tcW w:w="3776" w:type="dxa"/>
          </w:tcPr>
          <w:p w14:paraId="1ED244CF" w14:textId="4A1FA2CD" w:rsidR="002E7C36" w:rsidRPr="00D864CD" w:rsidRDefault="00D864CD" w:rsidP="00A14C9E">
            <w:pPr>
              <w:jc w:val="both"/>
              <w:rPr>
                <w:bCs/>
                <w:iCs/>
                <w:lang w:val="sr-Cyrl-RS"/>
              </w:rPr>
            </w:pPr>
            <w:r>
              <w:rPr>
                <w:bCs/>
                <w:iCs/>
                <w:lang w:val="sr-Cyrl-RS"/>
              </w:rPr>
              <w:t>20</w:t>
            </w:r>
          </w:p>
        </w:tc>
      </w:tr>
      <w:tr w:rsidR="00D864CD" w:rsidRPr="00D864CD" w14:paraId="1ECD4276" w14:textId="77777777" w:rsidTr="00D864CD">
        <w:tc>
          <w:tcPr>
            <w:tcW w:w="5240" w:type="dxa"/>
            <w:gridSpan w:val="2"/>
          </w:tcPr>
          <w:p w14:paraId="0B3F0A84" w14:textId="4062B072" w:rsidR="00D864CD" w:rsidRPr="00D864CD" w:rsidRDefault="00D864CD" w:rsidP="00D864CD">
            <w:pPr>
              <w:jc w:val="right"/>
              <w:rPr>
                <w:bCs/>
                <w:iCs/>
                <w:lang w:val="sr-Cyrl-RS"/>
              </w:rPr>
            </w:pPr>
            <w:r>
              <w:rPr>
                <w:bCs/>
                <w:iCs/>
                <w:lang w:val="sr-Cyrl-RS"/>
              </w:rPr>
              <w:t>Укупно</w:t>
            </w:r>
          </w:p>
        </w:tc>
        <w:tc>
          <w:tcPr>
            <w:tcW w:w="3776" w:type="dxa"/>
          </w:tcPr>
          <w:p w14:paraId="0C83291F" w14:textId="4E88DDD1" w:rsidR="00D864CD" w:rsidRPr="00D864CD" w:rsidRDefault="00D864CD" w:rsidP="00A14C9E">
            <w:pPr>
              <w:jc w:val="both"/>
              <w:rPr>
                <w:bCs/>
                <w:iCs/>
                <w:lang w:val="sr-Cyrl-RS"/>
              </w:rPr>
            </w:pPr>
            <w:r>
              <w:rPr>
                <w:bCs/>
                <w:iCs/>
                <w:lang w:val="sr-Cyrl-RS"/>
              </w:rPr>
              <w:t>100</w:t>
            </w:r>
          </w:p>
        </w:tc>
      </w:tr>
    </w:tbl>
    <w:p w14:paraId="071C45C9" w14:textId="77777777" w:rsidR="002E7C36" w:rsidRPr="001A7219" w:rsidRDefault="002E7C36" w:rsidP="00A14C9E">
      <w:pPr>
        <w:jc w:val="both"/>
        <w:rPr>
          <w:b/>
          <w:bCs/>
          <w:i/>
          <w:iCs/>
          <w:lang w:val="sr-Cyrl-RS"/>
        </w:rPr>
      </w:pPr>
    </w:p>
    <w:p w14:paraId="380845D8" w14:textId="16D1A609" w:rsidR="00D864CD" w:rsidRPr="00D864CD" w:rsidRDefault="00D864CD" w:rsidP="00D864CD">
      <w:pPr>
        <w:ind w:left="357"/>
        <w:jc w:val="both"/>
        <w:rPr>
          <w:b/>
          <w:lang w:val="sr-Latn-RS"/>
        </w:rPr>
      </w:pPr>
      <w:r w:rsidRPr="00D864CD">
        <w:rPr>
          <w:b/>
          <w:lang w:val="sr-Latn-RS"/>
        </w:rPr>
        <w:t>2.1 Цена</w:t>
      </w:r>
    </w:p>
    <w:p w14:paraId="05FBE13A" w14:textId="77777777" w:rsidR="00D864CD" w:rsidRDefault="00D864CD" w:rsidP="00D864CD">
      <w:pPr>
        <w:jc w:val="both"/>
        <w:rPr>
          <w:lang w:val="sr-Latn-RS"/>
        </w:rPr>
      </w:pPr>
    </w:p>
    <w:p w14:paraId="445977FA" w14:textId="5A0E4438" w:rsidR="00D864CD" w:rsidRPr="00D864CD" w:rsidRDefault="00D864CD" w:rsidP="00D864CD">
      <w:pPr>
        <w:jc w:val="both"/>
        <w:rPr>
          <w:lang w:val="sr-Latn-RS"/>
        </w:rPr>
      </w:pPr>
      <w:r w:rsidRPr="00D864CD">
        <w:rPr>
          <w:lang w:val="sr-Latn-RS"/>
        </w:rPr>
        <w:t>Највећи број пондера по овом елементу критеријумa је 80.</w:t>
      </w:r>
      <w:r>
        <w:rPr>
          <w:lang w:val="sr-Cyrl-RS"/>
        </w:rPr>
        <w:t xml:space="preserve"> </w:t>
      </w:r>
      <w:r w:rsidRPr="00D864CD">
        <w:rPr>
          <w:lang w:val="sr-Latn-RS"/>
        </w:rPr>
        <w:t>Број пондера по основу овог елемента критеријума израчунава се на следећи начин:</w:t>
      </w:r>
    </w:p>
    <w:p w14:paraId="4DB58897" w14:textId="77777777" w:rsidR="00D864CD" w:rsidRDefault="00D864CD" w:rsidP="00D864CD">
      <w:pPr>
        <w:jc w:val="both"/>
        <w:rPr>
          <w:lang w:val="sr-Latn-RS"/>
        </w:rPr>
      </w:pPr>
    </w:p>
    <w:p w14:paraId="45227B67" w14:textId="4D9DC974" w:rsidR="00243B26" w:rsidRPr="00D864CD" w:rsidRDefault="00D864CD" w:rsidP="00D864CD">
      <w:pPr>
        <w:jc w:val="center"/>
        <w:rPr>
          <w:u w:val="single"/>
          <w:lang w:val="sr-Latn-RS"/>
        </w:rPr>
      </w:pPr>
      <w:r w:rsidRPr="00D864CD">
        <w:rPr>
          <w:u w:val="single"/>
          <w:lang w:val="sr-Latn-RS"/>
        </w:rPr>
        <w:t>Пондери по основу цене=</w:t>
      </w:r>
      <w:r w:rsidRPr="00D864CD">
        <w:rPr>
          <w:u w:val="single"/>
          <w:lang w:val="sr-Cyrl-RS"/>
        </w:rPr>
        <w:t xml:space="preserve"> </w:t>
      </w:r>
      <w:r w:rsidRPr="00D864CD">
        <w:rPr>
          <w:u w:val="single"/>
          <w:lang w:val="sr-Latn-RS"/>
        </w:rPr>
        <w:t>80 х најнижа укупна понуђена цена</w:t>
      </w:r>
      <w:r w:rsidRPr="00D864CD">
        <w:rPr>
          <w:u w:val="single"/>
          <w:lang w:val="sr-Cyrl-RS"/>
        </w:rPr>
        <w:t>/</w:t>
      </w:r>
      <w:r w:rsidRPr="00D864CD">
        <w:rPr>
          <w:u w:val="single"/>
          <w:lang w:val="sr-Latn-RS"/>
        </w:rPr>
        <w:t>понуђена укупна цена</w:t>
      </w:r>
    </w:p>
    <w:p w14:paraId="2B1FF61D" w14:textId="77777777" w:rsidR="00243B26" w:rsidRPr="001A7219" w:rsidRDefault="00243B26" w:rsidP="0015104E">
      <w:pPr>
        <w:pStyle w:val="ListParagraph"/>
        <w:ind w:left="0"/>
        <w:jc w:val="both"/>
        <w:rPr>
          <w:lang w:val="sr-Latn-RS"/>
        </w:rPr>
      </w:pPr>
    </w:p>
    <w:p w14:paraId="027D7D0B" w14:textId="41932180" w:rsidR="00D864CD" w:rsidRDefault="00D864CD" w:rsidP="00D864CD">
      <w:pPr>
        <w:pStyle w:val="ListParagraph"/>
        <w:numPr>
          <w:ilvl w:val="1"/>
          <w:numId w:val="24"/>
        </w:numPr>
        <w:jc w:val="both"/>
        <w:rPr>
          <w:b/>
          <w:lang w:val="sr-Latn-RS"/>
        </w:rPr>
      </w:pPr>
      <w:r w:rsidRPr="00D864CD">
        <w:rPr>
          <w:b/>
          <w:lang w:val="sr-Latn-RS"/>
        </w:rPr>
        <w:t xml:space="preserve">Распрострањеност мреже </w:t>
      </w:r>
    </w:p>
    <w:p w14:paraId="4479014B" w14:textId="77777777" w:rsidR="00D864CD" w:rsidRPr="00D864CD" w:rsidRDefault="00D864CD" w:rsidP="00D864CD">
      <w:pPr>
        <w:pStyle w:val="ListParagraph"/>
        <w:ind w:left="780"/>
        <w:jc w:val="both"/>
        <w:rPr>
          <w:b/>
          <w:lang w:val="sr-Latn-RS"/>
        </w:rPr>
      </w:pPr>
    </w:p>
    <w:p w14:paraId="1DA04FAD" w14:textId="62F95E33" w:rsidR="00D864CD" w:rsidRDefault="00D864CD" w:rsidP="00D864CD">
      <w:pPr>
        <w:jc w:val="both"/>
        <w:rPr>
          <w:lang w:val="sr-Latn-RS"/>
        </w:rPr>
      </w:pPr>
      <w:r w:rsidRPr="00D864CD">
        <w:rPr>
          <w:lang w:val="sr-Latn-RS"/>
        </w:rPr>
        <w:t>Распрострањеност мреже подразумева број продајних објеката, број бензинских станица на територији Републике Србије.</w:t>
      </w:r>
      <w:r>
        <w:rPr>
          <w:lang w:val="sr-Cyrl-RS"/>
        </w:rPr>
        <w:t xml:space="preserve"> </w:t>
      </w:r>
      <w:r w:rsidRPr="00D864CD">
        <w:rPr>
          <w:lang w:val="sr-Latn-RS"/>
        </w:rPr>
        <w:t>Највећи број пондера по овом елементу критеријумa је 20.</w:t>
      </w:r>
      <w:r>
        <w:rPr>
          <w:lang w:val="sr-Cyrl-RS"/>
        </w:rPr>
        <w:t xml:space="preserve"> </w:t>
      </w:r>
      <w:r w:rsidRPr="00D864CD">
        <w:rPr>
          <w:lang w:val="sr-Latn-RS"/>
        </w:rPr>
        <w:t>Број пондера по основу овог елемента критеријума израчунава се на следећи начин:</w:t>
      </w:r>
    </w:p>
    <w:p w14:paraId="139FBCCC" w14:textId="77777777" w:rsidR="00D864CD" w:rsidRPr="00D864CD" w:rsidRDefault="00D864CD" w:rsidP="00D864CD">
      <w:pPr>
        <w:jc w:val="both"/>
        <w:rPr>
          <w:lang w:val="sr-Latn-RS"/>
        </w:rPr>
      </w:pPr>
    </w:p>
    <w:p w14:paraId="04317ACC" w14:textId="01A50D4E" w:rsidR="00243B26" w:rsidRPr="00D864CD" w:rsidRDefault="00D864CD" w:rsidP="00D864CD">
      <w:pPr>
        <w:jc w:val="center"/>
        <w:rPr>
          <w:u w:val="single"/>
          <w:lang w:val="sr-Latn-RS"/>
        </w:rPr>
      </w:pPr>
      <w:r w:rsidRPr="00D864CD">
        <w:rPr>
          <w:u w:val="single"/>
          <w:lang w:val="sr-Latn-RS"/>
        </w:rPr>
        <w:t>Пондери по основу броја продајних објеката=20 х понуђени број продајних објеката</w:t>
      </w:r>
      <w:r w:rsidRPr="00D864CD">
        <w:rPr>
          <w:u w:val="single"/>
          <w:lang w:val="sr-Cyrl-RS"/>
        </w:rPr>
        <w:t>/</w:t>
      </w:r>
      <w:r w:rsidRPr="00D864CD">
        <w:rPr>
          <w:u w:val="single"/>
          <w:lang w:val="sr-Latn-RS"/>
        </w:rPr>
        <w:t>највећи број продајних објеката</w:t>
      </w:r>
    </w:p>
    <w:p w14:paraId="40BEA7BD" w14:textId="27C6DC5F" w:rsidR="00243B26" w:rsidRPr="001A7219" w:rsidRDefault="00243B26" w:rsidP="0015104E">
      <w:pPr>
        <w:pStyle w:val="ListParagraph"/>
        <w:ind w:left="0"/>
        <w:jc w:val="both"/>
        <w:rPr>
          <w:lang w:val="sr-Latn-RS"/>
        </w:rPr>
      </w:pPr>
    </w:p>
    <w:p w14:paraId="043E127B" w14:textId="35B2A6FB" w:rsidR="00D864CD" w:rsidRPr="00D864CD" w:rsidRDefault="00D864CD" w:rsidP="00D864CD">
      <w:pPr>
        <w:jc w:val="both"/>
        <w:rPr>
          <w:lang w:val="sr-Latn-RS"/>
        </w:rPr>
      </w:pPr>
      <w:r>
        <w:rPr>
          <w:lang w:val="sr-Cyrl-RS"/>
        </w:rPr>
        <w:t>Б</w:t>
      </w:r>
      <w:r w:rsidRPr="00D864CD">
        <w:rPr>
          <w:lang w:val="sr-Latn-RS"/>
        </w:rPr>
        <w:t>рој продајних објеката на територији Србије понуђач доказује достављањем јединственог списка продајних објеката за деривате ко</w:t>
      </w:r>
      <w:r>
        <w:rPr>
          <w:lang w:val="sr-Latn-RS"/>
        </w:rPr>
        <w:t>ји су предмет наведених партија</w:t>
      </w:r>
      <w:r w:rsidRPr="00D864CD">
        <w:rPr>
          <w:lang w:val="sr-Latn-RS"/>
        </w:rPr>
        <w:t>.</w:t>
      </w:r>
    </w:p>
    <w:p w14:paraId="6D35D327" w14:textId="786886AA" w:rsidR="00243B26" w:rsidRPr="001A7219" w:rsidRDefault="001F4C7F" w:rsidP="00D864CD">
      <w:pPr>
        <w:pStyle w:val="ListParagraph"/>
        <w:ind w:left="0"/>
        <w:jc w:val="both"/>
        <w:rPr>
          <w:lang w:val="sr-Latn-RS"/>
        </w:rPr>
      </w:pPr>
      <w:r>
        <w:rPr>
          <w:lang w:val="sr-Cyrl-RS"/>
        </w:rPr>
        <w:t xml:space="preserve">Понуђач списак доставља за сваку Партију, на свом меморанду, потписан од стране одговорног лица понуђача и оверен печатом понуђача и мора садржати: укупан број продајних објеката и седиште (адресу и град) сваког продајног објекта. </w:t>
      </w:r>
    </w:p>
    <w:p w14:paraId="44F262AC" w14:textId="77777777" w:rsidR="00243B26" w:rsidRPr="001A7219" w:rsidRDefault="00243B26" w:rsidP="0015104E">
      <w:pPr>
        <w:pStyle w:val="ListParagraph"/>
        <w:ind w:left="0"/>
        <w:jc w:val="both"/>
        <w:rPr>
          <w:lang w:val="sr-Latn-RS"/>
        </w:rPr>
      </w:pPr>
    </w:p>
    <w:p w14:paraId="21C042B8" w14:textId="7ECB4DC4" w:rsidR="00243B26" w:rsidRPr="00D864CD" w:rsidRDefault="00D864CD" w:rsidP="00D864CD">
      <w:pPr>
        <w:pStyle w:val="ListParagraph"/>
        <w:numPr>
          <w:ilvl w:val="0"/>
          <w:numId w:val="24"/>
        </w:numPr>
        <w:jc w:val="both"/>
        <w:rPr>
          <w:b/>
          <w:lang w:val="sr-Cyrl-RS"/>
        </w:rPr>
      </w:pPr>
      <w:r w:rsidRPr="00D864CD">
        <w:rPr>
          <w:b/>
          <w:lang w:val="sr-Cyrl-RS"/>
        </w:rPr>
        <w:t>Резервни критеријум</w:t>
      </w:r>
      <w:r w:rsidR="001F4C7F">
        <w:rPr>
          <w:b/>
          <w:lang w:val="sr-Cyrl-RS"/>
        </w:rPr>
        <w:t>и</w:t>
      </w:r>
      <w:r w:rsidRPr="00D864CD">
        <w:rPr>
          <w:b/>
          <w:lang w:val="sr-Cyrl-RS"/>
        </w:rPr>
        <w:t xml:space="preserve"> уколико више понуда буде оцењено истим бројем пондера</w:t>
      </w:r>
    </w:p>
    <w:p w14:paraId="5BAACC43" w14:textId="6C3623AE" w:rsidR="00D864CD" w:rsidRDefault="00D864CD" w:rsidP="00D864CD">
      <w:pPr>
        <w:jc w:val="both"/>
        <w:rPr>
          <w:lang w:val="sr-Cyrl-RS"/>
        </w:rPr>
      </w:pPr>
    </w:p>
    <w:p w14:paraId="6C659D8A" w14:textId="02A9D268" w:rsidR="002E7C36" w:rsidRDefault="001F4C7F" w:rsidP="001F4C7F">
      <w:pPr>
        <w:jc w:val="both"/>
        <w:rPr>
          <w:lang w:val="sr-Cyrl-RS"/>
        </w:rPr>
      </w:pPr>
      <w:r>
        <w:rPr>
          <w:lang w:val="sr-Cyrl-RS"/>
        </w:rPr>
        <w:t xml:space="preserve">Уколико након оцењивања понуда и доделе пондера </w:t>
      </w:r>
      <w:r w:rsidR="00D864CD">
        <w:rPr>
          <w:lang w:val="sr-Cyrl-RS"/>
        </w:rPr>
        <w:t>две или више понуда имају једнак укупан број пондера, биће изабрана понуда оног понуђача који има већи број пондера по основу елемента критеријума цена.</w:t>
      </w:r>
      <w:r>
        <w:rPr>
          <w:lang w:val="sr-Cyrl-RS"/>
        </w:rPr>
        <w:t xml:space="preserve"> Уколико и након примене претходно наведеног резервног критеријума две или више понуда имају једнак укупан број пондера и једнак број пондера на основу елемента критеријума цена биће изабрана понуда оног понуђача који има већи број пондера по основу елемента критеријема распрострањеност мреже. Уколико и након примене овог резервног критеријума две или више понуда имају једнаки </w:t>
      </w:r>
      <w:r>
        <w:rPr>
          <w:lang w:val="sr-Cyrl-RS"/>
        </w:rPr>
        <w:lastRenderedPageBreak/>
        <w:t>укупан број пондера, једнак број пондера по основу елемента критеријума цена и једнак број пондера по основу елемента критеријума распрост</w:t>
      </w:r>
      <w:r w:rsidR="00E77823">
        <w:rPr>
          <w:lang w:val="sr-Cyrl-RS"/>
        </w:rPr>
        <w:t>р</w:t>
      </w:r>
      <w:r>
        <w:rPr>
          <w:lang w:val="sr-Cyrl-RS"/>
        </w:rPr>
        <w:t>ањеност мреже, Наручилац ће извршити избор понуде жребом.</w:t>
      </w:r>
      <w:r w:rsidRPr="001F4C7F">
        <w:t xml:space="preserve"> </w:t>
      </w:r>
      <w:r w:rsidRPr="001F4C7F">
        <w:rPr>
          <w:lang w:val="sr-Cyrl-RS"/>
        </w:rPr>
        <w:t>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једнаки укупан број пондера, једнак број пондера по основу елемента критеријума цена и једнак број пондера по основу елемента критеријума распростањеност мреже.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14:paraId="1BA5C338" w14:textId="40301D33" w:rsidR="001F4C7F" w:rsidRDefault="001F4C7F" w:rsidP="001F4C7F">
      <w:pPr>
        <w:jc w:val="both"/>
        <w:rPr>
          <w:lang w:val="sr-Cyrl-RS"/>
        </w:rPr>
      </w:pPr>
    </w:p>
    <w:p w14:paraId="10DD0054" w14:textId="4DE31624" w:rsidR="001F4C7F" w:rsidRDefault="001F4C7F" w:rsidP="001F4C7F">
      <w:pPr>
        <w:jc w:val="both"/>
        <w:rPr>
          <w:lang w:val="sr-Cyrl-RS"/>
        </w:rPr>
      </w:pPr>
    </w:p>
    <w:p w14:paraId="1BD54A2F" w14:textId="357A201A" w:rsidR="001F4C7F" w:rsidRDefault="001F4C7F" w:rsidP="001F4C7F">
      <w:pPr>
        <w:jc w:val="both"/>
        <w:rPr>
          <w:lang w:val="sr-Cyrl-RS"/>
        </w:rPr>
      </w:pPr>
    </w:p>
    <w:p w14:paraId="292E46DC" w14:textId="5CBA3BFF" w:rsidR="001F4C7F" w:rsidRDefault="001F4C7F" w:rsidP="001F4C7F">
      <w:pPr>
        <w:jc w:val="both"/>
        <w:rPr>
          <w:lang w:val="sr-Cyrl-RS"/>
        </w:rPr>
      </w:pPr>
    </w:p>
    <w:p w14:paraId="6F9C8877" w14:textId="2016B0B5" w:rsidR="001F4C7F" w:rsidRDefault="001F4C7F" w:rsidP="001F4C7F">
      <w:pPr>
        <w:jc w:val="both"/>
        <w:rPr>
          <w:lang w:val="sr-Cyrl-RS"/>
        </w:rPr>
      </w:pPr>
    </w:p>
    <w:p w14:paraId="2185D930" w14:textId="7274F3EC" w:rsidR="001F4C7F" w:rsidRDefault="001F4C7F" w:rsidP="001F4C7F">
      <w:pPr>
        <w:jc w:val="both"/>
        <w:rPr>
          <w:lang w:val="sr-Cyrl-RS"/>
        </w:rPr>
      </w:pPr>
    </w:p>
    <w:p w14:paraId="0BBEA95C" w14:textId="384FED9C" w:rsidR="001F4C7F" w:rsidRDefault="001F4C7F" w:rsidP="001F4C7F">
      <w:pPr>
        <w:jc w:val="both"/>
        <w:rPr>
          <w:lang w:val="sr-Cyrl-RS"/>
        </w:rPr>
      </w:pPr>
    </w:p>
    <w:p w14:paraId="6D5B5C46" w14:textId="28306F88" w:rsidR="001F4C7F" w:rsidRDefault="001F4C7F" w:rsidP="001F4C7F">
      <w:pPr>
        <w:jc w:val="both"/>
        <w:rPr>
          <w:lang w:val="sr-Cyrl-RS"/>
        </w:rPr>
      </w:pPr>
    </w:p>
    <w:p w14:paraId="65337CB6" w14:textId="25894DB0" w:rsidR="001F4C7F" w:rsidRDefault="001F4C7F" w:rsidP="001F4C7F">
      <w:pPr>
        <w:jc w:val="both"/>
        <w:rPr>
          <w:lang w:val="sr-Cyrl-RS"/>
        </w:rPr>
      </w:pPr>
    </w:p>
    <w:p w14:paraId="1F761EEC" w14:textId="7F8BCEA0" w:rsidR="001F4C7F" w:rsidRDefault="001F4C7F" w:rsidP="001F4C7F">
      <w:pPr>
        <w:jc w:val="both"/>
        <w:rPr>
          <w:lang w:val="sr-Cyrl-RS"/>
        </w:rPr>
      </w:pPr>
    </w:p>
    <w:p w14:paraId="3182CC0F" w14:textId="3236123F" w:rsidR="001F4C7F" w:rsidRDefault="001F4C7F" w:rsidP="001F4C7F">
      <w:pPr>
        <w:jc w:val="both"/>
        <w:rPr>
          <w:lang w:val="sr-Cyrl-RS"/>
        </w:rPr>
      </w:pPr>
    </w:p>
    <w:p w14:paraId="5F66D6AC" w14:textId="57B67E5A" w:rsidR="001F4C7F" w:rsidRDefault="001F4C7F" w:rsidP="001F4C7F">
      <w:pPr>
        <w:jc w:val="both"/>
        <w:rPr>
          <w:lang w:val="sr-Cyrl-RS"/>
        </w:rPr>
      </w:pPr>
    </w:p>
    <w:p w14:paraId="0F1A2322" w14:textId="7717811A" w:rsidR="001F4C7F" w:rsidRDefault="001F4C7F" w:rsidP="001F4C7F">
      <w:pPr>
        <w:jc w:val="both"/>
        <w:rPr>
          <w:lang w:val="sr-Cyrl-RS"/>
        </w:rPr>
      </w:pPr>
    </w:p>
    <w:p w14:paraId="5BC0BE27" w14:textId="421F1518" w:rsidR="001F4C7F" w:rsidRDefault="001F4C7F" w:rsidP="001F4C7F">
      <w:pPr>
        <w:jc w:val="both"/>
        <w:rPr>
          <w:lang w:val="sr-Cyrl-RS"/>
        </w:rPr>
      </w:pPr>
    </w:p>
    <w:p w14:paraId="3D79180E" w14:textId="32289B6B" w:rsidR="001F4C7F" w:rsidRDefault="001F4C7F" w:rsidP="001F4C7F">
      <w:pPr>
        <w:jc w:val="both"/>
        <w:rPr>
          <w:lang w:val="sr-Cyrl-RS"/>
        </w:rPr>
      </w:pPr>
    </w:p>
    <w:p w14:paraId="5ADF1E61" w14:textId="559A7DFC" w:rsidR="001F4C7F" w:rsidRDefault="001F4C7F" w:rsidP="001F4C7F">
      <w:pPr>
        <w:jc w:val="both"/>
        <w:rPr>
          <w:lang w:val="sr-Cyrl-RS"/>
        </w:rPr>
      </w:pPr>
    </w:p>
    <w:p w14:paraId="22E01EF7" w14:textId="2E02DE4B" w:rsidR="001F4C7F" w:rsidRDefault="001F4C7F" w:rsidP="001F4C7F">
      <w:pPr>
        <w:jc w:val="both"/>
        <w:rPr>
          <w:lang w:val="sr-Cyrl-RS"/>
        </w:rPr>
      </w:pPr>
    </w:p>
    <w:p w14:paraId="3F16A0D6" w14:textId="270BBEC1" w:rsidR="001F4C7F" w:rsidRDefault="001F4C7F" w:rsidP="001F4C7F">
      <w:pPr>
        <w:jc w:val="both"/>
        <w:rPr>
          <w:lang w:val="sr-Cyrl-RS"/>
        </w:rPr>
      </w:pPr>
    </w:p>
    <w:p w14:paraId="08A1C450" w14:textId="656FDF88" w:rsidR="001F4C7F" w:rsidRDefault="001F4C7F" w:rsidP="001F4C7F">
      <w:pPr>
        <w:jc w:val="both"/>
        <w:rPr>
          <w:lang w:val="sr-Cyrl-RS"/>
        </w:rPr>
      </w:pPr>
    </w:p>
    <w:p w14:paraId="0FDF5879" w14:textId="77777777" w:rsidR="001F4C7F" w:rsidRDefault="001F4C7F" w:rsidP="001F4C7F">
      <w:pPr>
        <w:jc w:val="both"/>
        <w:rPr>
          <w:lang w:val="sr-Latn-RS"/>
        </w:rPr>
      </w:pPr>
    </w:p>
    <w:p w14:paraId="47F81E9E" w14:textId="758E80B9" w:rsidR="002E7C36" w:rsidRDefault="002E7C36" w:rsidP="0015104E">
      <w:pPr>
        <w:pStyle w:val="ListParagraph"/>
        <w:ind w:left="0"/>
        <w:jc w:val="both"/>
        <w:rPr>
          <w:lang w:val="sr-Latn-RS"/>
        </w:rPr>
      </w:pPr>
    </w:p>
    <w:p w14:paraId="76ED2F37" w14:textId="27726FE4" w:rsidR="002E7C36" w:rsidRDefault="002E7C36" w:rsidP="0015104E">
      <w:pPr>
        <w:pStyle w:val="ListParagraph"/>
        <w:ind w:left="0"/>
        <w:jc w:val="both"/>
        <w:rPr>
          <w:lang w:val="sr-Latn-RS"/>
        </w:rPr>
      </w:pPr>
    </w:p>
    <w:p w14:paraId="6C3B526B" w14:textId="6784DF01" w:rsidR="002E7C36" w:rsidRDefault="002E7C36" w:rsidP="0015104E">
      <w:pPr>
        <w:pStyle w:val="ListParagraph"/>
        <w:ind w:left="0"/>
        <w:jc w:val="both"/>
        <w:rPr>
          <w:lang w:val="sr-Latn-RS"/>
        </w:rPr>
      </w:pPr>
    </w:p>
    <w:p w14:paraId="4DAA9566" w14:textId="45AB77F1" w:rsidR="002E7C36" w:rsidRPr="001A7219" w:rsidRDefault="002E7C36" w:rsidP="0015104E">
      <w:pPr>
        <w:pStyle w:val="ListParagraph"/>
        <w:ind w:left="0"/>
        <w:jc w:val="both"/>
        <w:rPr>
          <w:lang w:val="sr-Latn-RS"/>
        </w:rPr>
      </w:pPr>
    </w:p>
    <w:p w14:paraId="67CC4556" w14:textId="77777777" w:rsidR="00243B26" w:rsidRPr="001A7219" w:rsidRDefault="00243B26" w:rsidP="0015104E">
      <w:pPr>
        <w:pStyle w:val="ListParagraph"/>
        <w:ind w:left="0"/>
        <w:jc w:val="both"/>
        <w:rPr>
          <w:lang w:val="sr-Latn-RS"/>
        </w:rPr>
      </w:pPr>
    </w:p>
    <w:p w14:paraId="228CF2CC" w14:textId="77777777" w:rsidR="00243B26" w:rsidRPr="001A7219" w:rsidRDefault="00243B26" w:rsidP="0015104E">
      <w:pPr>
        <w:pStyle w:val="ListParagraph"/>
        <w:ind w:left="0"/>
        <w:jc w:val="both"/>
        <w:rPr>
          <w:lang w:val="sr-Latn-RS"/>
        </w:rPr>
      </w:pPr>
    </w:p>
    <w:p w14:paraId="144B4DEF" w14:textId="77777777" w:rsidR="00243B26" w:rsidRPr="001A7219" w:rsidRDefault="00243B26" w:rsidP="0015104E">
      <w:pPr>
        <w:pStyle w:val="ListParagraph"/>
        <w:ind w:left="0"/>
        <w:jc w:val="both"/>
        <w:rPr>
          <w:lang w:val="sr-Latn-RS"/>
        </w:rPr>
      </w:pPr>
    </w:p>
    <w:p w14:paraId="27F98ACA" w14:textId="77777777" w:rsidR="00243B26" w:rsidRPr="001A7219" w:rsidRDefault="00243B26" w:rsidP="0015104E">
      <w:pPr>
        <w:pStyle w:val="ListParagraph"/>
        <w:ind w:left="0"/>
        <w:jc w:val="both"/>
        <w:rPr>
          <w:lang w:val="sr-Latn-RS"/>
        </w:rPr>
      </w:pPr>
    </w:p>
    <w:p w14:paraId="2B4E2D5E" w14:textId="77777777" w:rsidR="00243B26" w:rsidRPr="001A7219" w:rsidRDefault="00243B26" w:rsidP="0015104E">
      <w:pPr>
        <w:pStyle w:val="ListParagraph"/>
        <w:ind w:left="0"/>
        <w:jc w:val="both"/>
        <w:rPr>
          <w:lang w:val="sr-Latn-RS"/>
        </w:rPr>
      </w:pPr>
    </w:p>
    <w:p w14:paraId="712F3BA6" w14:textId="77777777" w:rsidR="00243B26" w:rsidRPr="001A7219" w:rsidRDefault="00243B26" w:rsidP="0015104E">
      <w:pPr>
        <w:pStyle w:val="ListParagraph"/>
        <w:ind w:left="0"/>
        <w:jc w:val="both"/>
        <w:rPr>
          <w:lang w:val="sr-Latn-RS"/>
        </w:rPr>
      </w:pPr>
    </w:p>
    <w:p w14:paraId="3C103A9A" w14:textId="77777777" w:rsidR="00243B26" w:rsidRPr="001A7219" w:rsidRDefault="00243B26" w:rsidP="0015104E">
      <w:pPr>
        <w:pStyle w:val="ListParagraph"/>
        <w:ind w:left="0"/>
        <w:jc w:val="both"/>
        <w:rPr>
          <w:lang w:val="sr-Latn-RS"/>
        </w:rPr>
      </w:pPr>
    </w:p>
    <w:p w14:paraId="55A503FB" w14:textId="77777777" w:rsidR="00243B26" w:rsidRDefault="00243B26" w:rsidP="0015104E">
      <w:pPr>
        <w:pStyle w:val="ListParagraph"/>
        <w:ind w:left="0"/>
        <w:jc w:val="both"/>
        <w:rPr>
          <w:lang w:val="sr-Cyrl-RS"/>
        </w:rPr>
      </w:pPr>
    </w:p>
    <w:p w14:paraId="36968C73" w14:textId="77777777" w:rsidR="00243B26" w:rsidRPr="008C413E" w:rsidRDefault="00243B26" w:rsidP="0015104E">
      <w:pPr>
        <w:pStyle w:val="ListParagraph"/>
        <w:ind w:left="0"/>
        <w:jc w:val="both"/>
        <w:rPr>
          <w:lang w:val="sr-Cyrl-RS"/>
        </w:rPr>
      </w:pPr>
    </w:p>
    <w:p w14:paraId="4896F091" w14:textId="77777777" w:rsidR="00243B26" w:rsidRDefault="00243B26" w:rsidP="0015104E">
      <w:pPr>
        <w:pStyle w:val="ListParagraph"/>
        <w:ind w:left="0"/>
        <w:jc w:val="both"/>
        <w:rPr>
          <w:lang w:val="sr-Cyrl-RS"/>
        </w:rPr>
      </w:pPr>
    </w:p>
    <w:p w14:paraId="6197CDE1" w14:textId="77777777" w:rsidR="00243B26" w:rsidRPr="00A06DEB" w:rsidRDefault="00243B26" w:rsidP="0015104E">
      <w:pPr>
        <w:pStyle w:val="ListParagraph"/>
        <w:ind w:left="0"/>
        <w:jc w:val="both"/>
        <w:rPr>
          <w:lang w:val="sr-Cyrl-RS"/>
        </w:rPr>
      </w:pPr>
    </w:p>
    <w:p w14:paraId="17C21D76" w14:textId="77777777" w:rsidR="00243B26" w:rsidRPr="001A7219" w:rsidRDefault="00243B26" w:rsidP="0015104E">
      <w:pPr>
        <w:pStyle w:val="ListParagraph"/>
        <w:ind w:left="0"/>
        <w:jc w:val="both"/>
        <w:rPr>
          <w:lang w:val="sr-Latn-RS"/>
        </w:rPr>
      </w:pPr>
    </w:p>
    <w:p w14:paraId="0CF100DA" w14:textId="77777777" w:rsidR="00243B26" w:rsidRPr="00F1773D" w:rsidRDefault="00243B26" w:rsidP="005B44CF">
      <w:pPr>
        <w:pStyle w:val="Heading1"/>
        <w:shd w:val="clear" w:color="auto" w:fill="B8CCE4"/>
      </w:pPr>
      <w:bookmarkStart w:id="4" w:name="_Toc42155532"/>
      <w:r w:rsidRPr="00F1773D">
        <w:lastRenderedPageBreak/>
        <w:t>V ОБРАЦИ КОЈИ ЧИНЕ САСТАВНИ ДЕО ПОНУДЕ</w:t>
      </w:r>
      <w:bookmarkEnd w:id="4"/>
    </w:p>
    <w:p w14:paraId="14BA5B87" w14:textId="77777777" w:rsidR="00243B26" w:rsidRPr="001A7219" w:rsidRDefault="00243B26" w:rsidP="0015104E">
      <w:pPr>
        <w:pStyle w:val="ListParagraph"/>
        <w:ind w:left="0"/>
        <w:jc w:val="both"/>
        <w:rPr>
          <w:lang w:val="sr-Cyrl-RS"/>
        </w:rPr>
      </w:pPr>
    </w:p>
    <w:p w14:paraId="4C560396" w14:textId="77777777" w:rsidR="00243B26" w:rsidRPr="001A7219" w:rsidRDefault="00243B26" w:rsidP="0015104E">
      <w:pPr>
        <w:pStyle w:val="ListParagraph"/>
        <w:ind w:left="0"/>
        <w:jc w:val="both"/>
        <w:rPr>
          <w:lang w:val="sr-Cyrl-RS"/>
        </w:rPr>
      </w:pPr>
    </w:p>
    <w:p w14:paraId="1AD47E84" w14:textId="77777777" w:rsidR="00243B26" w:rsidRPr="001A7219" w:rsidRDefault="00243B26" w:rsidP="0015104E">
      <w:pPr>
        <w:pStyle w:val="ListParagraph"/>
        <w:ind w:left="0"/>
        <w:jc w:val="both"/>
        <w:rPr>
          <w:lang w:val="sr-Cyrl-RS"/>
        </w:rPr>
      </w:pPr>
      <w:r w:rsidRPr="001A7219">
        <w:rPr>
          <w:lang w:val="sr-Cyrl-RS"/>
        </w:rPr>
        <w:t>Саставни део понуде чине следећи обрасци:</w:t>
      </w:r>
    </w:p>
    <w:p w14:paraId="65064C71" w14:textId="77777777" w:rsidR="00243B26" w:rsidRPr="001A7219" w:rsidRDefault="00243B26" w:rsidP="00BD5C71">
      <w:pPr>
        <w:pStyle w:val="ListParagraph"/>
        <w:numPr>
          <w:ilvl w:val="0"/>
          <w:numId w:val="25"/>
        </w:numPr>
        <w:jc w:val="both"/>
        <w:rPr>
          <w:lang w:val="sr-Cyrl-RS"/>
        </w:rPr>
      </w:pPr>
      <w:r w:rsidRPr="001A7219">
        <w:t>Образац понуде (Образац 1);</w:t>
      </w:r>
    </w:p>
    <w:p w14:paraId="3DAF779F" w14:textId="77777777" w:rsidR="00243B26" w:rsidRPr="001A7219" w:rsidRDefault="00243B26" w:rsidP="00BD5C71">
      <w:pPr>
        <w:pStyle w:val="ListParagraph"/>
        <w:numPr>
          <w:ilvl w:val="0"/>
          <w:numId w:val="25"/>
        </w:numPr>
        <w:jc w:val="both"/>
        <w:rPr>
          <w:lang w:val="sr-Cyrl-RS"/>
        </w:rPr>
      </w:pPr>
      <w:r w:rsidRPr="001A7219">
        <w:t xml:space="preserve">Образац структуре понуђене цене, са упутством како да се попуни (Образац 2); </w:t>
      </w:r>
    </w:p>
    <w:p w14:paraId="0F8CF02C" w14:textId="77777777" w:rsidR="00243B26" w:rsidRPr="001A7219" w:rsidRDefault="00243B26" w:rsidP="00BD5C71">
      <w:pPr>
        <w:pStyle w:val="ListParagraph"/>
        <w:numPr>
          <w:ilvl w:val="0"/>
          <w:numId w:val="25"/>
        </w:numPr>
        <w:jc w:val="both"/>
        <w:rPr>
          <w:lang w:val="sr-Cyrl-RS"/>
        </w:rPr>
      </w:pPr>
      <w:r w:rsidRPr="001A7219">
        <w:t xml:space="preserve">Образац трошкова припреме понуде (Образац 3); </w:t>
      </w:r>
    </w:p>
    <w:p w14:paraId="2CE6808F" w14:textId="77777777" w:rsidR="00243B26" w:rsidRPr="001A7219" w:rsidRDefault="00243B26" w:rsidP="00BD5C71">
      <w:pPr>
        <w:pStyle w:val="ListParagraph"/>
        <w:numPr>
          <w:ilvl w:val="0"/>
          <w:numId w:val="25"/>
        </w:numPr>
        <w:jc w:val="both"/>
        <w:rPr>
          <w:lang w:val="sr-Cyrl-RS"/>
        </w:rPr>
      </w:pPr>
      <w:r w:rsidRPr="001A7219">
        <w:t>Образац изјаве о независној понуди (Образац 4);</w:t>
      </w:r>
    </w:p>
    <w:p w14:paraId="21DEA6BF" w14:textId="77777777" w:rsidR="00243B26" w:rsidRPr="001A7219" w:rsidRDefault="00243B26" w:rsidP="00BD5C71">
      <w:pPr>
        <w:pStyle w:val="ListParagraph"/>
        <w:numPr>
          <w:ilvl w:val="0"/>
          <w:numId w:val="25"/>
        </w:numPr>
        <w:jc w:val="both"/>
        <w:rPr>
          <w:lang w:val="sr-Cyrl-RS"/>
        </w:rPr>
      </w:pPr>
      <w:r w:rsidRPr="001A7219">
        <w:t>Образац изјаве понуђача о испуњености услова за учешће у поступку јавне набавке - чл. 75. ЗЈН, наведених овом кон</w:t>
      </w:r>
      <w:r w:rsidR="006676C5">
        <w:rPr>
          <w:lang w:val="sr-Cyrl-RS"/>
        </w:rPr>
        <w:t>к</w:t>
      </w:r>
      <w:r w:rsidRPr="001A7219">
        <w:t>урсном докум</w:t>
      </w:r>
      <w:r w:rsidR="006676C5">
        <w:rPr>
          <w:lang w:val="sr-Cyrl-RS"/>
        </w:rPr>
        <w:t>е</w:t>
      </w:r>
      <w:r w:rsidRPr="001A7219">
        <w:t>нтацијом, (Образац 5)</w:t>
      </w:r>
      <w:r w:rsidRPr="001A7219">
        <w:rPr>
          <w:lang w:val="sr-Cyrl-RS"/>
        </w:rPr>
        <w:t>;</w:t>
      </w:r>
    </w:p>
    <w:p w14:paraId="718FB338" w14:textId="1FE21F89" w:rsidR="001F4C7F" w:rsidRPr="001F4C7F" w:rsidRDefault="00243B26" w:rsidP="001F4C7F">
      <w:pPr>
        <w:numPr>
          <w:ilvl w:val="0"/>
          <w:numId w:val="25"/>
        </w:numPr>
        <w:spacing w:before="100" w:beforeAutospacing="1" w:line="210" w:lineRule="atLeast"/>
        <w:jc w:val="both"/>
        <w:rPr>
          <w:rFonts w:eastAsia="Times New Roman"/>
          <w:color w:val="auto"/>
          <w:lang w:val="sr-Cyrl-RS" w:eastAsia="sr-Latn-RS"/>
        </w:rPr>
      </w:pPr>
      <w:r w:rsidRPr="001A7219">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1A7219">
        <w:rPr>
          <w:iCs/>
          <w:color w:val="auto"/>
          <w:lang w:val="sr-Cyrl-RS"/>
        </w:rPr>
        <w:t>наведених овом конкурсном документацијом</w:t>
      </w:r>
      <w:r w:rsidRPr="001A7219">
        <w:rPr>
          <w:rFonts w:eastAsia="Times New Roman"/>
          <w:color w:val="auto"/>
          <w:lang w:val="sr-Cyrl-RS" w:eastAsia="sr-Latn-RS"/>
        </w:rPr>
        <w:t xml:space="preserve"> (Образац 6).</w:t>
      </w:r>
    </w:p>
    <w:p w14:paraId="71A922B1" w14:textId="77777777" w:rsidR="00243B26" w:rsidRPr="001A7219" w:rsidRDefault="00243B26" w:rsidP="00462EA8">
      <w:pPr>
        <w:pStyle w:val="ListParagraph"/>
        <w:ind w:left="360"/>
        <w:jc w:val="both"/>
        <w:rPr>
          <w:lang w:val="sr-Cyrl-RS"/>
        </w:rPr>
      </w:pPr>
    </w:p>
    <w:p w14:paraId="00A4C921" w14:textId="77777777" w:rsidR="00243B26" w:rsidRPr="001A7219" w:rsidRDefault="00243B26" w:rsidP="0015104E">
      <w:pPr>
        <w:pStyle w:val="ListParagraph"/>
        <w:ind w:left="0"/>
        <w:jc w:val="both"/>
        <w:rPr>
          <w:lang w:val="sr-Cyrl-RS"/>
        </w:rPr>
      </w:pPr>
    </w:p>
    <w:p w14:paraId="4CC4AEF6" w14:textId="77777777" w:rsidR="00243B26" w:rsidRPr="001A7219" w:rsidRDefault="00243B26" w:rsidP="0015104E">
      <w:pPr>
        <w:pStyle w:val="ListParagraph"/>
        <w:ind w:left="0"/>
        <w:jc w:val="both"/>
        <w:rPr>
          <w:lang w:val="sr-Cyrl-RS"/>
        </w:rPr>
      </w:pPr>
    </w:p>
    <w:p w14:paraId="3078E125" w14:textId="77777777" w:rsidR="00243B26" w:rsidRPr="001A7219" w:rsidRDefault="00243B26" w:rsidP="0015104E">
      <w:pPr>
        <w:pStyle w:val="ListParagraph"/>
        <w:ind w:left="0"/>
        <w:jc w:val="both"/>
        <w:rPr>
          <w:lang w:val="sr-Cyrl-RS"/>
        </w:rPr>
      </w:pPr>
    </w:p>
    <w:p w14:paraId="28621C37" w14:textId="77777777" w:rsidR="00243B26" w:rsidRPr="001A7219" w:rsidRDefault="00243B26" w:rsidP="0015104E">
      <w:pPr>
        <w:pStyle w:val="ListParagraph"/>
        <w:ind w:left="0"/>
        <w:jc w:val="both"/>
        <w:rPr>
          <w:lang w:val="sr-Cyrl-RS"/>
        </w:rPr>
      </w:pPr>
    </w:p>
    <w:p w14:paraId="56E1204D" w14:textId="77777777" w:rsidR="00243B26" w:rsidRPr="001A7219" w:rsidRDefault="00243B26" w:rsidP="0015104E">
      <w:pPr>
        <w:pStyle w:val="ListParagraph"/>
        <w:ind w:left="0"/>
        <w:jc w:val="both"/>
        <w:rPr>
          <w:lang w:val="sr-Cyrl-RS"/>
        </w:rPr>
      </w:pPr>
    </w:p>
    <w:p w14:paraId="15A11E44" w14:textId="77777777" w:rsidR="00243B26" w:rsidRPr="001A7219" w:rsidRDefault="00243B26" w:rsidP="0015104E">
      <w:pPr>
        <w:pStyle w:val="ListParagraph"/>
        <w:ind w:left="0"/>
        <w:jc w:val="both"/>
        <w:rPr>
          <w:lang w:val="sr-Cyrl-RS"/>
        </w:rPr>
      </w:pPr>
    </w:p>
    <w:p w14:paraId="6112C695" w14:textId="77777777" w:rsidR="00243B26" w:rsidRPr="001A7219" w:rsidRDefault="00243B26" w:rsidP="0015104E">
      <w:pPr>
        <w:pStyle w:val="ListParagraph"/>
        <w:ind w:left="0"/>
        <w:jc w:val="both"/>
        <w:rPr>
          <w:lang w:val="sr-Cyrl-RS"/>
        </w:rPr>
      </w:pPr>
    </w:p>
    <w:p w14:paraId="28591E98" w14:textId="77777777" w:rsidR="00243B26" w:rsidRPr="001A7219" w:rsidRDefault="00243B26" w:rsidP="0015104E">
      <w:pPr>
        <w:pStyle w:val="ListParagraph"/>
        <w:ind w:left="0"/>
        <w:jc w:val="both"/>
        <w:rPr>
          <w:lang w:val="sr-Cyrl-RS"/>
        </w:rPr>
      </w:pPr>
    </w:p>
    <w:p w14:paraId="7DF7663C" w14:textId="77777777" w:rsidR="00243B26" w:rsidRPr="001A7219" w:rsidRDefault="00243B26" w:rsidP="0015104E">
      <w:pPr>
        <w:pStyle w:val="ListParagraph"/>
        <w:ind w:left="0"/>
        <w:jc w:val="both"/>
        <w:rPr>
          <w:lang w:val="sr-Cyrl-RS"/>
        </w:rPr>
      </w:pPr>
    </w:p>
    <w:p w14:paraId="171A14C5" w14:textId="77777777" w:rsidR="00243B26" w:rsidRPr="001A7219" w:rsidRDefault="00243B26" w:rsidP="0015104E">
      <w:pPr>
        <w:pStyle w:val="ListParagraph"/>
        <w:ind w:left="0"/>
        <w:jc w:val="both"/>
        <w:rPr>
          <w:lang w:val="sr-Cyrl-RS"/>
        </w:rPr>
      </w:pPr>
    </w:p>
    <w:p w14:paraId="5E9B7E8A" w14:textId="77777777" w:rsidR="00243B26" w:rsidRPr="001A7219" w:rsidRDefault="00243B26" w:rsidP="0015104E">
      <w:pPr>
        <w:pStyle w:val="ListParagraph"/>
        <w:ind w:left="0"/>
        <w:jc w:val="both"/>
        <w:rPr>
          <w:lang w:val="sr-Cyrl-RS"/>
        </w:rPr>
      </w:pPr>
    </w:p>
    <w:p w14:paraId="0E525E16" w14:textId="77777777" w:rsidR="00243B26" w:rsidRPr="001A7219" w:rsidRDefault="00243B26" w:rsidP="0015104E">
      <w:pPr>
        <w:pStyle w:val="ListParagraph"/>
        <w:ind w:left="0"/>
        <w:jc w:val="both"/>
        <w:rPr>
          <w:lang w:val="sr-Cyrl-RS"/>
        </w:rPr>
      </w:pPr>
    </w:p>
    <w:p w14:paraId="08F01F54" w14:textId="77777777" w:rsidR="00243B26" w:rsidRPr="001A7219" w:rsidRDefault="00243B26" w:rsidP="0015104E">
      <w:pPr>
        <w:pStyle w:val="ListParagraph"/>
        <w:ind w:left="0"/>
        <w:jc w:val="both"/>
        <w:rPr>
          <w:lang w:val="sr-Cyrl-RS"/>
        </w:rPr>
      </w:pPr>
    </w:p>
    <w:p w14:paraId="7EEE88DE" w14:textId="77777777" w:rsidR="00243B26" w:rsidRPr="001A7219" w:rsidRDefault="00243B26" w:rsidP="0015104E">
      <w:pPr>
        <w:pStyle w:val="ListParagraph"/>
        <w:ind w:left="0"/>
        <w:jc w:val="both"/>
        <w:rPr>
          <w:lang w:val="sr-Cyrl-RS"/>
        </w:rPr>
      </w:pPr>
    </w:p>
    <w:p w14:paraId="2005A50F" w14:textId="77777777" w:rsidR="00243B26" w:rsidRPr="001A7219" w:rsidRDefault="00243B26" w:rsidP="0015104E">
      <w:pPr>
        <w:pStyle w:val="ListParagraph"/>
        <w:ind w:left="0"/>
        <w:jc w:val="both"/>
        <w:rPr>
          <w:lang w:val="sr-Cyrl-RS"/>
        </w:rPr>
      </w:pPr>
    </w:p>
    <w:p w14:paraId="139A0665" w14:textId="77777777" w:rsidR="00243B26" w:rsidRPr="001A7219" w:rsidRDefault="00243B26" w:rsidP="0015104E">
      <w:pPr>
        <w:pStyle w:val="ListParagraph"/>
        <w:ind w:left="0"/>
        <w:jc w:val="both"/>
        <w:rPr>
          <w:lang w:val="sr-Cyrl-RS"/>
        </w:rPr>
      </w:pPr>
    </w:p>
    <w:p w14:paraId="16F41148" w14:textId="77777777" w:rsidR="00243B26" w:rsidRPr="001A7219" w:rsidRDefault="00243B26" w:rsidP="0015104E">
      <w:pPr>
        <w:pStyle w:val="ListParagraph"/>
        <w:ind w:left="0"/>
        <w:jc w:val="both"/>
        <w:rPr>
          <w:lang w:val="sr-Cyrl-RS"/>
        </w:rPr>
      </w:pPr>
    </w:p>
    <w:p w14:paraId="2C47C0AA" w14:textId="77777777" w:rsidR="00243B26" w:rsidRPr="001A7219" w:rsidRDefault="00243B26" w:rsidP="0015104E">
      <w:pPr>
        <w:pStyle w:val="ListParagraph"/>
        <w:ind w:left="0"/>
        <w:jc w:val="both"/>
        <w:rPr>
          <w:lang w:val="sr-Cyrl-RS"/>
        </w:rPr>
      </w:pPr>
    </w:p>
    <w:p w14:paraId="57B6F480" w14:textId="77777777" w:rsidR="00243B26" w:rsidRPr="001A7219" w:rsidRDefault="00243B26" w:rsidP="0015104E">
      <w:pPr>
        <w:pStyle w:val="ListParagraph"/>
        <w:ind w:left="0"/>
        <w:jc w:val="both"/>
        <w:rPr>
          <w:lang w:val="sr-Cyrl-RS"/>
        </w:rPr>
      </w:pPr>
    </w:p>
    <w:p w14:paraId="20CEBBED" w14:textId="77777777" w:rsidR="00243B26" w:rsidRPr="001A7219" w:rsidRDefault="00243B26" w:rsidP="0015104E">
      <w:pPr>
        <w:pStyle w:val="ListParagraph"/>
        <w:ind w:left="0"/>
        <w:jc w:val="both"/>
        <w:rPr>
          <w:lang w:val="sr-Cyrl-RS"/>
        </w:rPr>
      </w:pPr>
    </w:p>
    <w:p w14:paraId="360C3C61" w14:textId="77777777" w:rsidR="00243B26" w:rsidRPr="001A7219" w:rsidRDefault="00243B26" w:rsidP="0015104E">
      <w:pPr>
        <w:pStyle w:val="ListParagraph"/>
        <w:ind w:left="0"/>
        <w:jc w:val="both"/>
        <w:rPr>
          <w:lang w:val="sr-Cyrl-RS"/>
        </w:rPr>
      </w:pPr>
    </w:p>
    <w:p w14:paraId="0E752172" w14:textId="77777777" w:rsidR="00243B26" w:rsidRPr="001A7219" w:rsidRDefault="00243B26" w:rsidP="0015104E">
      <w:pPr>
        <w:pStyle w:val="ListParagraph"/>
        <w:ind w:left="0"/>
        <w:jc w:val="both"/>
        <w:rPr>
          <w:lang w:val="sr-Cyrl-RS"/>
        </w:rPr>
      </w:pPr>
    </w:p>
    <w:p w14:paraId="3E90BB7A" w14:textId="77777777" w:rsidR="00243B26" w:rsidRPr="001A7219" w:rsidRDefault="00243B26" w:rsidP="0015104E">
      <w:pPr>
        <w:pStyle w:val="ListParagraph"/>
        <w:ind w:left="0"/>
        <w:jc w:val="both"/>
        <w:rPr>
          <w:lang w:val="sr-Cyrl-RS"/>
        </w:rPr>
      </w:pPr>
    </w:p>
    <w:p w14:paraId="5174FF7A" w14:textId="77777777" w:rsidR="00243B26" w:rsidRPr="001A7219" w:rsidRDefault="00243B26" w:rsidP="0015104E">
      <w:pPr>
        <w:pStyle w:val="ListParagraph"/>
        <w:ind w:left="0"/>
        <w:jc w:val="both"/>
        <w:rPr>
          <w:lang w:val="sr-Cyrl-RS"/>
        </w:rPr>
      </w:pPr>
    </w:p>
    <w:p w14:paraId="1079C217" w14:textId="77777777" w:rsidR="00243B26" w:rsidRPr="001A7219" w:rsidRDefault="00243B26" w:rsidP="0015104E">
      <w:pPr>
        <w:pStyle w:val="ListParagraph"/>
        <w:ind w:left="0"/>
        <w:jc w:val="both"/>
        <w:rPr>
          <w:lang w:val="sr-Cyrl-RS"/>
        </w:rPr>
      </w:pPr>
    </w:p>
    <w:p w14:paraId="2A17ACDF" w14:textId="77777777" w:rsidR="00243B26" w:rsidRPr="001A7219" w:rsidRDefault="00243B26" w:rsidP="0015104E">
      <w:pPr>
        <w:pStyle w:val="ListParagraph"/>
        <w:ind w:left="0"/>
        <w:jc w:val="both"/>
        <w:rPr>
          <w:lang w:val="sr-Cyrl-RS"/>
        </w:rPr>
      </w:pPr>
    </w:p>
    <w:p w14:paraId="694FA98C" w14:textId="77777777" w:rsidR="00243B26" w:rsidRPr="001A7219" w:rsidRDefault="00243B26" w:rsidP="0015104E">
      <w:pPr>
        <w:pStyle w:val="ListParagraph"/>
        <w:ind w:left="0"/>
        <w:jc w:val="both"/>
        <w:rPr>
          <w:lang w:val="sr-Cyrl-RS"/>
        </w:rPr>
      </w:pPr>
    </w:p>
    <w:p w14:paraId="30284517" w14:textId="77777777" w:rsidR="00243B26" w:rsidRPr="001A7219" w:rsidRDefault="00243B26" w:rsidP="0015104E">
      <w:pPr>
        <w:pStyle w:val="ListParagraph"/>
        <w:ind w:left="0"/>
        <w:jc w:val="both"/>
        <w:rPr>
          <w:lang w:val="sr-Cyrl-RS"/>
        </w:rPr>
      </w:pPr>
    </w:p>
    <w:p w14:paraId="13EF460B" w14:textId="77777777" w:rsidR="00243B26" w:rsidRDefault="00243B26" w:rsidP="0015104E">
      <w:pPr>
        <w:pStyle w:val="ListParagraph"/>
        <w:ind w:left="0"/>
        <w:jc w:val="both"/>
        <w:rPr>
          <w:lang w:val="sr-Cyrl-RS"/>
        </w:rPr>
      </w:pPr>
    </w:p>
    <w:p w14:paraId="5D5EE0CC" w14:textId="77777777" w:rsidR="00243B26" w:rsidRDefault="00243B26" w:rsidP="0015104E">
      <w:pPr>
        <w:pStyle w:val="ListParagraph"/>
        <w:ind w:left="0"/>
        <w:jc w:val="both"/>
        <w:rPr>
          <w:lang w:val="sr-Cyrl-RS"/>
        </w:rPr>
      </w:pPr>
    </w:p>
    <w:p w14:paraId="1BE2D2EB" w14:textId="77777777" w:rsidR="00243B26" w:rsidRPr="001A7219" w:rsidRDefault="00243B26" w:rsidP="0015104E">
      <w:pPr>
        <w:pStyle w:val="ListParagraph"/>
        <w:ind w:left="0"/>
        <w:jc w:val="both"/>
        <w:rPr>
          <w:lang w:val="sr-Cyrl-RS"/>
        </w:rPr>
      </w:pPr>
    </w:p>
    <w:p w14:paraId="67C24EEB" w14:textId="77777777" w:rsidR="00243B26" w:rsidRDefault="00243B26" w:rsidP="0015104E">
      <w:pPr>
        <w:pStyle w:val="ListParagraph"/>
        <w:ind w:left="0"/>
        <w:jc w:val="both"/>
        <w:rPr>
          <w:lang w:val="sr-Cyrl-RS"/>
        </w:rPr>
      </w:pPr>
    </w:p>
    <w:p w14:paraId="245A8D80" w14:textId="77777777" w:rsidR="00243B26" w:rsidRPr="001A7219" w:rsidRDefault="00243B26" w:rsidP="0015104E">
      <w:pPr>
        <w:pStyle w:val="ListParagraph"/>
        <w:ind w:left="0"/>
        <w:jc w:val="both"/>
        <w:rPr>
          <w:lang w:val="sr-Cyrl-RS"/>
        </w:rPr>
      </w:pPr>
    </w:p>
    <w:p w14:paraId="40F33234" w14:textId="77777777" w:rsidR="00243B26" w:rsidRPr="001A7219" w:rsidRDefault="00243B26" w:rsidP="0015104E">
      <w:pPr>
        <w:pStyle w:val="ListParagraph"/>
        <w:ind w:left="0"/>
        <w:jc w:val="both"/>
        <w:rPr>
          <w:lang w:val="sr-Cyrl-RS"/>
        </w:rPr>
      </w:pPr>
    </w:p>
    <w:p w14:paraId="4CD9D267" w14:textId="77777777" w:rsidR="00243B26" w:rsidRPr="001A7219" w:rsidRDefault="00243B26" w:rsidP="0015104E">
      <w:pPr>
        <w:pStyle w:val="ListParagraph"/>
        <w:ind w:left="0"/>
        <w:jc w:val="both"/>
        <w:rPr>
          <w:lang w:val="sr-Cyrl-RS"/>
        </w:rPr>
      </w:pPr>
    </w:p>
    <w:p w14:paraId="5B698744" w14:textId="77777777" w:rsidR="00243B26" w:rsidRPr="001A7219" w:rsidRDefault="00243B26" w:rsidP="0015104E">
      <w:pPr>
        <w:pStyle w:val="ListParagraph"/>
        <w:ind w:left="0"/>
        <w:jc w:val="both"/>
        <w:rPr>
          <w:lang w:val="sr-Cyrl-RS"/>
        </w:rPr>
      </w:pPr>
    </w:p>
    <w:p w14:paraId="7A773156" w14:textId="77777777" w:rsidR="00243B26" w:rsidRPr="001A7219" w:rsidRDefault="00243B26" w:rsidP="00897573">
      <w:pPr>
        <w:ind w:left="720"/>
        <w:jc w:val="right"/>
        <w:rPr>
          <w:b/>
          <w:bCs/>
          <w:iCs/>
          <w:sz w:val="28"/>
          <w:szCs w:val="28"/>
          <w:lang w:val="sr-Cyrl-RS"/>
        </w:rPr>
      </w:pPr>
      <w:r w:rsidRPr="001A7219">
        <w:rPr>
          <w:b/>
          <w:bCs/>
          <w:iCs/>
          <w:sz w:val="28"/>
          <w:szCs w:val="28"/>
          <w:lang w:val="sr-Cyrl-RS"/>
        </w:rPr>
        <w:lastRenderedPageBreak/>
        <w:t>(ОБРАЗАЦ 1)</w:t>
      </w:r>
    </w:p>
    <w:p w14:paraId="49ACB730" w14:textId="77777777" w:rsidR="00243B26" w:rsidRPr="001A7219" w:rsidRDefault="00243B26" w:rsidP="00897573">
      <w:pPr>
        <w:ind w:left="720"/>
        <w:jc w:val="center"/>
        <w:rPr>
          <w:b/>
          <w:bCs/>
          <w:iCs/>
          <w:sz w:val="28"/>
          <w:szCs w:val="28"/>
          <w:lang w:val="sr-Cyrl-RS"/>
        </w:rPr>
      </w:pPr>
    </w:p>
    <w:p w14:paraId="01FC8B87" w14:textId="77777777" w:rsidR="00243B26" w:rsidRPr="001A7219" w:rsidRDefault="00243B26" w:rsidP="00F1773D">
      <w:pPr>
        <w:pStyle w:val="Heading2"/>
        <w:rPr>
          <w:lang w:val="sr-Latn-RS"/>
        </w:rPr>
      </w:pPr>
      <w:bookmarkStart w:id="5" w:name="_Toc42155533"/>
      <w:r w:rsidRPr="001A7219">
        <w:rPr>
          <w:lang w:val="sr-Cyrl-RS"/>
        </w:rPr>
        <w:t>ОБРАЗАЦ ПОНУДЕ</w:t>
      </w:r>
      <w:bookmarkEnd w:id="5"/>
    </w:p>
    <w:p w14:paraId="50815A69" w14:textId="77777777" w:rsidR="00243B26" w:rsidRPr="001A7219" w:rsidRDefault="00243B26" w:rsidP="00897573">
      <w:pPr>
        <w:rPr>
          <w:b/>
          <w:bCs/>
          <w:i/>
          <w:iCs/>
          <w:sz w:val="28"/>
          <w:szCs w:val="28"/>
          <w:u w:val="single"/>
          <w:lang w:val="sr-Cyrl-RS"/>
        </w:rPr>
      </w:pPr>
    </w:p>
    <w:p w14:paraId="0D7659F9" w14:textId="0A9EB4EA" w:rsidR="00243B26" w:rsidRPr="006676C5" w:rsidRDefault="00243B26" w:rsidP="00897573">
      <w:pPr>
        <w:jc w:val="both"/>
        <w:rPr>
          <w:i/>
          <w:iCs/>
          <w:color w:val="auto"/>
        </w:rPr>
      </w:pPr>
      <w:r w:rsidRPr="001A7219">
        <w:rPr>
          <w:iCs/>
        </w:rPr>
        <w:t>Понуда бр</w:t>
      </w:r>
      <w:r w:rsidRPr="001A7219">
        <w:rPr>
          <w:iCs/>
          <w:lang w:val="sr-Cyrl-RS"/>
        </w:rPr>
        <w:t xml:space="preserve"> ________________ </w:t>
      </w:r>
      <w:r w:rsidRPr="001A7219">
        <w:rPr>
          <w:iCs/>
        </w:rPr>
        <w:t>од</w:t>
      </w:r>
      <w:r w:rsidRPr="001A7219">
        <w:rPr>
          <w:iCs/>
          <w:lang w:val="sr-Cyrl-RS"/>
        </w:rPr>
        <w:t xml:space="preserve"> </w:t>
      </w:r>
      <w:r w:rsidRPr="006676C5">
        <w:rPr>
          <w:iCs/>
          <w:color w:val="auto"/>
          <w:lang w:val="sr-Cyrl-RS"/>
        </w:rPr>
        <w:t xml:space="preserve">__________________ </w:t>
      </w:r>
      <w:r w:rsidRPr="006676C5">
        <w:rPr>
          <w:iCs/>
          <w:color w:val="auto"/>
        </w:rPr>
        <w:t xml:space="preserve">за јавну </w:t>
      </w:r>
      <w:r w:rsidRPr="006676C5">
        <w:rPr>
          <w:iCs/>
          <w:color w:val="auto"/>
          <w:lang w:val="sr-Cyrl-RS"/>
        </w:rPr>
        <w:t>н</w:t>
      </w:r>
      <w:r w:rsidRPr="006676C5">
        <w:rPr>
          <w:iCs/>
          <w:color w:val="auto"/>
        </w:rPr>
        <w:t>абавку</w:t>
      </w:r>
      <w:r w:rsidRPr="006676C5">
        <w:rPr>
          <w:iCs/>
          <w:color w:val="auto"/>
          <w:lang w:val="sr-Cyrl-RS"/>
        </w:rPr>
        <w:t xml:space="preserve"> </w:t>
      </w:r>
      <w:r w:rsidRPr="006676C5">
        <w:rPr>
          <w:iCs/>
          <w:noProof/>
          <w:color w:val="auto"/>
        </w:rPr>
        <w:t>добара</w:t>
      </w:r>
      <w:r w:rsidRPr="006676C5">
        <w:rPr>
          <w:b/>
          <w:bCs/>
          <w:i/>
          <w:iCs/>
          <w:color w:val="auto"/>
        </w:rPr>
        <w:t>,</w:t>
      </w:r>
      <w:r w:rsidRPr="006676C5">
        <w:rPr>
          <w:b/>
          <w:bCs/>
          <w:iCs/>
          <w:color w:val="auto"/>
        </w:rPr>
        <w:t xml:space="preserve"> </w:t>
      </w:r>
      <w:r w:rsidRPr="006676C5">
        <w:rPr>
          <w:iCs/>
          <w:color w:val="auto"/>
        </w:rPr>
        <w:t xml:space="preserve">ЈН број </w:t>
      </w:r>
      <w:r w:rsidR="0012132D">
        <w:rPr>
          <w:iCs/>
          <w:noProof/>
          <w:color w:val="auto"/>
          <w:lang w:val="sr-Cyrl-RS"/>
        </w:rPr>
        <w:t>06/2020</w:t>
      </w:r>
    </w:p>
    <w:p w14:paraId="10665830" w14:textId="77777777" w:rsidR="00243B26" w:rsidRPr="001A7219" w:rsidRDefault="00243B26" w:rsidP="00897573">
      <w:pPr>
        <w:rPr>
          <w:i/>
          <w:iCs/>
        </w:rPr>
      </w:pPr>
      <w:r w:rsidRPr="001A721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243B26" w:rsidRPr="001A7219" w14:paraId="23FF19C5" w14:textId="77777777" w:rsidTr="00FD382C">
        <w:tc>
          <w:tcPr>
            <w:tcW w:w="4621" w:type="dxa"/>
            <w:tcBorders>
              <w:top w:val="single" w:sz="4" w:space="0" w:color="000000"/>
              <w:left w:val="single" w:sz="4" w:space="0" w:color="000000"/>
              <w:bottom w:val="single" w:sz="4" w:space="0" w:color="000000"/>
            </w:tcBorders>
            <w:shd w:val="clear" w:color="auto" w:fill="auto"/>
          </w:tcPr>
          <w:p w14:paraId="4151DBCA" w14:textId="77777777" w:rsidR="00243B26" w:rsidRPr="001A7219" w:rsidRDefault="00243B26" w:rsidP="00FD382C">
            <w:pPr>
              <w:jc w:val="both"/>
              <w:rPr>
                <w:b/>
                <w:bCs/>
                <w:i/>
                <w:iCs/>
              </w:rPr>
            </w:pPr>
            <w:r w:rsidRPr="001A7219">
              <w:rPr>
                <w:i/>
                <w:iCs/>
              </w:rPr>
              <w:t>Назив понуђача:</w:t>
            </w:r>
          </w:p>
          <w:p w14:paraId="7C69B09E" w14:textId="77777777" w:rsidR="00243B26" w:rsidRPr="001A7219" w:rsidRDefault="00243B2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A98E3D" w14:textId="77777777" w:rsidR="00243B26" w:rsidRPr="001A7219" w:rsidRDefault="00243B26" w:rsidP="00FD382C">
            <w:pPr>
              <w:snapToGrid w:val="0"/>
              <w:rPr>
                <w:b/>
                <w:bCs/>
                <w:i/>
                <w:iCs/>
              </w:rPr>
            </w:pPr>
          </w:p>
          <w:p w14:paraId="6CC2A947" w14:textId="77777777" w:rsidR="00243B26" w:rsidRPr="001A7219" w:rsidRDefault="00243B26" w:rsidP="00FD382C">
            <w:pPr>
              <w:rPr>
                <w:b/>
                <w:bCs/>
                <w:i/>
                <w:iCs/>
              </w:rPr>
            </w:pPr>
          </w:p>
          <w:p w14:paraId="02E4F106" w14:textId="77777777" w:rsidR="00243B26" w:rsidRPr="001A7219" w:rsidRDefault="00243B26" w:rsidP="00FD382C">
            <w:pPr>
              <w:rPr>
                <w:b/>
                <w:bCs/>
                <w:i/>
                <w:iCs/>
              </w:rPr>
            </w:pPr>
          </w:p>
        </w:tc>
      </w:tr>
      <w:tr w:rsidR="00243B26" w:rsidRPr="001A7219" w14:paraId="37174695" w14:textId="77777777" w:rsidTr="00FD382C">
        <w:tc>
          <w:tcPr>
            <w:tcW w:w="4621" w:type="dxa"/>
            <w:tcBorders>
              <w:top w:val="single" w:sz="4" w:space="0" w:color="000000"/>
              <w:left w:val="single" w:sz="4" w:space="0" w:color="000000"/>
              <w:bottom w:val="single" w:sz="4" w:space="0" w:color="000000"/>
            </w:tcBorders>
            <w:shd w:val="clear" w:color="auto" w:fill="auto"/>
          </w:tcPr>
          <w:p w14:paraId="0C8C62F4" w14:textId="77777777" w:rsidR="00243B26" w:rsidRPr="001A7219" w:rsidRDefault="00243B26" w:rsidP="00FD382C">
            <w:pPr>
              <w:jc w:val="both"/>
              <w:rPr>
                <w:b/>
                <w:bCs/>
                <w:i/>
                <w:iCs/>
              </w:rPr>
            </w:pPr>
            <w:r w:rsidRPr="001A7219">
              <w:rPr>
                <w:i/>
                <w:iCs/>
              </w:rPr>
              <w:t>Адреса понуђача:</w:t>
            </w:r>
          </w:p>
          <w:p w14:paraId="00BCE098" w14:textId="77777777" w:rsidR="00243B26" w:rsidRPr="001A7219" w:rsidRDefault="00243B2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00D24D" w14:textId="77777777" w:rsidR="00243B26" w:rsidRPr="001A7219" w:rsidRDefault="00243B26" w:rsidP="00FD382C">
            <w:pPr>
              <w:snapToGrid w:val="0"/>
              <w:rPr>
                <w:b/>
                <w:bCs/>
                <w:i/>
                <w:iCs/>
              </w:rPr>
            </w:pPr>
          </w:p>
          <w:p w14:paraId="5F90BED2" w14:textId="77777777" w:rsidR="00243B26" w:rsidRPr="001A7219" w:rsidRDefault="00243B26" w:rsidP="00FD382C">
            <w:pPr>
              <w:rPr>
                <w:b/>
                <w:bCs/>
                <w:i/>
                <w:iCs/>
              </w:rPr>
            </w:pPr>
          </w:p>
          <w:p w14:paraId="4EF56457" w14:textId="77777777" w:rsidR="00243B26" w:rsidRPr="001A7219" w:rsidRDefault="00243B26" w:rsidP="00FD382C">
            <w:pPr>
              <w:rPr>
                <w:b/>
                <w:bCs/>
                <w:i/>
                <w:iCs/>
              </w:rPr>
            </w:pPr>
          </w:p>
        </w:tc>
      </w:tr>
      <w:tr w:rsidR="00243B26" w:rsidRPr="001A7219" w14:paraId="2EBDB195" w14:textId="77777777" w:rsidTr="00FD382C">
        <w:tc>
          <w:tcPr>
            <w:tcW w:w="4621" w:type="dxa"/>
            <w:tcBorders>
              <w:top w:val="single" w:sz="4" w:space="0" w:color="000000"/>
              <w:left w:val="single" w:sz="4" w:space="0" w:color="000000"/>
              <w:bottom w:val="single" w:sz="4" w:space="0" w:color="000000"/>
            </w:tcBorders>
            <w:shd w:val="clear" w:color="auto" w:fill="auto"/>
          </w:tcPr>
          <w:p w14:paraId="12FB87F7" w14:textId="77777777" w:rsidR="00243B26" w:rsidRPr="001A7219" w:rsidRDefault="00243B26" w:rsidP="00FD382C">
            <w:pPr>
              <w:jc w:val="both"/>
              <w:rPr>
                <w:b/>
                <w:bCs/>
                <w:i/>
                <w:iCs/>
              </w:rPr>
            </w:pPr>
            <w:r w:rsidRPr="001A7219">
              <w:rPr>
                <w:i/>
                <w:iCs/>
              </w:rPr>
              <w:t>Матични број понуђача:</w:t>
            </w:r>
          </w:p>
          <w:p w14:paraId="569BCD4B" w14:textId="77777777" w:rsidR="00243B26" w:rsidRPr="001A7219" w:rsidRDefault="00243B2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1FA9C9" w14:textId="77777777" w:rsidR="00243B26" w:rsidRPr="001A7219" w:rsidRDefault="00243B26" w:rsidP="00FD382C">
            <w:pPr>
              <w:snapToGrid w:val="0"/>
              <w:rPr>
                <w:b/>
                <w:bCs/>
                <w:i/>
                <w:iCs/>
              </w:rPr>
            </w:pPr>
          </w:p>
          <w:p w14:paraId="03C1614F" w14:textId="77777777" w:rsidR="00243B26" w:rsidRPr="001A7219" w:rsidRDefault="00243B26" w:rsidP="00FD382C">
            <w:pPr>
              <w:rPr>
                <w:b/>
                <w:bCs/>
                <w:i/>
                <w:iCs/>
              </w:rPr>
            </w:pPr>
          </w:p>
          <w:p w14:paraId="2CBECCA5" w14:textId="77777777" w:rsidR="00243B26" w:rsidRPr="001A7219" w:rsidRDefault="00243B26" w:rsidP="00FD382C">
            <w:pPr>
              <w:rPr>
                <w:b/>
                <w:bCs/>
                <w:i/>
                <w:iCs/>
              </w:rPr>
            </w:pPr>
          </w:p>
        </w:tc>
      </w:tr>
      <w:tr w:rsidR="00243B26" w:rsidRPr="001A7219" w14:paraId="56FE79D5" w14:textId="77777777" w:rsidTr="00FD382C">
        <w:tc>
          <w:tcPr>
            <w:tcW w:w="4621" w:type="dxa"/>
            <w:tcBorders>
              <w:top w:val="single" w:sz="4" w:space="0" w:color="000000"/>
              <w:left w:val="single" w:sz="4" w:space="0" w:color="000000"/>
              <w:bottom w:val="single" w:sz="4" w:space="0" w:color="000000"/>
            </w:tcBorders>
            <w:shd w:val="clear" w:color="auto" w:fill="auto"/>
          </w:tcPr>
          <w:p w14:paraId="3E525A3A" w14:textId="77777777" w:rsidR="00243B26" w:rsidRPr="001A7219" w:rsidRDefault="00243B26" w:rsidP="00FD382C">
            <w:pPr>
              <w:jc w:val="both"/>
              <w:rPr>
                <w:b/>
                <w:bCs/>
                <w:i/>
                <w:iCs/>
                <w:lang w:val="ru-RU"/>
              </w:rPr>
            </w:pPr>
            <w:r w:rsidRPr="001A7219">
              <w:rPr>
                <w:i/>
                <w:iCs/>
                <w:lang w:val="ru-RU"/>
              </w:rPr>
              <w:t>Порески идентификациони број понуђача (ПИБ):</w:t>
            </w:r>
          </w:p>
          <w:p w14:paraId="785C2647" w14:textId="77777777" w:rsidR="00243B26" w:rsidRPr="001A7219" w:rsidRDefault="00243B26"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356F60" w14:textId="77777777" w:rsidR="00243B26" w:rsidRPr="001A7219" w:rsidRDefault="00243B26" w:rsidP="00FD382C">
            <w:pPr>
              <w:snapToGrid w:val="0"/>
              <w:rPr>
                <w:b/>
                <w:bCs/>
                <w:i/>
                <w:iCs/>
                <w:lang w:val="ru-RU"/>
              </w:rPr>
            </w:pPr>
          </w:p>
        </w:tc>
      </w:tr>
      <w:tr w:rsidR="00243B26" w:rsidRPr="001A7219" w14:paraId="0CBDDA4D" w14:textId="77777777" w:rsidTr="00FD382C">
        <w:tc>
          <w:tcPr>
            <w:tcW w:w="4621" w:type="dxa"/>
            <w:tcBorders>
              <w:top w:val="single" w:sz="4" w:space="0" w:color="000000"/>
              <w:left w:val="single" w:sz="4" w:space="0" w:color="000000"/>
              <w:bottom w:val="single" w:sz="4" w:space="0" w:color="000000"/>
            </w:tcBorders>
            <w:shd w:val="clear" w:color="auto" w:fill="auto"/>
          </w:tcPr>
          <w:p w14:paraId="7B94D6EA" w14:textId="77777777" w:rsidR="00243B26" w:rsidRPr="001A7219" w:rsidRDefault="00243B26" w:rsidP="00FD382C">
            <w:pPr>
              <w:jc w:val="both"/>
              <w:rPr>
                <w:b/>
                <w:bCs/>
                <w:i/>
                <w:iCs/>
              </w:rPr>
            </w:pPr>
            <w:r w:rsidRPr="001A7219">
              <w:rPr>
                <w:i/>
                <w:iCs/>
              </w:rPr>
              <w:t>Име особе за контакт:</w:t>
            </w:r>
          </w:p>
          <w:p w14:paraId="1805CD7D" w14:textId="77777777" w:rsidR="00243B26" w:rsidRPr="001A7219" w:rsidRDefault="00243B2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A8FF44" w14:textId="77777777" w:rsidR="00243B26" w:rsidRPr="001A7219" w:rsidRDefault="00243B26" w:rsidP="00FD382C">
            <w:pPr>
              <w:snapToGrid w:val="0"/>
              <w:rPr>
                <w:b/>
                <w:bCs/>
                <w:i/>
                <w:iCs/>
              </w:rPr>
            </w:pPr>
          </w:p>
          <w:p w14:paraId="3B5598CA" w14:textId="77777777" w:rsidR="00243B26" w:rsidRPr="001A7219" w:rsidRDefault="00243B26" w:rsidP="00FD382C">
            <w:pPr>
              <w:rPr>
                <w:b/>
                <w:bCs/>
                <w:i/>
                <w:iCs/>
              </w:rPr>
            </w:pPr>
          </w:p>
          <w:p w14:paraId="5DD342FD" w14:textId="77777777" w:rsidR="00243B26" w:rsidRPr="001A7219" w:rsidRDefault="00243B26" w:rsidP="00FD382C">
            <w:pPr>
              <w:rPr>
                <w:b/>
                <w:bCs/>
                <w:i/>
                <w:iCs/>
              </w:rPr>
            </w:pPr>
          </w:p>
        </w:tc>
      </w:tr>
      <w:tr w:rsidR="00243B26" w:rsidRPr="001A7219" w14:paraId="53F50009" w14:textId="77777777" w:rsidTr="00FD382C">
        <w:tc>
          <w:tcPr>
            <w:tcW w:w="4621" w:type="dxa"/>
            <w:tcBorders>
              <w:top w:val="single" w:sz="4" w:space="0" w:color="000000"/>
              <w:left w:val="single" w:sz="4" w:space="0" w:color="000000"/>
              <w:bottom w:val="single" w:sz="4" w:space="0" w:color="000000"/>
            </w:tcBorders>
            <w:shd w:val="clear" w:color="auto" w:fill="auto"/>
          </w:tcPr>
          <w:p w14:paraId="6A6C6F25" w14:textId="77777777" w:rsidR="00243B26" w:rsidRPr="001A7219" w:rsidRDefault="00243B26" w:rsidP="00FD382C">
            <w:pPr>
              <w:jc w:val="both"/>
              <w:rPr>
                <w:b/>
                <w:bCs/>
                <w:i/>
                <w:iCs/>
                <w:lang w:val="ru-RU"/>
              </w:rPr>
            </w:pPr>
            <w:r w:rsidRPr="001A7219">
              <w:rPr>
                <w:i/>
                <w:iCs/>
                <w:lang w:val="ru-RU"/>
              </w:rPr>
              <w:t>Електронска адреса понуђача (</w:t>
            </w:r>
            <w:r w:rsidRPr="001A7219">
              <w:rPr>
                <w:i/>
                <w:iCs/>
              </w:rPr>
              <w:t>e</w:t>
            </w:r>
            <w:r w:rsidRPr="001A7219">
              <w:rPr>
                <w:i/>
                <w:iCs/>
                <w:lang w:val="ru-RU"/>
              </w:rPr>
              <w:t>-</w:t>
            </w:r>
            <w:r w:rsidRPr="001A7219">
              <w:rPr>
                <w:i/>
                <w:iCs/>
              </w:rPr>
              <w:t>mail</w:t>
            </w:r>
            <w:r w:rsidRPr="001A7219">
              <w:rPr>
                <w:i/>
                <w:iCs/>
                <w:lang w:val="ru-RU"/>
              </w:rPr>
              <w:t>):</w:t>
            </w:r>
          </w:p>
          <w:p w14:paraId="5CF0E0F7" w14:textId="77777777" w:rsidR="00243B26" w:rsidRPr="001A7219" w:rsidRDefault="00243B26"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F34D9B" w14:textId="77777777" w:rsidR="00243B26" w:rsidRPr="001A7219" w:rsidRDefault="00243B26" w:rsidP="00FD382C">
            <w:pPr>
              <w:snapToGrid w:val="0"/>
              <w:rPr>
                <w:b/>
                <w:bCs/>
                <w:i/>
                <w:iCs/>
                <w:lang w:val="ru-RU"/>
              </w:rPr>
            </w:pPr>
          </w:p>
        </w:tc>
      </w:tr>
      <w:tr w:rsidR="00243B26" w:rsidRPr="001A7219" w14:paraId="79977654" w14:textId="77777777" w:rsidTr="00FD382C">
        <w:tc>
          <w:tcPr>
            <w:tcW w:w="4621" w:type="dxa"/>
            <w:tcBorders>
              <w:top w:val="single" w:sz="4" w:space="0" w:color="000000"/>
              <w:left w:val="single" w:sz="4" w:space="0" w:color="000000"/>
              <w:bottom w:val="single" w:sz="4" w:space="0" w:color="000000"/>
            </w:tcBorders>
            <w:shd w:val="clear" w:color="auto" w:fill="auto"/>
          </w:tcPr>
          <w:p w14:paraId="790F331B" w14:textId="77777777" w:rsidR="00243B26" w:rsidRPr="001A7219" w:rsidRDefault="00243B26" w:rsidP="00FD382C">
            <w:pPr>
              <w:jc w:val="both"/>
              <w:rPr>
                <w:b/>
                <w:bCs/>
                <w:i/>
                <w:iCs/>
              </w:rPr>
            </w:pPr>
            <w:r w:rsidRPr="001A7219">
              <w:rPr>
                <w:i/>
                <w:iCs/>
              </w:rPr>
              <w:t>Телефон:</w:t>
            </w:r>
          </w:p>
          <w:p w14:paraId="57288AD8" w14:textId="77777777" w:rsidR="00243B26" w:rsidRPr="001A7219" w:rsidRDefault="00243B2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635A02" w14:textId="77777777" w:rsidR="00243B26" w:rsidRPr="001A7219" w:rsidRDefault="00243B26" w:rsidP="00FD382C">
            <w:pPr>
              <w:snapToGrid w:val="0"/>
              <w:rPr>
                <w:b/>
                <w:bCs/>
                <w:i/>
                <w:iCs/>
              </w:rPr>
            </w:pPr>
          </w:p>
          <w:p w14:paraId="0380DAE4" w14:textId="77777777" w:rsidR="00243B26" w:rsidRPr="001A7219" w:rsidRDefault="00243B26" w:rsidP="00FD382C">
            <w:pPr>
              <w:rPr>
                <w:b/>
                <w:bCs/>
                <w:i/>
                <w:iCs/>
              </w:rPr>
            </w:pPr>
          </w:p>
          <w:p w14:paraId="015A2058" w14:textId="77777777" w:rsidR="00243B26" w:rsidRPr="001A7219" w:rsidRDefault="00243B26" w:rsidP="00FD382C">
            <w:pPr>
              <w:rPr>
                <w:b/>
                <w:bCs/>
                <w:i/>
                <w:iCs/>
              </w:rPr>
            </w:pPr>
          </w:p>
        </w:tc>
      </w:tr>
      <w:tr w:rsidR="00243B26" w:rsidRPr="001A7219" w14:paraId="28D889B2" w14:textId="77777777" w:rsidTr="00FD382C">
        <w:tc>
          <w:tcPr>
            <w:tcW w:w="4621" w:type="dxa"/>
            <w:tcBorders>
              <w:top w:val="single" w:sz="4" w:space="0" w:color="000000"/>
              <w:left w:val="single" w:sz="4" w:space="0" w:color="000000"/>
              <w:bottom w:val="single" w:sz="4" w:space="0" w:color="000000"/>
            </w:tcBorders>
            <w:shd w:val="clear" w:color="auto" w:fill="auto"/>
          </w:tcPr>
          <w:p w14:paraId="42A374B8" w14:textId="77777777" w:rsidR="00243B26" w:rsidRPr="001A7219" w:rsidRDefault="00243B26" w:rsidP="00FD382C">
            <w:pPr>
              <w:jc w:val="both"/>
              <w:rPr>
                <w:b/>
                <w:bCs/>
                <w:i/>
                <w:iCs/>
              </w:rPr>
            </w:pPr>
            <w:r w:rsidRPr="001A7219">
              <w:rPr>
                <w:i/>
                <w:iCs/>
              </w:rPr>
              <w:t>Телефакс:</w:t>
            </w:r>
          </w:p>
          <w:p w14:paraId="13C19422" w14:textId="77777777" w:rsidR="00243B26" w:rsidRPr="001A7219" w:rsidRDefault="00243B2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5C954D" w14:textId="77777777" w:rsidR="00243B26" w:rsidRPr="001A7219" w:rsidRDefault="00243B26" w:rsidP="00FD382C">
            <w:pPr>
              <w:snapToGrid w:val="0"/>
              <w:rPr>
                <w:b/>
                <w:bCs/>
                <w:i/>
                <w:iCs/>
              </w:rPr>
            </w:pPr>
          </w:p>
          <w:p w14:paraId="6ED8603F" w14:textId="77777777" w:rsidR="00243B26" w:rsidRPr="001A7219" w:rsidRDefault="00243B26" w:rsidP="00FD382C">
            <w:pPr>
              <w:rPr>
                <w:b/>
                <w:bCs/>
                <w:i/>
                <w:iCs/>
              </w:rPr>
            </w:pPr>
          </w:p>
          <w:p w14:paraId="7DF13058" w14:textId="77777777" w:rsidR="00243B26" w:rsidRPr="001A7219" w:rsidRDefault="00243B26" w:rsidP="00FD382C">
            <w:pPr>
              <w:rPr>
                <w:b/>
                <w:bCs/>
                <w:i/>
                <w:iCs/>
              </w:rPr>
            </w:pPr>
          </w:p>
        </w:tc>
      </w:tr>
      <w:tr w:rsidR="00243B26" w:rsidRPr="001A7219" w14:paraId="6C55EB00" w14:textId="77777777" w:rsidTr="00FD382C">
        <w:tc>
          <w:tcPr>
            <w:tcW w:w="4621" w:type="dxa"/>
            <w:tcBorders>
              <w:top w:val="single" w:sz="4" w:space="0" w:color="000000"/>
              <w:left w:val="single" w:sz="4" w:space="0" w:color="000000"/>
              <w:bottom w:val="single" w:sz="4" w:space="0" w:color="000000"/>
            </w:tcBorders>
            <w:shd w:val="clear" w:color="auto" w:fill="auto"/>
          </w:tcPr>
          <w:p w14:paraId="16273088" w14:textId="77777777" w:rsidR="00243B26" w:rsidRPr="001A7219" w:rsidRDefault="00243B26" w:rsidP="00FD382C">
            <w:pPr>
              <w:jc w:val="both"/>
              <w:rPr>
                <w:b/>
                <w:bCs/>
                <w:i/>
                <w:iCs/>
                <w:lang w:val="ru-RU"/>
              </w:rPr>
            </w:pPr>
            <w:r w:rsidRPr="001A7219">
              <w:rPr>
                <w:i/>
                <w:iCs/>
                <w:lang w:val="ru-RU"/>
              </w:rPr>
              <w:t>Број рачуна понуђача и назив банке:</w:t>
            </w:r>
          </w:p>
          <w:p w14:paraId="787D9417" w14:textId="77777777" w:rsidR="00243B26" w:rsidRPr="001A7219" w:rsidRDefault="00243B26"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A72986" w14:textId="77777777" w:rsidR="00243B26" w:rsidRPr="001A7219" w:rsidRDefault="00243B26" w:rsidP="00FD382C">
            <w:pPr>
              <w:snapToGrid w:val="0"/>
              <w:rPr>
                <w:b/>
                <w:bCs/>
                <w:i/>
                <w:iCs/>
                <w:lang w:val="ru-RU"/>
              </w:rPr>
            </w:pPr>
          </w:p>
          <w:p w14:paraId="1BF0B434" w14:textId="77777777" w:rsidR="00243B26" w:rsidRPr="001A7219" w:rsidRDefault="00243B26" w:rsidP="00FD382C">
            <w:pPr>
              <w:rPr>
                <w:b/>
                <w:bCs/>
                <w:i/>
                <w:iCs/>
                <w:lang w:val="ru-RU"/>
              </w:rPr>
            </w:pPr>
          </w:p>
          <w:p w14:paraId="7C3DDD0B" w14:textId="77777777" w:rsidR="00243B26" w:rsidRPr="001A7219" w:rsidRDefault="00243B26" w:rsidP="00FD382C">
            <w:pPr>
              <w:rPr>
                <w:b/>
                <w:bCs/>
                <w:i/>
                <w:iCs/>
                <w:lang w:val="ru-RU"/>
              </w:rPr>
            </w:pPr>
          </w:p>
        </w:tc>
      </w:tr>
      <w:tr w:rsidR="00243B26" w:rsidRPr="001A7219" w14:paraId="7FCC6007" w14:textId="77777777" w:rsidTr="00FD382C">
        <w:tc>
          <w:tcPr>
            <w:tcW w:w="4621" w:type="dxa"/>
            <w:tcBorders>
              <w:top w:val="single" w:sz="4" w:space="0" w:color="000000"/>
              <w:left w:val="single" w:sz="4" w:space="0" w:color="000000"/>
              <w:bottom w:val="single" w:sz="4" w:space="0" w:color="000000"/>
            </w:tcBorders>
            <w:shd w:val="clear" w:color="auto" w:fill="auto"/>
          </w:tcPr>
          <w:p w14:paraId="37255084" w14:textId="77777777" w:rsidR="00243B26" w:rsidRPr="001A7219" w:rsidRDefault="00243B26" w:rsidP="00FD382C">
            <w:pPr>
              <w:jc w:val="both"/>
              <w:rPr>
                <w:b/>
                <w:bCs/>
                <w:i/>
                <w:iCs/>
                <w:lang w:val="ru-RU"/>
              </w:rPr>
            </w:pPr>
            <w:r w:rsidRPr="001A721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8EB8FD" w14:textId="77777777" w:rsidR="00243B26" w:rsidRPr="001A7219" w:rsidRDefault="00243B26" w:rsidP="00FD382C">
            <w:pPr>
              <w:snapToGrid w:val="0"/>
              <w:ind w:firstLine="708"/>
              <w:rPr>
                <w:b/>
                <w:bCs/>
                <w:i/>
                <w:iCs/>
                <w:lang w:val="ru-RU"/>
              </w:rPr>
            </w:pPr>
          </w:p>
          <w:p w14:paraId="575B7E00" w14:textId="77777777" w:rsidR="00243B26" w:rsidRPr="001A7219" w:rsidRDefault="00243B26" w:rsidP="00FD382C">
            <w:pPr>
              <w:ind w:firstLine="708"/>
              <w:rPr>
                <w:b/>
                <w:bCs/>
                <w:i/>
                <w:iCs/>
                <w:lang w:val="ru-RU"/>
              </w:rPr>
            </w:pPr>
          </w:p>
          <w:p w14:paraId="6BFDB9C3" w14:textId="77777777" w:rsidR="00243B26" w:rsidRPr="001A7219" w:rsidRDefault="00243B26" w:rsidP="00FD382C">
            <w:pPr>
              <w:ind w:firstLine="708"/>
              <w:rPr>
                <w:b/>
                <w:bCs/>
                <w:i/>
                <w:iCs/>
                <w:lang w:val="ru-RU"/>
              </w:rPr>
            </w:pPr>
          </w:p>
        </w:tc>
      </w:tr>
    </w:tbl>
    <w:p w14:paraId="5E8CE5DA" w14:textId="77777777" w:rsidR="00243B26" w:rsidRPr="001A7219" w:rsidRDefault="00243B26" w:rsidP="00897573">
      <w:pPr>
        <w:rPr>
          <w:b/>
          <w:bCs/>
          <w:i/>
          <w:iCs/>
        </w:rPr>
      </w:pPr>
    </w:p>
    <w:p w14:paraId="5E5AB908" w14:textId="77777777" w:rsidR="00243B26" w:rsidRPr="001A7219" w:rsidRDefault="00243B26" w:rsidP="00897573">
      <w:r w:rsidRPr="001A721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243B26" w:rsidRPr="001A7219" w14:paraId="058159E4"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97943C4" w14:textId="77777777" w:rsidR="00243B26" w:rsidRPr="001A7219" w:rsidRDefault="00243B26" w:rsidP="00FD382C">
            <w:pPr>
              <w:snapToGrid w:val="0"/>
              <w:jc w:val="center"/>
            </w:pPr>
          </w:p>
          <w:p w14:paraId="1C29AA92" w14:textId="77777777" w:rsidR="00243B26" w:rsidRPr="001A7219" w:rsidRDefault="00243B26" w:rsidP="00FD382C">
            <w:pPr>
              <w:jc w:val="center"/>
              <w:rPr>
                <w:rFonts w:eastAsia="TimesNewRomanPSMT"/>
                <w:b/>
                <w:bCs/>
              </w:rPr>
            </w:pPr>
            <w:r w:rsidRPr="001A7219">
              <w:rPr>
                <w:rFonts w:eastAsia="TimesNewRomanPSMT"/>
                <w:b/>
                <w:bCs/>
              </w:rPr>
              <w:t xml:space="preserve">А) САМОСТАЛНО </w:t>
            </w:r>
          </w:p>
        </w:tc>
      </w:tr>
      <w:tr w:rsidR="00243B26" w:rsidRPr="001A7219" w14:paraId="1081254E"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E6231CE" w14:textId="77777777" w:rsidR="00243B26" w:rsidRPr="001A7219" w:rsidRDefault="00243B26" w:rsidP="00FD382C">
            <w:pPr>
              <w:snapToGrid w:val="0"/>
              <w:jc w:val="center"/>
              <w:rPr>
                <w:rFonts w:eastAsia="TimesNewRomanPSMT"/>
                <w:b/>
                <w:bCs/>
              </w:rPr>
            </w:pPr>
          </w:p>
          <w:p w14:paraId="281D8B99" w14:textId="77777777" w:rsidR="00243B26" w:rsidRPr="001A7219" w:rsidRDefault="00243B26" w:rsidP="00FD382C">
            <w:pPr>
              <w:jc w:val="center"/>
              <w:rPr>
                <w:rFonts w:eastAsia="TimesNewRomanPSMT"/>
                <w:b/>
                <w:bCs/>
              </w:rPr>
            </w:pPr>
            <w:r w:rsidRPr="001A7219">
              <w:rPr>
                <w:rFonts w:eastAsia="TimesNewRomanPSMT"/>
                <w:b/>
                <w:bCs/>
              </w:rPr>
              <w:t>Б) СА ПОДИЗВОЂАЧЕМ</w:t>
            </w:r>
          </w:p>
        </w:tc>
      </w:tr>
      <w:tr w:rsidR="00243B26" w:rsidRPr="001A7219" w14:paraId="10F98217"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580E811" w14:textId="77777777" w:rsidR="00243B26" w:rsidRPr="001A7219" w:rsidRDefault="00243B26" w:rsidP="00FD382C">
            <w:pPr>
              <w:snapToGrid w:val="0"/>
              <w:jc w:val="center"/>
              <w:rPr>
                <w:rFonts w:eastAsia="TimesNewRomanPSMT"/>
                <w:b/>
                <w:bCs/>
              </w:rPr>
            </w:pPr>
          </w:p>
          <w:p w14:paraId="7D53BFFF" w14:textId="77777777" w:rsidR="00243B26" w:rsidRPr="001A7219" w:rsidRDefault="00243B26" w:rsidP="00FD382C">
            <w:pPr>
              <w:jc w:val="center"/>
              <w:rPr>
                <w:b/>
                <w:i/>
                <w:iCs/>
                <w:lang w:val="ru-RU"/>
              </w:rPr>
            </w:pPr>
            <w:r w:rsidRPr="001A7219">
              <w:rPr>
                <w:rFonts w:eastAsia="TimesNewRomanPSMT"/>
                <w:b/>
                <w:bCs/>
              </w:rPr>
              <w:t>В) КАО ЗАЈЕДНИЧКУ ПОНУДУ</w:t>
            </w:r>
          </w:p>
        </w:tc>
      </w:tr>
    </w:tbl>
    <w:p w14:paraId="4F0067EC" w14:textId="77777777" w:rsidR="00243B26" w:rsidRPr="001A7219" w:rsidRDefault="00243B26" w:rsidP="00897573">
      <w:pPr>
        <w:jc w:val="both"/>
        <w:rPr>
          <w:rFonts w:eastAsia="TimesNewRomanPSMT"/>
          <w:bCs/>
        </w:rPr>
      </w:pPr>
      <w:r w:rsidRPr="001A7219">
        <w:rPr>
          <w:b/>
          <w:i/>
          <w:iCs/>
          <w:u w:val="single"/>
          <w:lang w:val="ru-RU"/>
        </w:rPr>
        <w:t>Напомена:</w:t>
      </w:r>
      <w:r w:rsidRPr="001A721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E574E4C" w14:textId="77777777" w:rsidR="001F4C7F" w:rsidRDefault="001F4C7F" w:rsidP="00897573">
      <w:pPr>
        <w:jc w:val="both"/>
        <w:rPr>
          <w:rFonts w:eastAsia="TimesNewRomanPSMT"/>
          <w:b/>
          <w:bCs/>
          <w:i/>
          <w:lang w:val="sr-Cyrl-CS"/>
        </w:rPr>
      </w:pPr>
    </w:p>
    <w:p w14:paraId="527FB84E" w14:textId="676A7931" w:rsidR="00243B26" w:rsidRPr="001A7219" w:rsidRDefault="00243B26" w:rsidP="00897573">
      <w:pPr>
        <w:jc w:val="both"/>
      </w:pPr>
      <w:r w:rsidRPr="001A7219">
        <w:rPr>
          <w:rFonts w:eastAsia="TimesNewRomanPSMT"/>
          <w:b/>
          <w:bCs/>
          <w:i/>
          <w:lang w:val="sr-Cyrl-CS"/>
        </w:rPr>
        <w:lastRenderedPageBreak/>
        <w:t xml:space="preserve">3) </w:t>
      </w:r>
      <w:r w:rsidRPr="001A7219">
        <w:rPr>
          <w:rFonts w:eastAsia="TimesNewRomanPSMT"/>
          <w:b/>
          <w:bCs/>
          <w:i/>
        </w:rPr>
        <w:t xml:space="preserve">ПОДАЦИ О ПОДИЗВОЂАЧУ </w:t>
      </w:r>
      <w:r w:rsidRPr="001A7219">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243B26" w:rsidRPr="001A7219" w14:paraId="2DED8754" w14:textId="77777777" w:rsidTr="00FD382C">
        <w:tc>
          <w:tcPr>
            <w:tcW w:w="465" w:type="dxa"/>
            <w:tcBorders>
              <w:top w:val="single" w:sz="4" w:space="0" w:color="000000"/>
              <w:left w:val="single" w:sz="4" w:space="0" w:color="000000"/>
              <w:bottom w:val="single" w:sz="4" w:space="0" w:color="000000"/>
            </w:tcBorders>
            <w:shd w:val="clear" w:color="auto" w:fill="auto"/>
          </w:tcPr>
          <w:p w14:paraId="08CE58AA" w14:textId="77777777" w:rsidR="00243B26" w:rsidRPr="001A7219" w:rsidRDefault="00243B26" w:rsidP="00FD382C">
            <w:pPr>
              <w:snapToGrid w:val="0"/>
              <w:jc w:val="both"/>
            </w:pPr>
          </w:p>
          <w:p w14:paraId="6F2C1A71" w14:textId="77777777" w:rsidR="00243B26" w:rsidRPr="001A7219" w:rsidRDefault="00243B26" w:rsidP="00FD382C">
            <w:pPr>
              <w:jc w:val="both"/>
              <w:rPr>
                <w:rFonts w:eastAsia="TimesNewRomanPSMT"/>
                <w:bCs/>
                <w:i/>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09FF5318" w14:textId="77777777" w:rsidR="00243B26" w:rsidRPr="001A7219" w:rsidRDefault="00243B26" w:rsidP="00FD382C">
            <w:pPr>
              <w:snapToGrid w:val="0"/>
              <w:jc w:val="both"/>
              <w:rPr>
                <w:rFonts w:eastAsia="TimesNewRomanPSMT"/>
                <w:bCs/>
                <w:i/>
              </w:rPr>
            </w:pPr>
          </w:p>
          <w:p w14:paraId="232384E1" w14:textId="77777777" w:rsidR="00243B26" w:rsidRPr="001A7219" w:rsidRDefault="00243B26"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AD7851" w14:textId="77777777" w:rsidR="00243B26" w:rsidRPr="001A7219" w:rsidRDefault="00243B26" w:rsidP="00FD382C">
            <w:pPr>
              <w:snapToGrid w:val="0"/>
              <w:jc w:val="both"/>
              <w:rPr>
                <w:rFonts w:eastAsia="TimesNewRomanPSMT"/>
                <w:b/>
                <w:bCs/>
              </w:rPr>
            </w:pPr>
          </w:p>
        </w:tc>
      </w:tr>
      <w:tr w:rsidR="00243B26" w:rsidRPr="001A7219" w14:paraId="008E3F29" w14:textId="77777777" w:rsidTr="00FD382C">
        <w:tc>
          <w:tcPr>
            <w:tcW w:w="465" w:type="dxa"/>
            <w:tcBorders>
              <w:top w:val="single" w:sz="4" w:space="0" w:color="000000"/>
              <w:left w:val="single" w:sz="4" w:space="0" w:color="000000"/>
              <w:bottom w:val="single" w:sz="4" w:space="0" w:color="000000"/>
            </w:tcBorders>
            <w:shd w:val="clear" w:color="auto" w:fill="auto"/>
          </w:tcPr>
          <w:p w14:paraId="0C6D7B6F" w14:textId="77777777" w:rsidR="00243B26" w:rsidRPr="001A7219" w:rsidRDefault="00243B26" w:rsidP="00FD382C">
            <w:pPr>
              <w:snapToGrid w:val="0"/>
              <w:jc w:val="both"/>
              <w:rPr>
                <w:rFonts w:eastAsia="TimesNewRomanPSMT"/>
                <w:bCs/>
                <w:i/>
              </w:rPr>
            </w:pPr>
          </w:p>
          <w:p w14:paraId="5F250399"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A080037" w14:textId="77777777" w:rsidR="00243B26" w:rsidRPr="001A7219" w:rsidRDefault="00243B26" w:rsidP="00FD382C">
            <w:pPr>
              <w:snapToGrid w:val="0"/>
              <w:jc w:val="both"/>
              <w:rPr>
                <w:rFonts w:eastAsia="TimesNewRomanPSMT"/>
                <w:bCs/>
                <w:i/>
              </w:rPr>
            </w:pPr>
          </w:p>
          <w:p w14:paraId="0FFD0C95" w14:textId="77777777" w:rsidR="00243B26" w:rsidRPr="001A7219" w:rsidRDefault="00243B2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D8785B" w14:textId="77777777" w:rsidR="00243B26" w:rsidRPr="001A7219" w:rsidRDefault="00243B26" w:rsidP="00FD382C">
            <w:pPr>
              <w:snapToGrid w:val="0"/>
              <w:jc w:val="both"/>
              <w:rPr>
                <w:rFonts w:eastAsia="TimesNewRomanPSMT"/>
                <w:b/>
                <w:bCs/>
              </w:rPr>
            </w:pPr>
          </w:p>
        </w:tc>
      </w:tr>
      <w:tr w:rsidR="00243B26" w:rsidRPr="001A7219" w14:paraId="3C31CC07" w14:textId="77777777" w:rsidTr="00FD382C">
        <w:tc>
          <w:tcPr>
            <w:tcW w:w="465" w:type="dxa"/>
            <w:tcBorders>
              <w:top w:val="single" w:sz="4" w:space="0" w:color="000000"/>
              <w:left w:val="single" w:sz="4" w:space="0" w:color="000000"/>
              <w:bottom w:val="single" w:sz="4" w:space="0" w:color="000000"/>
            </w:tcBorders>
            <w:shd w:val="clear" w:color="auto" w:fill="auto"/>
          </w:tcPr>
          <w:p w14:paraId="6C19C45C" w14:textId="77777777" w:rsidR="00243B26" w:rsidRPr="001A7219" w:rsidRDefault="00243B26" w:rsidP="00FD382C">
            <w:pPr>
              <w:snapToGrid w:val="0"/>
              <w:jc w:val="both"/>
              <w:rPr>
                <w:rFonts w:eastAsia="TimesNewRomanPSMT"/>
                <w:bCs/>
                <w:i/>
              </w:rPr>
            </w:pPr>
          </w:p>
          <w:p w14:paraId="338EEDAB"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D407BE3" w14:textId="77777777" w:rsidR="00243B26" w:rsidRPr="001A7219" w:rsidRDefault="00243B26" w:rsidP="00FD382C">
            <w:pPr>
              <w:snapToGrid w:val="0"/>
              <w:jc w:val="both"/>
              <w:rPr>
                <w:rFonts w:eastAsia="TimesNewRomanPSMT"/>
                <w:bCs/>
                <w:i/>
              </w:rPr>
            </w:pPr>
          </w:p>
          <w:p w14:paraId="7DDD60DE" w14:textId="77777777" w:rsidR="00243B26" w:rsidRPr="001A7219" w:rsidRDefault="00243B2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DA27B3" w14:textId="77777777" w:rsidR="00243B26" w:rsidRPr="001A7219" w:rsidRDefault="00243B26" w:rsidP="00FD382C">
            <w:pPr>
              <w:snapToGrid w:val="0"/>
              <w:jc w:val="both"/>
              <w:rPr>
                <w:rFonts w:eastAsia="TimesNewRomanPSMT"/>
                <w:b/>
                <w:bCs/>
              </w:rPr>
            </w:pPr>
          </w:p>
        </w:tc>
      </w:tr>
      <w:tr w:rsidR="00243B26" w:rsidRPr="001A7219" w14:paraId="239CE486" w14:textId="77777777" w:rsidTr="00FD382C">
        <w:tc>
          <w:tcPr>
            <w:tcW w:w="465" w:type="dxa"/>
            <w:tcBorders>
              <w:top w:val="single" w:sz="4" w:space="0" w:color="000000"/>
              <w:left w:val="single" w:sz="4" w:space="0" w:color="000000"/>
              <w:bottom w:val="single" w:sz="4" w:space="0" w:color="000000"/>
            </w:tcBorders>
            <w:shd w:val="clear" w:color="auto" w:fill="auto"/>
          </w:tcPr>
          <w:p w14:paraId="5D6D05C1" w14:textId="77777777" w:rsidR="00243B26" w:rsidRPr="001A7219" w:rsidRDefault="00243B26" w:rsidP="00FD382C">
            <w:pPr>
              <w:snapToGrid w:val="0"/>
              <w:jc w:val="both"/>
              <w:rPr>
                <w:rFonts w:eastAsia="TimesNewRomanPSMT"/>
                <w:bCs/>
                <w:i/>
              </w:rPr>
            </w:pPr>
          </w:p>
          <w:p w14:paraId="3A829574"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EAC62E6" w14:textId="77777777" w:rsidR="00243B26" w:rsidRPr="001A7219" w:rsidRDefault="00243B26" w:rsidP="00FD382C">
            <w:pPr>
              <w:snapToGrid w:val="0"/>
              <w:jc w:val="both"/>
              <w:rPr>
                <w:rFonts w:eastAsia="TimesNewRomanPSMT"/>
                <w:bCs/>
                <w:i/>
              </w:rPr>
            </w:pPr>
          </w:p>
          <w:p w14:paraId="765AF0A3" w14:textId="77777777" w:rsidR="00243B26" w:rsidRPr="001A7219" w:rsidRDefault="00243B2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CE8A50" w14:textId="77777777" w:rsidR="00243B26" w:rsidRPr="001A7219" w:rsidRDefault="00243B26" w:rsidP="00FD382C">
            <w:pPr>
              <w:snapToGrid w:val="0"/>
              <w:jc w:val="both"/>
              <w:rPr>
                <w:rFonts w:eastAsia="TimesNewRomanPSMT"/>
                <w:b/>
                <w:bCs/>
              </w:rPr>
            </w:pPr>
          </w:p>
        </w:tc>
      </w:tr>
      <w:tr w:rsidR="00243B26" w:rsidRPr="001A7219" w14:paraId="03D2F050" w14:textId="77777777" w:rsidTr="00FD382C">
        <w:tc>
          <w:tcPr>
            <w:tcW w:w="465" w:type="dxa"/>
            <w:tcBorders>
              <w:top w:val="single" w:sz="4" w:space="0" w:color="000000"/>
              <w:left w:val="single" w:sz="4" w:space="0" w:color="000000"/>
              <w:bottom w:val="single" w:sz="4" w:space="0" w:color="000000"/>
            </w:tcBorders>
            <w:shd w:val="clear" w:color="auto" w:fill="auto"/>
          </w:tcPr>
          <w:p w14:paraId="54F7AAC4" w14:textId="77777777" w:rsidR="00243B26" w:rsidRPr="001A7219" w:rsidRDefault="00243B2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C5F02FC" w14:textId="77777777" w:rsidR="00243B26" w:rsidRPr="001A7219" w:rsidRDefault="00243B26" w:rsidP="00FD382C">
            <w:pPr>
              <w:snapToGrid w:val="0"/>
              <w:jc w:val="both"/>
              <w:rPr>
                <w:rFonts w:eastAsia="TimesNewRomanPSMT"/>
                <w:bCs/>
                <w:i/>
              </w:rPr>
            </w:pPr>
          </w:p>
          <w:p w14:paraId="240258F6" w14:textId="77777777" w:rsidR="00243B26" w:rsidRPr="001A7219" w:rsidRDefault="00243B2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1B9FED" w14:textId="77777777" w:rsidR="00243B26" w:rsidRPr="001A7219" w:rsidRDefault="00243B26" w:rsidP="00FD382C">
            <w:pPr>
              <w:snapToGrid w:val="0"/>
              <w:jc w:val="both"/>
              <w:rPr>
                <w:rFonts w:eastAsia="TimesNewRomanPSMT"/>
                <w:b/>
                <w:bCs/>
              </w:rPr>
            </w:pPr>
          </w:p>
        </w:tc>
      </w:tr>
      <w:tr w:rsidR="00243B26" w:rsidRPr="001A7219" w14:paraId="3BE214EA" w14:textId="77777777" w:rsidTr="00FD382C">
        <w:tc>
          <w:tcPr>
            <w:tcW w:w="465" w:type="dxa"/>
            <w:tcBorders>
              <w:top w:val="single" w:sz="4" w:space="0" w:color="000000"/>
              <w:left w:val="single" w:sz="4" w:space="0" w:color="000000"/>
              <w:bottom w:val="single" w:sz="4" w:space="0" w:color="000000"/>
            </w:tcBorders>
            <w:shd w:val="clear" w:color="auto" w:fill="auto"/>
          </w:tcPr>
          <w:p w14:paraId="4E59DCCB" w14:textId="77777777" w:rsidR="00243B26" w:rsidRPr="001A7219" w:rsidRDefault="00243B2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8782645" w14:textId="77777777" w:rsidR="00243B26" w:rsidRPr="001A7219" w:rsidRDefault="00243B26" w:rsidP="00FD382C">
            <w:pPr>
              <w:snapToGrid w:val="0"/>
              <w:jc w:val="both"/>
              <w:rPr>
                <w:rFonts w:eastAsia="TimesNewRomanPSMT"/>
                <w:bCs/>
                <w:i/>
                <w:lang w:val="ru-RU"/>
              </w:rPr>
            </w:pPr>
          </w:p>
          <w:p w14:paraId="64610CB1" w14:textId="77777777" w:rsidR="00243B26" w:rsidRPr="001A7219" w:rsidRDefault="00243B26"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30C427" w14:textId="77777777" w:rsidR="00243B26" w:rsidRPr="001A7219" w:rsidRDefault="00243B26" w:rsidP="00FD382C">
            <w:pPr>
              <w:snapToGrid w:val="0"/>
              <w:jc w:val="both"/>
              <w:rPr>
                <w:rFonts w:eastAsia="TimesNewRomanPSMT"/>
                <w:b/>
                <w:bCs/>
                <w:lang w:val="ru-RU"/>
              </w:rPr>
            </w:pPr>
          </w:p>
        </w:tc>
      </w:tr>
      <w:tr w:rsidR="00243B26" w:rsidRPr="001A7219" w14:paraId="1A76AF88" w14:textId="77777777" w:rsidTr="00FD382C">
        <w:tc>
          <w:tcPr>
            <w:tcW w:w="465" w:type="dxa"/>
            <w:tcBorders>
              <w:top w:val="single" w:sz="4" w:space="0" w:color="000000"/>
              <w:left w:val="single" w:sz="4" w:space="0" w:color="000000"/>
              <w:bottom w:val="single" w:sz="4" w:space="0" w:color="000000"/>
            </w:tcBorders>
            <w:shd w:val="clear" w:color="auto" w:fill="auto"/>
          </w:tcPr>
          <w:p w14:paraId="6B491B83" w14:textId="77777777" w:rsidR="00243B26" w:rsidRPr="001A7219" w:rsidRDefault="00243B26"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EB16DDE" w14:textId="77777777" w:rsidR="00243B26" w:rsidRPr="001A7219" w:rsidRDefault="00243B26" w:rsidP="00FD382C">
            <w:pPr>
              <w:snapToGrid w:val="0"/>
              <w:jc w:val="both"/>
              <w:rPr>
                <w:rFonts w:eastAsia="TimesNewRomanPSMT"/>
                <w:bCs/>
                <w:i/>
                <w:lang w:val="ru-RU"/>
              </w:rPr>
            </w:pPr>
          </w:p>
          <w:p w14:paraId="27D0D277" w14:textId="77777777" w:rsidR="00243B26" w:rsidRPr="001A7219" w:rsidRDefault="00243B26"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26D99A" w14:textId="77777777" w:rsidR="00243B26" w:rsidRPr="001A7219" w:rsidRDefault="00243B26" w:rsidP="00FD382C">
            <w:pPr>
              <w:snapToGrid w:val="0"/>
              <w:jc w:val="both"/>
              <w:rPr>
                <w:rFonts w:eastAsia="TimesNewRomanPSMT"/>
                <w:b/>
                <w:bCs/>
                <w:lang w:val="ru-RU"/>
              </w:rPr>
            </w:pPr>
          </w:p>
        </w:tc>
      </w:tr>
      <w:tr w:rsidR="00243B26" w:rsidRPr="001A7219" w14:paraId="0E477642" w14:textId="77777777" w:rsidTr="00FD382C">
        <w:tc>
          <w:tcPr>
            <w:tcW w:w="465" w:type="dxa"/>
            <w:tcBorders>
              <w:top w:val="single" w:sz="4" w:space="0" w:color="000000"/>
              <w:left w:val="single" w:sz="4" w:space="0" w:color="000000"/>
              <w:bottom w:val="single" w:sz="4" w:space="0" w:color="000000"/>
            </w:tcBorders>
            <w:shd w:val="clear" w:color="auto" w:fill="auto"/>
          </w:tcPr>
          <w:p w14:paraId="5638ABED" w14:textId="77777777" w:rsidR="00243B26" w:rsidRPr="001A7219" w:rsidRDefault="00243B26" w:rsidP="00FD382C">
            <w:pPr>
              <w:snapToGrid w:val="0"/>
              <w:jc w:val="both"/>
              <w:rPr>
                <w:rFonts w:eastAsia="TimesNewRomanPSMT"/>
                <w:bCs/>
                <w:i/>
                <w:lang w:val="ru-RU"/>
              </w:rPr>
            </w:pPr>
          </w:p>
          <w:p w14:paraId="572893CA" w14:textId="77777777" w:rsidR="00243B26" w:rsidRPr="001A7219" w:rsidRDefault="00243B26" w:rsidP="00FD382C">
            <w:pPr>
              <w:jc w:val="both"/>
              <w:rPr>
                <w:rFonts w:eastAsia="TimesNewRomanPSMT"/>
                <w:bCs/>
                <w:i/>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4ABA8D6A" w14:textId="77777777" w:rsidR="00243B26" w:rsidRPr="001A7219" w:rsidRDefault="00243B26" w:rsidP="00FD382C">
            <w:pPr>
              <w:snapToGrid w:val="0"/>
              <w:jc w:val="both"/>
              <w:rPr>
                <w:rFonts w:eastAsia="TimesNewRomanPSMT"/>
                <w:bCs/>
                <w:i/>
              </w:rPr>
            </w:pPr>
          </w:p>
          <w:p w14:paraId="71CFFDF6" w14:textId="77777777" w:rsidR="00243B26" w:rsidRPr="001A7219" w:rsidRDefault="00243B26"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4EBA21" w14:textId="77777777" w:rsidR="00243B26" w:rsidRPr="001A7219" w:rsidRDefault="00243B26" w:rsidP="00FD382C">
            <w:pPr>
              <w:snapToGrid w:val="0"/>
              <w:jc w:val="both"/>
              <w:rPr>
                <w:rFonts w:eastAsia="TimesNewRomanPSMT"/>
                <w:b/>
                <w:bCs/>
              </w:rPr>
            </w:pPr>
          </w:p>
        </w:tc>
      </w:tr>
      <w:tr w:rsidR="00243B26" w:rsidRPr="001A7219" w14:paraId="7898244C" w14:textId="77777777" w:rsidTr="00FD382C">
        <w:tc>
          <w:tcPr>
            <w:tcW w:w="465" w:type="dxa"/>
            <w:tcBorders>
              <w:top w:val="single" w:sz="4" w:space="0" w:color="000000"/>
              <w:left w:val="single" w:sz="4" w:space="0" w:color="000000"/>
              <w:bottom w:val="single" w:sz="4" w:space="0" w:color="000000"/>
            </w:tcBorders>
            <w:shd w:val="clear" w:color="auto" w:fill="auto"/>
          </w:tcPr>
          <w:p w14:paraId="66907586" w14:textId="77777777" w:rsidR="00243B26" w:rsidRPr="001A7219" w:rsidRDefault="00243B26" w:rsidP="00FD382C">
            <w:pPr>
              <w:snapToGrid w:val="0"/>
              <w:jc w:val="both"/>
              <w:rPr>
                <w:rFonts w:eastAsia="TimesNewRomanPSMT"/>
                <w:bCs/>
                <w:i/>
              </w:rPr>
            </w:pPr>
          </w:p>
          <w:p w14:paraId="4EF994AF"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7C9D2D7" w14:textId="77777777" w:rsidR="00243B26" w:rsidRPr="001A7219" w:rsidRDefault="00243B26" w:rsidP="00FD382C">
            <w:pPr>
              <w:snapToGrid w:val="0"/>
              <w:jc w:val="both"/>
              <w:rPr>
                <w:rFonts w:eastAsia="TimesNewRomanPSMT"/>
                <w:bCs/>
                <w:i/>
              </w:rPr>
            </w:pPr>
          </w:p>
          <w:p w14:paraId="74AA7711" w14:textId="77777777" w:rsidR="00243B26" w:rsidRPr="001A7219" w:rsidRDefault="00243B2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A6B5C5" w14:textId="77777777" w:rsidR="00243B26" w:rsidRPr="001A7219" w:rsidRDefault="00243B26" w:rsidP="00FD382C">
            <w:pPr>
              <w:snapToGrid w:val="0"/>
              <w:jc w:val="both"/>
              <w:rPr>
                <w:rFonts w:eastAsia="TimesNewRomanPSMT"/>
                <w:b/>
                <w:bCs/>
              </w:rPr>
            </w:pPr>
          </w:p>
        </w:tc>
      </w:tr>
      <w:tr w:rsidR="00243B26" w:rsidRPr="001A7219" w14:paraId="4216236A" w14:textId="77777777" w:rsidTr="00FD382C">
        <w:tc>
          <w:tcPr>
            <w:tcW w:w="465" w:type="dxa"/>
            <w:tcBorders>
              <w:top w:val="single" w:sz="4" w:space="0" w:color="000000"/>
              <w:left w:val="single" w:sz="4" w:space="0" w:color="000000"/>
              <w:bottom w:val="single" w:sz="4" w:space="0" w:color="000000"/>
            </w:tcBorders>
            <w:shd w:val="clear" w:color="auto" w:fill="auto"/>
          </w:tcPr>
          <w:p w14:paraId="7FB580B9" w14:textId="77777777" w:rsidR="00243B26" w:rsidRPr="001A7219" w:rsidRDefault="00243B26" w:rsidP="00FD382C">
            <w:pPr>
              <w:snapToGrid w:val="0"/>
              <w:jc w:val="both"/>
              <w:rPr>
                <w:rFonts w:eastAsia="TimesNewRomanPSMT"/>
                <w:bCs/>
                <w:i/>
              </w:rPr>
            </w:pPr>
          </w:p>
          <w:p w14:paraId="711848FE"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BB527FE" w14:textId="77777777" w:rsidR="00243B26" w:rsidRPr="001A7219" w:rsidRDefault="00243B26" w:rsidP="00FD382C">
            <w:pPr>
              <w:snapToGrid w:val="0"/>
              <w:jc w:val="both"/>
              <w:rPr>
                <w:rFonts w:eastAsia="TimesNewRomanPSMT"/>
                <w:bCs/>
                <w:i/>
              </w:rPr>
            </w:pPr>
          </w:p>
          <w:p w14:paraId="7FCC0E84" w14:textId="77777777" w:rsidR="00243B26" w:rsidRPr="001A7219" w:rsidRDefault="00243B2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55D696" w14:textId="77777777" w:rsidR="00243B26" w:rsidRPr="001A7219" w:rsidRDefault="00243B26" w:rsidP="00FD382C">
            <w:pPr>
              <w:snapToGrid w:val="0"/>
              <w:jc w:val="both"/>
              <w:rPr>
                <w:rFonts w:eastAsia="TimesNewRomanPSMT"/>
                <w:b/>
                <w:bCs/>
              </w:rPr>
            </w:pPr>
          </w:p>
        </w:tc>
      </w:tr>
      <w:tr w:rsidR="00243B26" w:rsidRPr="001A7219" w14:paraId="6F8405C3" w14:textId="77777777" w:rsidTr="00FD382C">
        <w:tc>
          <w:tcPr>
            <w:tcW w:w="465" w:type="dxa"/>
            <w:tcBorders>
              <w:top w:val="single" w:sz="4" w:space="0" w:color="000000"/>
              <w:left w:val="single" w:sz="4" w:space="0" w:color="000000"/>
              <w:bottom w:val="single" w:sz="4" w:space="0" w:color="000000"/>
            </w:tcBorders>
            <w:shd w:val="clear" w:color="auto" w:fill="auto"/>
          </w:tcPr>
          <w:p w14:paraId="66597B10" w14:textId="77777777" w:rsidR="00243B26" w:rsidRPr="001A7219" w:rsidRDefault="00243B26" w:rsidP="00FD382C">
            <w:pPr>
              <w:snapToGrid w:val="0"/>
              <w:jc w:val="both"/>
              <w:rPr>
                <w:rFonts w:eastAsia="TimesNewRomanPSMT"/>
                <w:bCs/>
                <w:i/>
              </w:rPr>
            </w:pPr>
          </w:p>
          <w:p w14:paraId="11D301B0"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6F46D7D" w14:textId="77777777" w:rsidR="00243B26" w:rsidRPr="001A7219" w:rsidRDefault="00243B26" w:rsidP="00FD382C">
            <w:pPr>
              <w:snapToGrid w:val="0"/>
              <w:jc w:val="both"/>
              <w:rPr>
                <w:rFonts w:eastAsia="TimesNewRomanPSMT"/>
                <w:bCs/>
                <w:i/>
              </w:rPr>
            </w:pPr>
          </w:p>
          <w:p w14:paraId="4A194939" w14:textId="77777777" w:rsidR="00243B26" w:rsidRPr="001A7219" w:rsidRDefault="00243B2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1AF05D" w14:textId="77777777" w:rsidR="00243B26" w:rsidRPr="001A7219" w:rsidRDefault="00243B26" w:rsidP="00FD382C">
            <w:pPr>
              <w:snapToGrid w:val="0"/>
              <w:jc w:val="both"/>
              <w:rPr>
                <w:rFonts w:eastAsia="TimesNewRomanPSMT"/>
                <w:b/>
                <w:bCs/>
              </w:rPr>
            </w:pPr>
          </w:p>
        </w:tc>
      </w:tr>
      <w:tr w:rsidR="00243B26" w:rsidRPr="001A7219" w14:paraId="2157A4CB" w14:textId="77777777" w:rsidTr="00FD382C">
        <w:tc>
          <w:tcPr>
            <w:tcW w:w="465" w:type="dxa"/>
            <w:tcBorders>
              <w:top w:val="single" w:sz="4" w:space="0" w:color="000000"/>
              <w:left w:val="single" w:sz="4" w:space="0" w:color="000000"/>
              <w:bottom w:val="single" w:sz="4" w:space="0" w:color="000000"/>
            </w:tcBorders>
            <w:shd w:val="clear" w:color="auto" w:fill="auto"/>
          </w:tcPr>
          <w:p w14:paraId="36DDEBD9" w14:textId="77777777" w:rsidR="00243B26" w:rsidRPr="001A7219" w:rsidRDefault="00243B2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AADADC8" w14:textId="77777777" w:rsidR="00243B26" w:rsidRPr="001A7219" w:rsidRDefault="00243B26" w:rsidP="00FD382C">
            <w:pPr>
              <w:snapToGrid w:val="0"/>
              <w:jc w:val="both"/>
              <w:rPr>
                <w:rFonts w:eastAsia="TimesNewRomanPSMT"/>
                <w:bCs/>
                <w:i/>
              </w:rPr>
            </w:pPr>
          </w:p>
          <w:p w14:paraId="73F0DC92" w14:textId="77777777" w:rsidR="00243B26" w:rsidRPr="001A7219" w:rsidRDefault="00243B2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4AC43F" w14:textId="77777777" w:rsidR="00243B26" w:rsidRPr="001A7219" w:rsidRDefault="00243B26" w:rsidP="00FD382C">
            <w:pPr>
              <w:snapToGrid w:val="0"/>
              <w:jc w:val="both"/>
              <w:rPr>
                <w:rFonts w:eastAsia="TimesNewRomanPSMT"/>
                <w:b/>
                <w:bCs/>
              </w:rPr>
            </w:pPr>
          </w:p>
        </w:tc>
      </w:tr>
      <w:tr w:rsidR="00243B26" w:rsidRPr="001A7219" w14:paraId="0A667B0B" w14:textId="77777777" w:rsidTr="00FD382C">
        <w:tc>
          <w:tcPr>
            <w:tcW w:w="465" w:type="dxa"/>
            <w:tcBorders>
              <w:top w:val="single" w:sz="4" w:space="0" w:color="000000"/>
              <w:left w:val="single" w:sz="4" w:space="0" w:color="000000"/>
              <w:bottom w:val="single" w:sz="4" w:space="0" w:color="000000"/>
            </w:tcBorders>
            <w:shd w:val="clear" w:color="auto" w:fill="auto"/>
          </w:tcPr>
          <w:p w14:paraId="3A59B59F" w14:textId="77777777" w:rsidR="00243B26" w:rsidRPr="001A7219" w:rsidRDefault="00243B2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E995F3E" w14:textId="77777777" w:rsidR="00243B26" w:rsidRPr="001A7219" w:rsidRDefault="00243B26" w:rsidP="00FD382C">
            <w:pPr>
              <w:snapToGrid w:val="0"/>
              <w:jc w:val="both"/>
              <w:rPr>
                <w:rFonts w:eastAsia="TimesNewRomanPSMT"/>
                <w:bCs/>
                <w:i/>
                <w:lang w:val="ru-RU"/>
              </w:rPr>
            </w:pPr>
          </w:p>
          <w:p w14:paraId="7CE79620" w14:textId="77777777" w:rsidR="00243B26" w:rsidRPr="001A7219" w:rsidRDefault="00243B26"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774A33" w14:textId="77777777" w:rsidR="00243B26" w:rsidRPr="001A7219" w:rsidRDefault="00243B26" w:rsidP="00FD382C">
            <w:pPr>
              <w:snapToGrid w:val="0"/>
              <w:jc w:val="both"/>
              <w:rPr>
                <w:rFonts w:eastAsia="TimesNewRomanPSMT"/>
                <w:b/>
                <w:bCs/>
                <w:lang w:val="ru-RU"/>
              </w:rPr>
            </w:pPr>
          </w:p>
        </w:tc>
      </w:tr>
      <w:tr w:rsidR="00243B26" w:rsidRPr="001A7219" w14:paraId="39013ECC" w14:textId="77777777" w:rsidTr="00FD382C">
        <w:tc>
          <w:tcPr>
            <w:tcW w:w="465" w:type="dxa"/>
            <w:tcBorders>
              <w:top w:val="single" w:sz="4" w:space="0" w:color="000000"/>
              <w:left w:val="single" w:sz="4" w:space="0" w:color="000000"/>
              <w:bottom w:val="single" w:sz="4" w:space="0" w:color="000000"/>
            </w:tcBorders>
            <w:shd w:val="clear" w:color="auto" w:fill="auto"/>
          </w:tcPr>
          <w:p w14:paraId="188B19C8" w14:textId="77777777" w:rsidR="00243B26" w:rsidRPr="001A7219" w:rsidRDefault="00243B26"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2B68DDC2" w14:textId="77777777" w:rsidR="00243B26" w:rsidRPr="001A7219" w:rsidRDefault="00243B26" w:rsidP="00FD382C">
            <w:pPr>
              <w:snapToGrid w:val="0"/>
              <w:jc w:val="both"/>
              <w:rPr>
                <w:rFonts w:eastAsia="TimesNewRomanPSMT"/>
                <w:bCs/>
                <w:i/>
                <w:lang w:val="ru-RU"/>
              </w:rPr>
            </w:pPr>
          </w:p>
          <w:p w14:paraId="7110159E" w14:textId="77777777" w:rsidR="00243B26" w:rsidRPr="001A7219" w:rsidRDefault="00243B26"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1A4CCE" w14:textId="77777777" w:rsidR="00243B26" w:rsidRPr="001A7219" w:rsidRDefault="00243B26" w:rsidP="00FD382C">
            <w:pPr>
              <w:snapToGrid w:val="0"/>
              <w:jc w:val="both"/>
              <w:rPr>
                <w:rFonts w:eastAsia="TimesNewRomanPSMT"/>
                <w:b/>
                <w:bCs/>
                <w:lang w:val="ru-RU"/>
              </w:rPr>
            </w:pPr>
          </w:p>
        </w:tc>
      </w:tr>
    </w:tbl>
    <w:p w14:paraId="7FD2E847" w14:textId="77777777" w:rsidR="00243B26" w:rsidRPr="001A7219" w:rsidRDefault="00243B26" w:rsidP="00897573">
      <w:pPr>
        <w:jc w:val="both"/>
        <w:rPr>
          <w:b/>
          <w:bCs/>
          <w:i/>
          <w:iCs/>
          <w:u w:val="single"/>
          <w:lang w:val="ru-RU"/>
        </w:rPr>
      </w:pPr>
    </w:p>
    <w:p w14:paraId="5925F9A2" w14:textId="77777777" w:rsidR="00243B26" w:rsidRPr="001A7219" w:rsidRDefault="00243B26" w:rsidP="00897573">
      <w:pPr>
        <w:jc w:val="both"/>
        <w:rPr>
          <w:i/>
          <w:iCs/>
          <w:lang w:val="ru-RU"/>
        </w:rPr>
      </w:pPr>
      <w:r w:rsidRPr="001A7219">
        <w:rPr>
          <w:b/>
          <w:bCs/>
          <w:i/>
          <w:iCs/>
          <w:u w:val="single"/>
          <w:lang w:val="ru-RU"/>
        </w:rPr>
        <w:t>Напомена:</w:t>
      </w:r>
      <w:r w:rsidRPr="001A7219">
        <w:rPr>
          <w:b/>
          <w:bCs/>
          <w:i/>
          <w:iCs/>
          <w:lang w:val="ru-RU"/>
        </w:rPr>
        <w:t xml:space="preserve"> </w:t>
      </w:r>
    </w:p>
    <w:p w14:paraId="20E68FD9" w14:textId="77777777" w:rsidR="00243B26" w:rsidRPr="001A7219" w:rsidRDefault="00243B26" w:rsidP="00897573">
      <w:pPr>
        <w:jc w:val="both"/>
        <w:rPr>
          <w:rFonts w:eastAsia="TimesNewRomanPSMT"/>
          <w:b/>
          <w:bCs/>
          <w:lang w:val="ru-RU"/>
        </w:rPr>
      </w:pPr>
      <w:r w:rsidRPr="001A72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829430F" w14:textId="77777777" w:rsidR="00243B26" w:rsidRPr="001A7219" w:rsidRDefault="00243B26" w:rsidP="00897573">
      <w:pPr>
        <w:jc w:val="both"/>
        <w:rPr>
          <w:rFonts w:eastAsia="TimesNewRomanPSMT"/>
          <w:b/>
          <w:bCs/>
          <w:lang w:val="ru-RU"/>
        </w:rPr>
      </w:pPr>
    </w:p>
    <w:p w14:paraId="4B43003E" w14:textId="522FC05D" w:rsidR="00243B26" w:rsidRPr="001A7219" w:rsidRDefault="00243B26" w:rsidP="00897573">
      <w:pPr>
        <w:jc w:val="both"/>
      </w:pPr>
      <w:r w:rsidRPr="001A7219">
        <w:rPr>
          <w:rFonts w:eastAsia="TimesNewRomanPSMT"/>
          <w:b/>
          <w:bCs/>
          <w:i/>
          <w:lang w:val="sr-Cyrl-CS"/>
        </w:rPr>
        <w:t xml:space="preserve">4) </w:t>
      </w:r>
      <w:r w:rsidRPr="001A7219">
        <w:rPr>
          <w:rFonts w:eastAsia="TimesNewRomanPSMT"/>
          <w:b/>
          <w:bCs/>
          <w:i/>
          <w:lang w:val="ru-RU"/>
        </w:rPr>
        <w:t>ПОДАЦИ О УЧЕСНИКУ  У ЗАЈЕДНИЧКОЈ ПОНУДИ</w:t>
      </w:r>
      <w:r w:rsidRPr="001A721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243B26" w:rsidRPr="001A7219" w14:paraId="67C5BCD5" w14:textId="77777777" w:rsidTr="00FD382C">
        <w:tc>
          <w:tcPr>
            <w:tcW w:w="465" w:type="dxa"/>
            <w:tcBorders>
              <w:top w:val="single" w:sz="4" w:space="0" w:color="000000"/>
              <w:left w:val="single" w:sz="4" w:space="0" w:color="000000"/>
              <w:bottom w:val="single" w:sz="4" w:space="0" w:color="000000"/>
            </w:tcBorders>
            <w:shd w:val="clear" w:color="auto" w:fill="auto"/>
          </w:tcPr>
          <w:p w14:paraId="646D1C91" w14:textId="77777777" w:rsidR="00243B26" w:rsidRPr="001A7219" w:rsidRDefault="00243B26" w:rsidP="00FD382C">
            <w:pPr>
              <w:snapToGrid w:val="0"/>
              <w:jc w:val="both"/>
            </w:pPr>
          </w:p>
          <w:p w14:paraId="48EDE2E8" w14:textId="77777777" w:rsidR="00243B26" w:rsidRPr="001A7219" w:rsidRDefault="00243B26" w:rsidP="00FD382C">
            <w:pPr>
              <w:jc w:val="both"/>
              <w:rPr>
                <w:rFonts w:eastAsia="TimesNewRomanPSMT"/>
                <w:bCs/>
                <w:i/>
                <w:lang w:val="ru-RU"/>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6926BE43" w14:textId="77777777" w:rsidR="00243B26" w:rsidRPr="001A7219" w:rsidRDefault="00243B26" w:rsidP="00FD382C">
            <w:pPr>
              <w:snapToGrid w:val="0"/>
              <w:jc w:val="both"/>
              <w:rPr>
                <w:rFonts w:eastAsia="TimesNewRomanPSMT"/>
                <w:bCs/>
                <w:i/>
                <w:lang w:val="ru-RU"/>
              </w:rPr>
            </w:pPr>
          </w:p>
          <w:p w14:paraId="0E5E0455" w14:textId="77777777" w:rsidR="00243B26" w:rsidRPr="001A7219" w:rsidRDefault="00243B26"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D8EB3F" w14:textId="77777777" w:rsidR="00243B26" w:rsidRPr="001A7219" w:rsidRDefault="00243B26" w:rsidP="00FD382C">
            <w:pPr>
              <w:snapToGrid w:val="0"/>
              <w:jc w:val="both"/>
              <w:rPr>
                <w:rFonts w:eastAsia="TimesNewRomanPSMT"/>
                <w:b/>
                <w:bCs/>
                <w:lang w:val="ru-RU"/>
              </w:rPr>
            </w:pPr>
          </w:p>
        </w:tc>
      </w:tr>
      <w:tr w:rsidR="00243B26" w:rsidRPr="001A7219" w14:paraId="675522DE" w14:textId="77777777" w:rsidTr="00FD382C">
        <w:tc>
          <w:tcPr>
            <w:tcW w:w="465" w:type="dxa"/>
            <w:tcBorders>
              <w:top w:val="single" w:sz="4" w:space="0" w:color="000000"/>
              <w:left w:val="single" w:sz="4" w:space="0" w:color="000000"/>
              <w:bottom w:val="single" w:sz="4" w:space="0" w:color="000000"/>
            </w:tcBorders>
            <w:shd w:val="clear" w:color="auto" w:fill="auto"/>
          </w:tcPr>
          <w:p w14:paraId="27EA1544" w14:textId="77777777" w:rsidR="00243B26" w:rsidRPr="001A7219" w:rsidRDefault="00243B26" w:rsidP="00FD382C">
            <w:pPr>
              <w:snapToGrid w:val="0"/>
              <w:jc w:val="both"/>
              <w:rPr>
                <w:rFonts w:eastAsia="TimesNewRomanPSMT"/>
                <w:bCs/>
                <w:i/>
                <w:lang w:val="ru-RU"/>
              </w:rPr>
            </w:pPr>
          </w:p>
          <w:p w14:paraId="5A3E9C08" w14:textId="77777777" w:rsidR="00243B26" w:rsidRPr="001A7219" w:rsidRDefault="00243B26"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2EF4BFF1" w14:textId="77777777" w:rsidR="00243B26" w:rsidRPr="001A7219" w:rsidRDefault="00243B26" w:rsidP="00FD382C">
            <w:pPr>
              <w:snapToGrid w:val="0"/>
              <w:jc w:val="both"/>
              <w:rPr>
                <w:rFonts w:eastAsia="TimesNewRomanPSMT"/>
                <w:bCs/>
                <w:i/>
                <w:lang w:val="ru-RU"/>
              </w:rPr>
            </w:pPr>
          </w:p>
          <w:p w14:paraId="7E743CA4" w14:textId="77777777" w:rsidR="00243B26" w:rsidRPr="001A7219" w:rsidRDefault="00243B2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475358" w14:textId="77777777" w:rsidR="00243B26" w:rsidRPr="001A7219" w:rsidRDefault="00243B26" w:rsidP="00FD382C">
            <w:pPr>
              <w:snapToGrid w:val="0"/>
              <w:jc w:val="both"/>
              <w:rPr>
                <w:rFonts w:eastAsia="TimesNewRomanPSMT"/>
                <w:b/>
                <w:bCs/>
              </w:rPr>
            </w:pPr>
          </w:p>
        </w:tc>
      </w:tr>
      <w:tr w:rsidR="00243B26" w:rsidRPr="001A7219" w14:paraId="5D473F9A" w14:textId="77777777" w:rsidTr="00FD382C">
        <w:tc>
          <w:tcPr>
            <w:tcW w:w="465" w:type="dxa"/>
            <w:tcBorders>
              <w:top w:val="single" w:sz="4" w:space="0" w:color="000000"/>
              <w:left w:val="single" w:sz="4" w:space="0" w:color="000000"/>
              <w:bottom w:val="single" w:sz="4" w:space="0" w:color="000000"/>
            </w:tcBorders>
            <w:shd w:val="clear" w:color="auto" w:fill="auto"/>
          </w:tcPr>
          <w:p w14:paraId="48279EED" w14:textId="77777777" w:rsidR="00243B26" w:rsidRPr="001A7219" w:rsidRDefault="00243B26" w:rsidP="00FD382C">
            <w:pPr>
              <w:snapToGrid w:val="0"/>
              <w:jc w:val="both"/>
              <w:rPr>
                <w:rFonts w:eastAsia="TimesNewRomanPSMT"/>
                <w:bCs/>
                <w:i/>
              </w:rPr>
            </w:pPr>
          </w:p>
          <w:p w14:paraId="3308C2BD"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223A1ED" w14:textId="77777777" w:rsidR="00243B26" w:rsidRPr="001A7219" w:rsidRDefault="00243B26" w:rsidP="00FD382C">
            <w:pPr>
              <w:snapToGrid w:val="0"/>
              <w:jc w:val="both"/>
              <w:rPr>
                <w:rFonts w:eastAsia="TimesNewRomanPSMT"/>
                <w:bCs/>
                <w:i/>
              </w:rPr>
            </w:pPr>
          </w:p>
          <w:p w14:paraId="5C07F60F" w14:textId="77777777" w:rsidR="00243B26" w:rsidRPr="001A7219" w:rsidRDefault="00243B2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778C1E" w14:textId="77777777" w:rsidR="00243B26" w:rsidRPr="001A7219" w:rsidRDefault="00243B26" w:rsidP="00FD382C">
            <w:pPr>
              <w:snapToGrid w:val="0"/>
              <w:jc w:val="both"/>
              <w:rPr>
                <w:rFonts w:eastAsia="TimesNewRomanPSMT"/>
                <w:b/>
                <w:bCs/>
              </w:rPr>
            </w:pPr>
          </w:p>
        </w:tc>
      </w:tr>
      <w:tr w:rsidR="00243B26" w:rsidRPr="001A7219" w14:paraId="5B929519" w14:textId="77777777" w:rsidTr="00FD382C">
        <w:tc>
          <w:tcPr>
            <w:tcW w:w="465" w:type="dxa"/>
            <w:tcBorders>
              <w:top w:val="single" w:sz="4" w:space="0" w:color="000000"/>
              <w:left w:val="single" w:sz="4" w:space="0" w:color="000000"/>
              <w:bottom w:val="single" w:sz="4" w:space="0" w:color="000000"/>
            </w:tcBorders>
            <w:shd w:val="clear" w:color="auto" w:fill="auto"/>
          </w:tcPr>
          <w:p w14:paraId="115FD595" w14:textId="77777777" w:rsidR="00243B26" w:rsidRPr="001A7219" w:rsidRDefault="00243B26" w:rsidP="00FD382C">
            <w:pPr>
              <w:snapToGrid w:val="0"/>
              <w:jc w:val="both"/>
              <w:rPr>
                <w:rFonts w:eastAsia="TimesNewRomanPSMT"/>
                <w:bCs/>
                <w:i/>
              </w:rPr>
            </w:pPr>
          </w:p>
          <w:p w14:paraId="2491786B"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BC558B0" w14:textId="77777777" w:rsidR="00243B26" w:rsidRPr="001A7219" w:rsidRDefault="00243B26" w:rsidP="00FD382C">
            <w:pPr>
              <w:snapToGrid w:val="0"/>
              <w:jc w:val="both"/>
              <w:rPr>
                <w:rFonts w:eastAsia="TimesNewRomanPSMT"/>
                <w:bCs/>
                <w:i/>
              </w:rPr>
            </w:pPr>
          </w:p>
          <w:p w14:paraId="5CE86480" w14:textId="77777777" w:rsidR="00243B26" w:rsidRPr="001A7219" w:rsidRDefault="00243B2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647969" w14:textId="77777777" w:rsidR="00243B26" w:rsidRPr="001A7219" w:rsidRDefault="00243B26" w:rsidP="00FD382C">
            <w:pPr>
              <w:snapToGrid w:val="0"/>
              <w:jc w:val="both"/>
              <w:rPr>
                <w:rFonts w:eastAsia="TimesNewRomanPSMT"/>
                <w:b/>
                <w:bCs/>
              </w:rPr>
            </w:pPr>
          </w:p>
        </w:tc>
      </w:tr>
      <w:tr w:rsidR="00243B26" w:rsidRPr="001A7219" w14:paraId="634CF8AB" w14:textId="77777777" w:rsidTr="00FD382C">
        <w:tc>
          <w:tcPr>
            <w:tcW w:w="465" w:type="dxa"/>
            <w:tcBorders>
              <w:top w:val="single" w:sz="4" w:space="0" w:color="000000"/>
              <w:left w:val="single" w:sz="4" w:space="0" w:color="000000"/>
              <w:bottom w:val="single" w:sz="4" w:space="0" w:color="000000"/>
            </w:tcBorders>
            <w:shd w:val="clear" w:color="auto" w:fill="auto"/>
          </w:tcPr>
          <w:p w14:paraId="216EC5C3" w14:textId="77777777" w:rsidR="00243B26" w:rsidRPr="001A7219" w:rsidRDefault="00243B2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1A58FF9" w14:textId="77777777" w:rsidR="00243B26" w:rsidRPr="001A7219" w:rsidRDefault="00243B26" w:rsidP="00FD382C">
            <w:pPr>
              <w:snapToGrid w:val="0"/>
              <w:jc w:val="both"/>
              <w:rPr>
                <w:rFonts w:eastAsia="TimesNewRomanPSMT"/>
                <w:bCs/>
                <w:i/>
              </w:rPr>
            </w:pPr>
          </w:p>
          <w:p w14:paraId="37911DE5" w14:textId="77777777" w:rsidR="00243B26" w:rsidRPr="001A7219" w:rsidRDefault="00243B2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34BD3F" w14:textId="77777777" w:rsidR="00243B26" w:rsidRPr="001A7219" w:rsidRDefault="00243B26" w:rsidP="00FD382C">
            <w:pPr>
              <w:snapToGrid w:val="0"/>
              <w:jc w:val="both"/>
              <w:rPr>
                <w:rFonts w:eastAsia="TimesNewRomanPSMT"/>
                <w:b/>
                <w:bCs/>
              </w:rPr>
            </w:pPr>
          </w:p>
        </w:tc>
      </w:tr>
      <w:tr w:rsidR="00243B26" w:rsidRPr="001A7219" w14:paraId="77597F9A" w14:textId="77777777" w:rsidTr="00FD382C">
        <w:tc>
          <w:tcPr>
            <w:tcW w:w="465" w:type="dxa"/>
            <w:tcBorders>
              <w:top w:val="single" w:sz="4" w:space="0" w:color="000000"/>
              <w:left w:val="single" w:sz="4" w:space="0" w:color="000000"/>
              <w:bottom w:val="single" w:sz="4" w:space="0" w:color="000000"/>
            </w:tcBorders>
            <w:shd w:val="clear" w:color="auto" w:fill="auto"/>
          </w:tcPr>
          <w:p w14:paraId="1AECAFB6" w14:textId="77777777" w:rsidR="00243B26" w:rsidRPr="001A7219" w:rsidRDefault="00243B26" w:rsidP="00FD382C">
            <w:pPr>
              <w:snapToGrid w:val="0"/>
              <w:jc w:val="both"/>
              <w:rPr>
                <w:rFonts w:eastAsia="TimesNewRomanPSMT"/>
                <w:bCs/>
                <w:i/>
              </w:rPr>
            </w:pPr>
          </w:p>
          <w:p w14:paraId="051D88B3" w14:textId="77777777" w:rsidR="00243B26" w:rsidRPr="001A7219" w:rsidRDefault="00243B26" w:rsidP="00FD382C">
            <w:pPr>
              <w:jc w:val="both"/>
              <w:rPr>
                <w:rFonts w:eastAsia="TimesNewRomanPSMT"/>
                <w:bCs/>
                <w:i/>
                <w:lang w:val="ru-RU"/>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5911FB9D" w14:textId="77777777" w:rsidR="00243B26" w:rsidRPr="001A7219" w:rsidRDefault="00243B26" w:rsidP="00FD382C">
            <w:pPr>
              <w:snapToGrid w:val="0"/>
              <w:jc w:val="both"/>
              <w:rPr>
                <w:rFonts w:eastAsia="TimesNewRomanPSMT"/>
                <w:bCs/>
                <w:i/>
                <w:lang w:val="ru-RU"/>
              </w:rPr>
            </w:pPr>
          </w:p>
          <w:p w14:paraId="21EEA5E8" w14:textId="77777777" w:rsidR="00243B26" w:rsidRPr="001A7219" w:rsidRDefault="00243B26"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5F7006" w14:textId="77777777" w:rsidR="00243B26" w:rsidRPr="001A7219" w:rsidRDefault="00243B26" w:rsidP="00FD382C">
            <w:pPr>
              <w:snapToGrid w:val="0"/>
              <w:jc w:val="both"/>
              <w:rPr>
                <w:rFonts w:eastAsia="TimesNewRomanPSMT"/>
                <w:b/>
                <w:bCs/>
                <w:lang w:val="ru-RU"/>
              </w:rPr>
            </w:pPr>
          </w:p>
        </w:tc>
      </w:tr>
      <w:tr w:rsidR="00243B26" w:rsidRPr="001A7219" w14:paraId="3B49D799" w14:textId="77777777" w:rsidTr="00FD382C">
        <w:tc>
          <w:tcPr>
            <w:tcW w:w="465" w:type="dxa"/>
            <w:tcBorders>
              <w:top w:val="single" w:sz="4" w:space="0" w:color="000000"/>
              <w:left w:val="single" w:sz="4" w:space="0" w:color="000000"/>
              <w:bottom w:val="single" w:sz="4" w:space="0" w:color="000000"/>
            </w:tcBorders>
            <w:shd w:val="clear" w:color="auto" w:fill="auto"/>
          </w:tcPr>
          <w:p w14:paraId="3F812697" w14:textId="77777777" w:rsidR="00243B26" w:rsidRPr="001A7219" w:rsidRDefault="00243B26" w:rsidP="00FD382C">
            <w:pPr>
              <w:snapToGrid w:val="0"/>
              <w:jc w:val="both"/>
              <w:rPr>
                <w:rFonts w:eastAsia="TimesNewRomanPSMT"/>
                <w:bCs/>
                <w:i/>
                <w:lang w:val="ru-RU"/>
              </w:rPr>
            </w:pPr>
          </w:p>
          <w:p w14:paraId="58B23B35" w14:textId="77777777" w:rsidR="00243B26" w:rsidRPr="001A7219" w:rsidRDefault="00243B26"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48963D9D" w14:textId="77777777" w:rsidR="00243B26" w:rsidRPr="001A7219" w:rsidRDefault="00243B26" w:rsidP="00FD382C">
            <w:pPr>
              <w:snapToGrid w:val="0"/>
              <w:jc w:val="both"/>
              <w:rPr>
                <w:rFonts w:eastAsia="TimesNewRomanPSMT"/>
                <w:bCs/>
                <w:i/>
                <w:lang w:val="ru-RU"/>
              </w:rPr>
            </w:pPr>
          </w:p>
          <w:p w14:paraId="46C69650" w14:textId="77777777" w:rsidR="00243B26" w:rsidRPr="001A7219" w:rsidRDefault="00243B2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15294" w14:textId="77777777" w:rsidR="00243B26" w:rsidRPr="001A7219" w:rsidRDefault="00243B26" w:rsidP="00FD382C">
            <w:pPr>
              <w:snapToGrid w:val="0"/>
              <w:jc w:val="both"/>
              <w:rPr>
                <w:rFonts w:eastAsia="TimesNewRomanPSMT"/>
                <w:b/>
                <w:bCs/>
              </w:rPr>
            </w:pPr>
          </w:p>
        </w:tc>
      </w:tr>
      <w:tr w:rsidR="00243B26" w:rsidRPr="001A7219" w14:paraId="50597CBD" w14:textId="77777777" w:rsidTr="00FD382C">
        <w:tc>
          <w:tcPr>
            <w:tcW w:w="465" w:type="dxa"/>
            <w:tcBorders>
              <w:top w:val="single" w:sz="4" w:space="0" w:color="000000"/>
              <w:left w:val="single" w:sz="4" w:space="0" w:color="000000"/>
              <w:bottom w:val="single" w:sz="4" w:space="0" w:color="000000"/>
            </w:tcBorders>
            <w:shd w:val="clear" w:color="auto" w:fill="auto"/>
          </w:tcPr>
          <w:p w14:paraId="1AE0EEA3" w14:textId="77777777" w:rsidR="00243B26" w:rsidRPr="001A7219" w:rsidRDefault="00243B26" w:rsidP="00FD382C">
            <w:pPr>
              <w:snapToGrid w:val="0"/>
              <w:jc w:val="both"/>
              <w:rPr>
                <w:rFonts w:eastAsia="TimesNewRomanPSMT"/>
                <w:bCs/>
                <w:i/>
              </w:rPr>
            </w:pPr>
          </w:p>
          <w:p w14:paraId="422FA5D4"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8F97BD9" w14:textId="77777777" w:rsidR="00243B26" w:rsidRPr="001A7219" w:rsidRDefault="00243B26" w:rsidP="00FD382C">
            <w:pPr>
              <w:snapToGrid w:val="0"/>
              <w:jc w:val="both"/>
              <w:rPr>
                <w:rFonts w:eastAsia="TimesNewRomanPSMT"/>
                <w:bCs/>
                <w:i/>
              </w:rPr>
            </w:pPr>
          </w:p>
          <w:p w14:paraId="561118C2" w14:textId="77777777" w:rsidR="00243B26" w:rsidRPr="001A7219" w:rsidRDefault="00243B2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EFBE04" w14:textId="77777777" w:rsidR="00243B26" w:rsidRPr="001A7219" w:rsidRDefault="00243B26" w:rsidP="00FD382C">
            <w:pPr>
              <w:snapToGrid w:val="0"/>
              <w:jc w:val="both"/>
              <w:rPr>
                <w:rFonts w:eastAsia="TimesNewRomanPSMT"/>
                <w:b/>
                <w:bCs/>
              </w:rPr>
            </w:pPr>
          </w:p>
        </w:tc>
      </w:tr>
      <w:tr w:rsidR="00243B26" w:rsidRPr="001A7219" w14:paraId="1CCE57AD" w14:textId="77777777" w:rsidTr="00FD382C">
        <w:tc>
          <w:tcPr>
            <w:tcW w:w="465" w:type="dxa"/>
            <w:tcBorders>
              <w:top w:val="single" w:sz="4" w:space="0" w:color="000000"/>
              <w:left w:val="single" w:sz="4" w:space="0" w:color="000000"/>
              <w:bottom w:val="single" w:sz="4" w:space="0" w:color="000000"/>
            </w:tcBorders>
            <w:shd w:val="clear" w:color="auto" w:fill="auto"/>
          </w:tcPr>
          <w:p w14:paraId="14133DF9" w14:textId="77777777" w:rsidR="00243B26" w:rsidRPr="001A7219" w:rsidRDefault="00243B26" w:rsidP="00FD382C">
            <w:pPr>
              <w:snapToGrid w:val="0"/>
              <w:jc w:val="both"/>
              <w:rPr>
                <w:rFonts w:eastAsia="TimesNewRomanPSMT"/>
                <w:bCs/>
                <w:i/>
              </w:rPr>
            </w:pPr>
          </w:p>
          <w:p w14:paraId="413D2EBB"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3369B64" w14:textId="77777777" w:rsidR="00243B26" w:rsidRPr="001A7219" w:rsidRDefault="00243B26" w:rsidP="00FD382C">
            <w:pPr>
              <w:snapToGrid w:val="0"/>
              <w:jc w:val="both"/>
              <w:rPr>
                <w:rFonts w:eastAsia="TimesNewRomanPSMT"/>
                <w:bCs/>
                <w:i/>
              </w:rPr>
            </w:pPr>
          </w:p>
          <w:p w14:paraId="40F434E7" w14:textId="77777777" w:rsidR="00243B26" w:rsidRPr="001A7219" w:rsidRDefault="00243B2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9E5922" w14:textId="77777777" w:rsidR="00243B26" w:rsidRPr="001A7219" w:rsidRDefault="00243B26" w:rsidP="00FD382C">
            <w:pPr>
              <w:snapToGrid w:val="0"/>
              <w:jc w:val="both"/>
              <w:rPr>
                <w:rFonts w:eastAsia="TimesNewRomanPSMT"/>
                <w:b/>
                <w:bCs/>
              </w:rPr>
            </w:pPr>
          </w:p>
        </w:tc>
      </w:tr>
      <w:tr w:rsidR="00243B26" w:rsidRPr="001A7219" w14:paraId="176C3028" w14:textId="77777777" w:rsidTr="00FD382C">
        <w:tc>
          <w:tcPr>
            <w:tcW w:w="465" w:type="dxa"/>
            <w:tcBorders>
              <w:top w:val="single" w:sz="4" w:space="0" w:color="000000"/>
              <w:left w:val="single" w:sz="4" w:space="0" w:color="000000"/>
              <w:bottom w:val="single" w:sz="4" w:space="0" w:color="000000"/>
            </w:tcBorders>
            <w:shd w:val="clear" w:color="auto" w:fill="auto"/>
          </w:tcPr>
          <w:p w14:paraId="33065819" w14:textId="77777777" w:rsidR="00243B26" w:rsidRPr="001A7219" w:rsidRDefault="00243B2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56E7F2A" w14:textId="77777777" w:rsidR="00243B26" w:rsidRPr="001A7219" w:rsidRDefault="00243B26" w:rsidP="00FD382C">
            <w:pPr>
              <w:snapToGrid w:val="0"/>
              <w:jc w:val="both"/>
              <w:rPr>
                <w:rFonts w:eastAsia="TimesNewRomanPSMT"/>
                <w:bCs/>
                <w:i/>
              </w:rPr>
            </w:pPr>
          </w:p>
          <w:p w14:paraId="4B113E0E" w14:textId="77777777" w:rsidR="00243B26" w:rsidRPr="001A7219" w:rsidRDefault="00243B2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868A15" w14:textId="77777777" w:rsidR="00243B26" w:rsidRPr="001A7219" w:rsidRDefault="00243B26" w:rsidP="00FD382C">
            <w:pPr>
              <w:snapToGrid w:val="0"/>
              <w:jc w:val="both"/>
              <w:rPr>
                <w:rFonts w:eastAsia="TimesNewRomanPSMT"/>
                <w:b/>
                <w:bCs/>
              </w:rPr>
            </w:pPr>
          </w:p>
        </w:tc>
      </w:tr>
      <w:tr w:rsidR="00243B26" w:rsidRPr="001A7219" w14:paraId="58352E25" w14:textId="77777777" w:rsidTr="00FD382C">
        <w:tc>
          <w:tcPr>
            <w:tcW w:w="465" w:type="dxa"/>
            <w:tcBorders>
              <w:top w:val="single" w:sz="4" w:space="0" w:color="000000"/>
              <w:left w:val="single" w:sz="4" w:space="0" w:color="000000"/>
              <w:bottom w:val="single" w:sz="4" w:space="0" w:color="000000"/>
            </w:tcBorders>
            <w:shd w:val="clear" w:color="auto" w:fill="auto"/>
          </w:tcPr>
          <w:p w14:paraId="2C8030FF" w14:textId="77777777" w:rsidR="00243B26" w:rsidRPr="001A7219" w:rsidRDefault="00243B26" w:rsidP="00FD382C">
            <w:pPr>
              <w:snapToGrid w:val="0"/>
              <w:jc w:val="both"/>
              <w:rPr>
                <w:rFonts w:eastAsia="TimesNewRomanPSMT"/>
                <w:bCs/>
                <w:i/>
              </w:rPr>
            </w:pPr>
          </w:p>
          <w:p w14:paraId="4CE45E88" w14:textId="77777777" w:rsidR="00243B26" w:rsidRPr="001A7219" w:rsidRDefault="00243B26" w:rsidP="00FD382C">
            <w:pPr>
              <w:jc w:val="both"/>
              <w:rPr>
                <w:rFonts w:eastAsia="TimesNewRomanPSMT"/>
                <w:bCs/>
                <w:i/>
                <w:lang w:val="ru-RU"/>
              </w:rPr>
            </w:pPr>
            <w:r w:rsidRPr="001A721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14:paraId="700B7493" w14:textId="77777777" w:rsidR="00243B26" w:rsidRPr="001A7219" w:rsidRDefault="00243B26" w:rsidP="00FD382C">
            <w:pPr>
              <w:snapToGrid w:val="0"/>
              <w:jc w:val="both"/>
              <w:rPr>
                <w:rFonts w:eastAsia="TimesNewRomanPSMT"/>
                <w:bCs/>
                <w:i/>
                <w:lang w:val="ru-RU"/>
              </w:rPr>
            </w:pPr>
          </w:p>
          <w:p w14:paraId="02841E32" w14:textId="77777777" w:rsidR="00243B26" w:rsidRPr="001A7219" w:rsidRDefault="00243B26"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872222" w14:textId="77777777" w:rsidR="00243B26" w:rsidRPr="001A7219" w:rsidRDefault="00243B26" w:rsidP="00FD382C">
            <w:pPr>
              <w:snapToGrid w:val="0"/>
              <w:jc w:val="both"/>
              <w:rPr>
                <w:rFonts w:eastAsia="TimesNewRomanPSMT"/>
                <w:b/>
                <w:bCs/>
                <w:lang w:val="ru-RU"/>
              </w:rPr>
            </w:pPr>
          </w:p>
        </w:tc>
      </w:tr>
      <w:tr w:rsidR="00243B26" w:rsidRPr="001A7219" w14:paraId="3F85875F" w14:textId="77777777" w:rsidTr="00FD382C">
        <w:tc>
          <w:tcPr>
            <w:tcW w:w="465" w:type="dxa"/>
            <w:tcBorders>
              <w:top w:val="single" w:sz="4" w:space="0" w:color="000000"/>
              <w:left w:val="single" w:sz="4" w:space="0" w:color="000000"/>
              <w:bottom w:val="single" w:sz="4" w:space="0" w:color="000000"/>
            </w:tcBorders>
            <w:shd w:val="clear" w:color="auto" w:fill="auto"/>
          </w:tcPr>
          <w:p w14:paraId="0B383057" w14:textId="77777777" w:rsidR="00243B26" w:rsidRPr="001A7219" w:rsidRDefault="00243B26" w:rsidP="00FD382C">
            <w:pPr>
              <w:snapToGrid w:val="0"/>
              <w:jc w:val="both"/>
              <w:rPr>
                <w:rFonts w:eastAsia="TimesNewRomanPSMT"/>
                <w:bCs/>
                <w:i/>
                <w:lang w:val="ru-RU"/>
              </w:rPr>
            </w:pPr>
          </w:p>
          <w:p w14:paraId="05A3267E" w14:textId="77777777" w:rsidR="00243B26" w:rsidRPr="001A7219" w:rsidRDefault="00243B26"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5F085BAE" w14:textId="77777777" w:rsidR="00243B26" w:rsidRPr="001A7219" w:rsidRDefault="00243B26" w:rsidP="00FD382C">
            <w:pPr>
              <w:snapToGrid w:val="0"/>
              <w:jc w:val="both"/>
              <w:rPr>
                <w:rFonts w:eastAsia="TimesNewRomanPSMT"/>
                <w:bCs/>
                <w:i/>
                <w:lang w:val="ru-RU"/>
              </w:rPr>
            </w:pPr>
          </w:p>
          <w:p w14:paraId="5EB20CFB" w14:textId="77777777" w:rsidR="00243B26" w:rsidRPr="001A7219" w:rsidRDefault="00243B2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A8F32A" w14:textId="77777777" w:rsidR="00243B26" w:rsidRPr="001A7219" w:rsidRDefault="00243B26" w:rsidP="00FD382C">
            <w:pPr>
              <w:snapToGrid w:val="0"/>
              <w:jc w:val="both"/>
              <w:rPr>
                <w:rFonts w:eastAsia="TimesNewRomanPSMT"/>
                <w:b/>
                <w:bCs/>
              </w:rPr>
            </w:pPr>
          </w:p>
        </w:tc>
      </w:tr>
      <w:tr w:rsidR="00243B26" w:rsidRPr="001A7219" w14:paraId="45CBE009" w14:textId="77777777" w:rsidTr="00FD382C">
        <w:tc>
          <w:tcPr>
            <w:tcW w:w="465" w:type="dxa"/>
            <w:tcBorders>
              <w:top w:val="single" w:sz="4" w:space="0" w:color="000000"/>
              <w:left w:val="single" w:sz="4" w:space="0" w:color="000000"/>
              <w:bottom w:val="single" w:sz="4" w:space="0" w:color="000000"/>
            </w:tcBorders>
            <w:shd w:val="clear" w:color="auto" w:fill="auto"/>
          </w:tcPr>
          <w:p w14:paraId="00A71DC2" w14:textId="77777777" w:rsidR="00243B26" w:rsidRPr="001A7219" w:rsidRDefault="00243B26" w:rsidP="00FD382C">
            <w:pPr>
              <w:snapToGrid w:val="0"/>
              <w:jc w:val="both"/>
              <w:rPr>
                <w:rFonts w:eastAsia="TimesNewRomanPSMT"/>
                <w:bCs/>
                <w:i/>
              </w:rPr>
            </w:pPr>
          </w:p>
          <w:p w14:paraId="262D5194"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39F53CA" w14:textId="77777777" w:rsidR="00243B26" w:rsidRPr="001A7219" w:rsidRDefault="00243B26" w:rsidP="00FD382C">
            <w:pPr>
              <w:snapToGrid w:val="0"/>
              <w:jc w:val="both"/>
              <w:rPr>
                <w:rFonts w:eastAsia="TimesNewRomanPSMT"/>
                <w:bCs/>
                <w:i/>
              </w:rPr>
            </w:pPr>
          </w:p>
          <w:p w14:paraId="025E3421" w14:textId="77777777" w:rsidR="00243B26" w:rsidRPr="001A7219" w:rsidRDefault="00243B2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02999C" w14:textId="77777777" w:rsidR="00243B26" w:rsidRPr="001A7219" w:rsidRDefault="00243B26" w:rsidP="00FD382C">
            <w:pPr>
              <w:snapToGrid w:val="0"/>
              <w:jc w:val="both"/>
              <w:rPr>
                <w:rFonts w:eastAsia="TimesNewRomanPSMT"/>
                <w:b/>
                <w:bCs/>
              </w:rPr>
            </w:pPr>
          </w:p>
        </w:tc>
      </w:tr>
      <w:tr w:rsidR="00243B26" w:rsidRPr="001A7219" w14:paraId="7945489F" w14:textId="77777777" w:rsidTr="00FD382C">
        <w:tc>
          <w:tcPr>
            <w:tcW w:w="465" w:type="dxa"/>
            <w:tcBorders>
              <w:top w:val="single" w:sz="4" w:space="0" w:color="000000"/>
              <w:left w:val="single" w:sz="4" w:space="0" w:color="000000"/>
              <w:bottom w:val="single" w:sz="4" w:space="0" w:color="000000"/>
            </w:tcBorders>
            <w:shd w:val="clear" w:color="auto" w:fill="auto"/>
          </w:tcPr>
          <w:p w14:paraId="395E90DD" w14:textId="77777777" w:rsidR="00243B26" w:rsidRPr="001A7219" w:rsidRDefault="00243B26" w:rsidP="00FD382C">
            <w:pPr>
              <w:snapToGrid w:val="0"/>
              <w:jc w:val="both"/>
              <w:rPr>
                <w:rFonts w:eastAsia="TimesNewRomanPSMT"/>
                <w:bCs/>
                <w:i/>
              </w:rPr>
            </w:pPr>
          </w:p>
          <w:p w14:paraId="7BE82EB8"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5555124" w14:textId="77777777" w:rsidR="00243B26" w:rsidRPr="001A7219" w:rsidRDefault="00243B26" w:rsidP="00FD382C">
            <w:pPr>
              <w:snapToGrid w:val="0"/>
              <w:jc w:val="both"/>
              <w:rPr>
                <w:rFonts w:eastAsia="TimesNewRomanPSMT"/>
                <w:bCs/>
                <w:i/>
              </w:rPr>
            </w:pPr>
          </w:p>
          <w:p w14:paraId="05169525" w14:textId="77777777" w:rsidR="00243B26" w:rsidRPr="001A7219" w:rsidRDefault="00243B2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644F5C" w14:textId="77777777" w:rsidR="00243B26" w:rsidRPr="001A7219" w:rsidRDefault="00243B26" w:rsidP="00FD382C">
            <w:pPr>
              <w:snapToGrid w:val="0"/>
              <w:jc w:val="both"/>
              <w:rPr>
                <w:rFonts w:eastAsia="TimesNewRomanPSMT"/>
                <w:b/>
                <w:bCs/>
              </w:rPr>
            </w:pPr>
          </w:p>
        </w:tc>
      </w:tr>
      <w:tr w:rsidR="00243B26" w:rsidRPr="001A7219" w14:paraId="2802F4F5" w14:textId="77777777" w:rsidTr="00FD382C">
        <w:tc>
          <w:tcPr>
            <w:tcW w:w="465" w:type="dxa"/>
            <w:tcBorders>
              <w:top w:val="single" w:sz="4" w:space="0" w:color="000000"/>
              <w:left w:val="single" w:sz="4" w:space="0" w:color="000000"/>
              <w:bottom w:val="single" w:sz="4" w:space="0" w:color="000000"/>
            </w:tcBorders>
            <w:shd w:val="clear" w:color="auto" w:fill="auto"/>
          </w:tcPr>
          <w:p w14:paraId="71FFF18C" w14:textId="77777777" w:rsidR="00243B26" w:rsidRPr="001A7219" w:rsidRDefault="00243B2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2E27662" w14:textId="77777777" w:rsidR="00243B26" w:rsidRPr="001A7219" w:rsidRDefault="00243B26" w:rsidP="00FD382C">
            <w:pPr>
              <w:snapToGrid w:val="0"/>
              <w:jc w:val="both"/>
              <w:rPr>
                <w:rFonts w:eastAsia="TimesNewRomanPSMT"/>
                <w:bCs/>
                <w:i/>
              </w:rPr>
            </w:pPr>
          </w:p>
          <w:p w14:paraId="44E43E15" w14:textId="77777777" w:rsidR="00243B26" w:rsidRPr="001A7219" w:rsidRDefault="00243B2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2E731E" w14:textId="77777777" w:rsidR="00243B26" w:rsidRPr="001A7219" w:rsidRDefault="00243B26" w:rsidP="00FD382C">
            <w:pPr>
              <w:snapToGrid w:val="0"/>
              <w:jc w:val="both"/>
              <w:rPr>
                <w:rFonts w:eastAsia="TimesNewRomanPSMT"/>
                <w:b/>
                <w:bCs/>
              </w:rPr>
            </w:pPr>
          </w:p>
        </w:tc>
      </w:tr>
    </w:tbl>
    <w:p w14:paraId="147C112F" w14:textId="77777777" w:rsidR="00243B26" w:rsidRPr="001A7219" w:rsidRDefault="00243B26" w:rsidP="00897573">
      <w:pPr>
        <w:jc w:val="both"/>
        <w:rPr>
          <w:b/>
          <w:bCs/>
          <w:i/>
          <w:iCs/>
          <w:u w:val="single"/>
          <w:lang w:val="sr-Cyrl-RS"/>
        </w:rPr>
      </w:pPr>
    </w:p>
    <w:p w14:paraId="76ABE8B3" w14:textId="77777777" w:rsidR="00243B26" w:rsidRPr="001A7219" w:rsidRDefault="00243B26" w:rsidP="00897573">
      <w:pPr>
        <w:jc w:val="both"/>
        <w:rPr>
          <w:i/>
          <w:iCs/>
          <w:lang w:val="ru-RU"/>
        </w:rPr>
      </w:pPr>
      <w:r w:rsidRPr="001A7219">
        <w:rPr>
          <w:b/>
          <w:bCs/>
          <w:i/>
          <w:iCs/>
          <w:u w:val="single"/>
        </w:rPr>
        <w:t>Напомена:</w:t>
      </w:r>
      <w:r w:rsidRPr="001A7219">
        <w:rPr>
          <w:b/>
          <w:bCs/>
          <w:i/>
          <w:iCs/>
        </w:rPr>
        <w:t xml:space="preserve"> </w:t>
      </w:r>
    </w:p>
    <w:p w14:paraId="3C0B16CF" w14:textId="77777777" w:rsidR="00243B26" w:rsidRPr="001A7219" w:rsidRDefault="00243B26" w:rsidP="00897573">
      <w:pPr>
        <w:jc w:val="both"/>
        <w:rPr>
          <w:b/>
          <w:bCs/>
          <w:i/>
          <w:iCs/>
          <w:sz w:val="20"/>
          <w:szCs w:val="20"/>
        </w:rPr>
      </w:pPr>
      <w:r w:rsidRPr="001A72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A7219">
        <w:rPr>
          <w:i/>
          <w:iCs/>
          <w:sz w:val="20"/>
          <w:szCs w:val="20"/>
          <w:lang w:val="ru-RU"/>
        </w:rPr>
        <w:t>.</w:t>
      </w:r>
    </w:p>
    <w:p w14:paraId="402D7203" w14:textId="77777777" w:rsidR="006676C5" w:rsidRPr="00A06DEB" w:rsidRDefault="006676C5" w:rsidP="00897573">
      <w:pPr>
        <w:jc w:val="both"/>
        <w:rPr>
          <w:b/>
          <w:bCs/>
          <w:i/>
          <w:iCs/>
          <w:sz w:val="20"/>
          <w:szCs w:val="20"/>
          <w:lang w:val="sr-Cyrl-RS"/>
        </w:rPr>
      </w:pPr>
    </w:p>
    <w:p w14:paraId="67C3B305" w14:textId="03E46BD8" w:rsidR="00243B26" w:rsidRPr="001A7219" w:rsidRDefault="00243B26" w:rsidP="00897573">
      <w:pPr>
        <w:jc w:val="both"/>
        <w:rPr>
          <w:rFonts w:eastAsia="TimesNewRomanPSMT"/>
          <w:b/>
          <w:bCs/>
        </w:rPr>
      </w:pPr>
      <w:r w:rsidRPr="00F1773D">
        <w:rPr>
          <w:rFonts w:eastAsia="TimesNewRomanPSMT"/>
          <w:b/>
          <w:bCs/>
          <w:i/>
          <w:lang w:val="sr-Cyrl-CS"/>
        </w:rPr>
        <w:t>5</w:t>
      </w:r>
      <w:r w:rsidR="00E77823">
        <w:rPr>
          <w:rFonts w:eastAsia="TimesNewRomanPSMT"/>
          <w:b/>
          <w:bCs/>
          <w:i/>
          <w:lang w:val="sr-Cyrl-CS"/>
        </w:rPr>
        <w:t>.1</w:t>
      </w:r>
      <w:r w:rsidRPr="00F1773D">
        <w:rPr>
          <w:rFonts w:eastAsia="TimesNewRomanPSMT"/>
          <w:b/>
          <w:bCs/>
          <w:i/>
          <w:lang w:val="sr-Cyrl-CS"/>
        </w:rPr>
        <w:t xml:space="preserve">) </w:t>
      </w:r>
      <w:r w:rsidRPr="00F1773D">
        <w:rPr>
          <w:rFonts w:eastAsia="TimesNewRomanPSMT"/>
          <w:b/>
          <w:bCs/>
          <w:i/>
        </w:rPr>
        <w:t>ОПИС ПРЕДМЕТА НАБАВКЕ</w:t>
      </w:r>
      <w:r w:rsidRPr="00F1773D">
        <w:rPr>
          <w:rFonts w:eastAsia="TimesNewRomanPSMT"/>
          <w:b/>
          <w:bCs/>
          <w:i/>
          <w:lang w:val="sr-Cyrl-RS"/>
        </w:rPr>
        <w:t xml:space="preserve"> </w:t>
      </w:r>
      <w:r w:rsidR="00E77823">
        <w:rPr>
          <w:rFonts w:eastAsia="TimesNewRomanPSMT"/>
          <w:b/>
          <w:bCs/>
          <w:i/>
          <w:lang w:val="sr-Cyrl-RS"/>
        </w:rPr>
        <w:t>– ПАРТИЈА 1</w:t>
      </w:r>
    </w:p>
    <w:tbl>
      <w:tblPr>
        <w:tblW w:w="0" w:type="auto"/>
        <w:tblInd w:w="303" w:type="dxa"/>
        <w:tblLayout w:type="fixed"/>
        <w:tblLook w:val="0000" w:firstRow="0" w:lastRow="0" w:firstColumn="0" w:lastColumn="0" w:noHBand="0" w:noVBand="0"/>
      </w:tblPr>
      <w:tblGrid>
        <w:gridCol w:w="5250"/>
        <w:gridCol w:w="3375"/>
      </w:tblGrid>
      <w:tr w:rsidR="00243B26" w:rsidRPr="001A7219" w14:paraId="15749B7C" w14:textId="77777777" w:rsidTr="00FD382C">
        <w:tc>
          <w:tcPr>
            <w:tcW w:w="5250" w:type="dxa"/>
            <w:tcBorders>
              <w:top w:val="single" w:sz="4" w:space="0" w:color="000000"/>
              <w:left w:val="single" w:sz="4" w:space="0" w:color="000000"/>
              <w:bottom w:val="single" w:sz="4" w:space="0" w:color="000000"/>
            </w:tcBorders>
            <w:shd w:val="clear" w:color="auto" w:fill="auto"/>
          </w:tcPr>
          <w:p w14:paraId="59B7A3BA" w14:textId="77777777" w:rsidR="00243B26" w:rsidRPr="001A7219" w:rsidRDefault="00243B26" w:rsidP="00FD382C">
            <w:pPr>
              <w:snapToGrid w:val="0"/>
              <w:jc w:val="both"/>
              <w:rPr>
                <w:rFonts w:eastAsia="TimesNewRomanPSMT"/>
                <w:bCs/>
                <w:lang w:val="ru-RU"/>
              </w:rPr>
            </w:pPr>
          </w:p>
          <w:p w14:paraId="7510F966" w14:textId="77777777" w:rsidR="00243B26" w:rsidRPr="001A7219" w:rsidRDefault="00243B26" w:rsidP="00FD382C">
            <w:pPr>
              <w:jc w:val="both"/>
              <w:rPr>
                <w:rFonts w:eastAsia="TimesNewRomanPSMT"/>
                <w:bCs/>
                <w:color w:val="FF0000"/>
                <w:lang w:val="ru-RU"/>
              </w:rPr>
            </w:pPr>
            <w:r w:rsidRPr="001A7219">
              <w:rPr>
                <w:rFonts w:eastAsia="TimesNewRomanPSMT"/>
                <w:bCs/>
                <w:lang w:val="ru-RU"/>
              </w:rPr>
              <w:t xml:space="preserve">Укупна цена без ПДВ-а </w:t>
            </w:r>
          </w:p>
          <w:p w14:paraId="273CAE4D" w14:textId="77777777" w:rsidR="00243B26" w:rsidRPr="001A7219" w:rsidRDefault="00243B26" w:rsidP="00FD382C">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5DF77758" w14:textId="77777777" w:rsidR="00243B26" w:rsidRPr="001A7219" w:rsidRDefault="00243B26" w:rsidP="00FD382C">
            <w:pPr>
              <w:snapToGrid w:val="0"/>
              <w:jc w:val="both"/>
              <w:rPr>
                <w:rFonts w:eastAsia="TimesNewRomanPSMT"/>
                <w:bCs/>
                <w:color w:val="FF0000"/>
                <w:lang w:val="ru-RU"/>
              </w:rPr>
            </w:pPr>
          </w:p>
          <w:p w14:paraId="79AA4DB9" w14:textId="77777777" w:rsidR="00243B26" w:rsidRPr="001A7219" w:rsidRDefault="00243B26" w:rsidP="00FD382C">
            <w:pPr>
              <w:jc w:val="both"/>
              <w:rPr>
                <w:rFonts w:eastAsia="TimesNewRomanPSMT"/>
                <w:bCs/>
                <w:color w:val="FF0000"/>
                <w:lang w:val="ru-RU"/>
              </w:rPr>
            </w:pPr>
          </w:p>
        </w:tc>
      </w:tr>
      <w:tr w:rsidR="00243B26" w:rsidRPr="001A7219" w14:paraId="562D1A35" w14:textId="77777777" w:rsidTr="00FD382C">
        <w:tc>
          <w:tcPr>
            <w:tcW w:w="5250" w:type="dxa"/>
            <w:tcBorders>
              <w:top w:val="single" w:sz="4" w:space="0" w:color="000000"/>
              <w:left w:val="single" w:sz="4" w:space="0" w:color="000000"/>
              <w:bottom w:val="single" w:sz="4" w:space="0" w:color="000000"/>
            </w:tcBorders>
            <w:shd w:val="clear" w:color="auto" w:fill="auto"/>
          </w:tcPr>
          <w:p w14:paraId="357D9F77" w14:textId="77777777" w:rsidR="00243B26" w:rsidRPr="001A7219" w:rsidRDefault="00243B26" w:rsidP="00FD382C">
            <w:pPr>
              <w:snapToGrid w:val="0"/>
              <w:jc w:val="both"/>
              <w:rPr>
                <w:rFonts w:eastAsia="TimesNewRomanPSMT"/>
                <w:bCs/>
                <w:lang w:val="ru-RU"/>
              </w:rPr>
            </w:pPr>
          </w:p>
          <w:p w14:paraId="2F5B73A5" w14:textId="77777777" w:rsidR="00243B26" w:rsidRPr="001A7219" w:rsidRDefault="00243B26" w:rsidP="00FD382C">
            <w:pPr>
              <w:jc w:val="both"/>
              <w:rPr>
                <w:rFonts w:eastAsia="TimesNewRomanPSMT"/>
                <w:bCs/>
                <w:lang w:val="ru-RU"/>
              </w:rPr>
            </w:pPr>
            <w:r w:rsidRPr="001A7219">
              <w:rPr>
                <w:rFonts w:eastAsia="TimesNewRomanPSMT"/>
                <w:bCs/>
                <w:lang w:val="ru-RU"/>
              </w:rPr>
              <w:t>Укупна цена са ПДВ-ом</w:t>
            </w:r>
          </w:p>
          <w:p w14:paraId="62704B7E" w14:textId="77777777" w:rsidR="00243B26" w:rsidRPr="001A7219" w:rsidRDefault="00243B26"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090D16B7" w14:textId="77777777" w:rsidR="00243B26" w:rsidRPr="001A7219" w:rsidRDefault="00243B26" w:rsidP="00FD382C">
            <w:pPr>
              <w:snapToGrid w:val="0"/>
              <w:jc w:val="both"/>
              <w:rPr>
                <w:rFonts w:eastAsia="TimesNewRomanPSMT"/>
                <w:bCs/>
                <w:color w:val="FF0000"/>
                <w:lang w:val="ru-RU"/>
              </w:rPr>
            </w:pPr>
          </w:p>
        </w:tc>
      </w:tr>
      <w:tr w:rsidR="00243B26" w:rsidRPr="001A7219" w14:paraId="4EBC8D3B" w14:textId="77777777" w:rsidTr="00FD382C">
        <w:tc>
          <w:tcPr>
            <w:tcW w:w="5250" w:type="dxa"/>
            <w:tcBorders>
              <w:top w:val="single" w:sz="4" w:space="0" w:color="000000"/>
              <w:left w:val="single" w:sz="4" w:space="0" w:color="000000"/>
              <w:bottom w:val="single" w:sz="4" w:space="0" w:color="000000"/>
            </w:tcBorders>
            <w:shd w:val="clear" w:color="auto" w:fill="auto"/>
          </w:tcPr>
          <w:p w14:paraId="00CD7D74" w14:textId="77777777" w:rsidR="00243B26" w:rsidRPr="001A7219" w:rsidRDefault="00243B26" w:rsidP="00FD382C">
            <w:pPr>
              <w:snapToGrid w:val="0"/>
              <w:jc w:val="both"/>
              <w:rPr>
                <w:rFonts w:eastAsia="TimesNewRomanPSMT"/>
                <w:bCs/>
                <w:lang w:val="ru-RU"/>
              </w:rPr>
            </w:pPr>
          </w:p>
          <w:p w14:paraId="66527759" w14:textId="77777777" w:rsidR="00243B26" w:rsidRPr="001A7219" w:rsidRDefault="00243B26" w:rsidP="00FD382C">
            <w:pPr>
              <w:jc w:val="both"/>
              <w:rPr>
                <w:rFonts w:eastAsia="TimesNewRomanPSMT"/>
                <w:bCs/>
                <w:lang w:val="ru-RU"/>
              </w:rPr>
            </w:pPr>
            <w:r w:rsidRPr="001A7219">
              <w:rPr>
                <w:rFonts w:eastAsia="TimesNewRomanPSMT"/>
                <w:bCs/>
                <w:lang w:val="ru-RU"/>
              </w:rPr>
              <w:t>Рок важења понуде</w:t>
            </w:r>
            <w:r w:rsidR="006676C5">
              <w:rPr>
                <w:rFonts w:eastAsia="TimesNewRomanPSMT"/>
                <w:bCs/>
                <w:lang w:val="ru-RU"/>
              </w:rPr>
              <w:t xml:space="preserve"> </w:t>
            </w:r>
          </w:p>
          <w:p w14:paraId="04B9719F" w14:textId="77777777" w:rsidR="00243B26" w:rsidRPr="001A7219" w:rsidRDefault="00243B26"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594888FF" w14:textId="77777777" w:rsidR="00243B26" w:rsidRPr="001A7219" w:rsidRDefault="00243B26" w:rsidP="00FD382C">
            <w:pPr>
              <w:snapToGrid w:val="0"/>
              <w:jc w:val="both"/>
              <w:rPr>
                <w:rFonts w:eastAsia="TimesNewRomanPSMT"/>
                <w:bCs/>
                <w:lang w:val="ru-RU"/>
              </w:rPr>
            </w:pPr>
          </w:p>
        </w:tc>
      </w:tr>
    </w:tbl>
    <w:p w14:paraId="63F7CA60" w14:textId="77777777" w:rsidR="00243B26" w:rsidRPr="001A7219" w:rsidRDefault="00243B26" w:rsidP="00897573">
      <w:pPr>
        <w:ind w:left="720" w:firstLine="720"/>
        <w:jc w:val="both"/>
        <w:rPr>
          <w:rFonts w:eastAsia="TimesNewRomanPSMT"/>
          <w:bCs/>
        </w:rPr>
      </w:pPr>
    </w:p>
    <w:p w14:paraId="341BAE26" w14:textId="77777777" w:rsidR="00243B26" w:rsidRPr="001A7219" w:rsidRDefault="00243B26" w:rsidP="00897573">
      <w:pPr>
        <w:ind w:left="720" w:firstLine="720"/>
        <w:jc w:val="both"/>
        <w:rPr>
          <w:rFonts w:eastAsia="TimesNewRomanPSMT"/>
          <w:bCs/>
        </w:rPr>
      </w:pPr>
    </w:p>
    <w:p w14:paraId="24F4C983" w14:textId="77777777" w:rsidR="00243B26" w:rsidRPr="001A7219" w:rsidRDefault="00243B26" w:rsidP="0089757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14:paraId="5DE37B08" w14:textId="77777777" w:rsidR="00243B26" w:rsidRPr="001A7219" w:rsidRDefault="00243B26" w:rsidP="00897573">
      <w:pPr>
        <w:ind w:left="2880" w:firstLine="720"/>
        <w:jc w:val="both"/>
        <w:rPr>
          <w:rFonts w:eastAsia="TimesNewRomanPS-BoldMT"/>
          <w:b/>
          <w:bCs/>
          <w:i/>
          <w:iCs/>
          <w:color w:val="002060"/>
        </w:rPr>
      </w:pPr>
      <w:r w:rsidRPr="001A7219">
        <w:rPr>
          <w:rFonts w:eastAsia="TimesNewRomanPSMT"/>
          <w:bCs/>
        </w:rPr>
        <w:t xml:space="preserve">    М.П. </w:t>
      </w:r>
    </w:p>
    <w:p w14:paraId="7AF3D6F1" w14:textId="77777777" w:rsidR="00243B26" w:rsidRPr="001A7219" w:rsidRDefault="00243B26" w:rsidP="0089757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14:paraId="7789D11C" w14:textId="77777777" w:rsidR="00243B26" w:rsidRPr="001A7219" w:rsidRDefault="00243B26" w:rsidP="00897573">
      <w:pPr>
        <w:jc w:val="both"/>
        <w:rPr>
          <w:rFonts w:eastAsia="TimesNewRomanPS-BoldMT"/>
          <w:b/>
          <w:bCs/>
          <w:i/>
          <w:iCs/>
          <w:color w:val="002060"/>
        </w:rPr>
      </w:pPr>
    </w:p>
    <w:p w14:paraId="7D281F39" w14:textId="0969D7D1" w:rsidR="00243B26" w:rsidRDefault="00243B26" w:rsidP="00897573">
      <w:pPr>
        <w:jc w:val="both"/>
        <w:rPr>
          <w:rFonts w:eastAsia="TimesNewRomanPS-BoldMT"/>
          <w:b/>
          <w:bCs/>
          <w:i/>
          <w:iCs/>
          <w:color w:val="002060"/>
        </w:rPr>
      </w:pPr>
    </w:p>
    <w:p w14:paraId="3C891384" w14:textId="5EB8C9A2" w:rsidR="001F4C7F" w:rsidRDefault="001F4C7F" w:rsidP="00897573">
      <w:pPr>
        <w:jc w:val="both"/>
        <w:rPr>
          <w:rFonts w:eastAsia="TimesNewRomanPS-BoldMT"/>
          <w:b/>
          <w:bCs/>
          <w:i/>
          <w:iCs/>
          <w:color w:val="002060"/>
        </w:rPr>
      </w:pPr>
    </w:p>
    <w:p w14:paraId="721C2922" w14:textId="77777777" w:rsidR="001F4C7F" w:rsidRPr="001A7219" w:rsidRDefault="001F4C7F" w:rsidP="00897573">
      <w:pPr>
        <w:jc w:val="both"/>
        <w:rPr>
          <w:rFonts w:eastAsia="TimesNewRomanPS-BoldMT"/>
          <w:b/>
          <w:bCs/>
          <w:i/>
          <w:iCs/>
          <w:color w:val="002060"/>
        </w:rPr>
      </w:pPr>
    </w:p>
    <w:p w14:paraId="0742B7E2" w14:textId="77777777" w:rsidR="00243B26" w:rsidRPr="001A7219" w:rsidRDefault="00243B26" w:rsidP="00897573">
      <w:pPr>
        <w:jc w:val="both"/>
        <w:rPr>
          <w:i/>
          <w:iCs/>
        </w:rPr>
      </w:pPr>
      <w:r w:rsidRPr="001A7219">
        <w:rPr>
          <w:b/>
          <w:bCs/>
          <w:i/>
          <w:iCs/>
          <w:u w:val="single"/>
        </w:rPr>
        <w:lastRenderedPageBreak/>
        <w:t>Напомене:</w:t>
      </w:r>
      <w:r w:rsidRPr="001A7219">
        <w:rPr>
          <w:b/>
          <w:bCs/>
          <w:i/>
          <w:iCs/>
        </w:rPr>
        <w:t xml:space="preserve"> </w:t>
      </w:r>
    </w:p>
    <w:p w14:paraId="25951B6A" w14:textId="77777777" w:rsidR="00243B26" w:rsidRPr="001A7219" w:rsidRDefault="00243B26" w:rsidP="0089757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644981D4" w14:textId="77777777" w:rsidR="00243B26" w:rsidRPr="001A7219" w:rsidRDefault="00243B26" w:rsidP="00897573">
      <w:pPr>
        <w:jc w:val="both"/>
        <w:rPr>
          <w:b/>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14:paraId="7306976D" w14:textId="77777777" w:rsidR="00243B26" w:rsidRPr="001A7219" w:rsidRDefault="00243B26" w:rsidP="00897573">
      <w:pPr>
        <w:rPr>
          <w:b/>
          <w:bCs/>
          <w:i/>
          <w:iCs/>
          <w:lang w:val="sr-Cyrl-RS"/>
        </w:rPr>
      </w:pPr>
    </w:p>
    <w:p w14:paraId="776C2881" w14:textId="77777777" w:rsidR="00E77823" w:rsidRPr="00A06DEB" w:rsidRDefault="00E77823" w:rsidP="00E77823">
      <w:pPr>
        <w:jc w:val="both"/>
        <w:rPr>
          <w:b/>
          <w:bCs/>
          <w:i/>
          <w:iCs/>
          <w:sz w:val="20"/>
          <w:szCs w:val="20"/>
          <w:lang w:val="sr-Cyrl-RS"/>
        </w:rPr>
      </w:pPr>
    </w:p>
    <w:p w14:paraId="0B5AD80D" w14:textId="22413484" w:rsidR="00E77823" w:rsidRDefault="00E77823" w:rsidP="00E77823">
      <w:pPr>
        <w:jc w:val="both"/>
        <w:rPr>
          <w:rFonts w:eastAsia="TimesNewRomanPSMT"/>
          <w:b/>
          <w:bCs/>
          <w:i/>
          <w:lang w:val="sr-Cyrl-RS"/>
        </w:rPr>
      </w:pPr>
      <w:r w:rsidRPr="00F1773D">
        <w:rPr>
          <w:rFonts w:eastAsia="TimesNewRomanPSMT"/>
          <w:b/>
          <w:bCs/>
          <w:i/>
          <w:lang w:val="sr-Cyrl-CS"/>
        </w:rPr>
        <w:t>5</w:t>
      </w:r>
      <w:r>
        <w:rPr>
          <w:rFonts w:eastAsia="TimesNewRomanPSMT"/>
          <w:b/>
          <w:bCs/>
          <w:i/>
          <w:lang w:val="sr-Cyrl-CS"/>
        </w:rPr>
        <w:t>.1</w:t>
      </w:r>
      <w:r w:rsidRPr="00F1773D">
        <w:rPr>
          <w:rFonts w:eastAsia="TimesNewRomanPSMT"/>
          <w:b/>
          <w:bCs/>
          <w:i/>
          <w:lang w:val="sr-Cyrl-CS"/>
        </w:rPr>
        <w:t xml:space="preserve">) </w:t>
      </w:r>
      <w:r w:rsidRPr="00F1773D">
        <w:rPr>
          <w:rFonts w:eastAsia="TimesNewRomanPSMT"/>
          <w:b/>
          <w:bCs/>
          <w:i/>
        </w:rPr>
        <w:t>ОПИС ПРЕДМЕТА НАБАВКЕ</w:t>
      </w:r>
      <w:r w:rsidRPr="00F1773D">
        <w:rPr>
          <w:rFonts w:eastAsia="TimesNewRomanPSMT"/>
          <w:b/>
          <w:bCs/>
          <w:i/>
          <w:lang w:val="sr-Cyrl-RS"/>
        </w:rPr>
        <w:t xml:space="preserve"> </w:t>
      </w:r>
      <w:r>
        <w:rPr>
          <w:rFonts w:eastAsia="TimesNewRomanPSMT"/>
          <w:b/>
          <w:bCs/>
          <w:i/>
          <w:lang w:val="sr-Cyrl-RS"/>
        </w:rPr>
        <w:t>– ПАРТИЈА 2</w:t>
      </w:r>
    </w:p>
    <w:p w14:paraId="3A886B0B" w14:textId="77777777" w:rsidR="00E77823" w:rsidRPr="001A7219" w:rsidRDefault="00E77823" w:rsidP="00E77823">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E77823" w:rsidRPr="001A7219" w14:paraId="4AB724A2" w14:textId="77777777" w:rsidTr="00E77823">
        <w:tc>
          <w:tcPr>
            <w:tcW w:w="5250" w:type="dxa"/>
            <w:tcBorders>
              <w:top w:val="single" w:sz="4" w:space="0" w:color="000000"/>
              <w:left w:val="single" w:sz="4" w:space="0" w:color="000000"/>
              <w:bottom w:val="single" w:sz="4" w:space="0" w:color="000000"/>
            </w:tcBorders>
            <w:shd w:val="clear" w:color="auto" w:fill="auto"/>
          </w:tcPr>
          <w:p w14:paraId="371F0F83" w14:textId="77777777" w:rsidR="00E77823" w:rsidRPr="001A7219" w:rsidRDefault="00E77823" w:rsidP="00E77823">
            <w:pPr>
              <w:snapToGrid w:val="0"/>
              <w:jc w:val="both"/>
              <w:rPr>
                <w:rFonts w:eastAsia="TimesNewRomanPSMT"/>
                <w:bCs/>
                <w:lang w:val="ru-RU"/>
              </w:rPr>
            </w:pPr>
          </w:p>
          <w:p w14:paraId="3DA2F58C" w14:textId="77777777" w:rsidR="00E77823" w:rsidRPr="001A7219" w:rsidRDefault="00E77823" w:rsidP="00E77823">
            <w:pPr>
              <w:jc w:val="both"/>
              <w:rPr>
                <w:rFonts w:eastAsia="TimesNewRomanPSMT"/>
                <w:bCs/>
                <w:color w:val="FF0000"/>
                <w:lang w:val="ru-RU"/>
              </w:rPr>
            </w:pPr>
            <w:r w:rsidRPr="001A7219">
              <w:rPr>
                <w:rFonts w:eastAsia="TimesNewRomanPSMT"/>
                <w:bCs/>
                <w:lang w:val="ru-RU"/>
              </w:rPr>
              <w:t xml:space="preserve">Укупна цена без ПДВ-а </w:t>
            </w:r>
          </w:p>
          <w:p w14:paraId="2FB2D759" w14:textId="77777777" w:rsidR="00E77823" w:rsidRPr="001A7219" w:rsidRDefault="00E77823" w:rsidP="00E77823">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7AFC42DA" w14:textId="77777777" w:rsidR="00E77823" w:rsidRPr="001A7219" w:rsidRDefault="00E77823" w:rsidP="00E77823">
            <w:pPr>
              <w:snapToGrid w:val="0"/>
              <w:jc w:val="both"/>
              <w:rPr>
                <w:rFonts w:eastAsia="TimesNewRomanPSMT"/>
                <w:bCs/>
                <w:color w:val="FF0000"/>
                <w:lang w:val="ru-RU"/>
              </w:rPr>
            </w:pPr>
          </w:p>
          <w:p w14:paraId="3A9D9703" w14:textId="77777777" w:rsidR="00E77823" w:rsidRPr="001A7219" w:rsidRDefault="00E77823" w:rsidP="00E77823">
            <w:pPr>
              <w:jc w:val="both"/>
              <w:rPr>
                <w:rFonts w:eastAsia="TimesNewRomanPSMT"/>
                <w:bCs/>
                <w:color w:val="FF0000"/>
                <w:lang w:val="ru-RU"/>
              </w:rPr>
            </w:pPr>
          </w:p>
        </w:tc>
      </w:tr>
      <w:tr w:rsidR="00E77823" w:rsidRPr="001A7219" w14:paraId="18B59E5A" w14:textId="77777777" w:rsidTr="00E77823">
        <w:tc>
          <w:tcPr>
            <w:tcW w:w="5250" w:type="dxa"/>
            <w:tcBorders>
              <w:top w:val="single" w:sz="4" w:space="0" w:color="000000"/>
              <w:left w:val="single" w:sz="4" w:space="0" w:color="000000"/>
              <w:bottom w:val="single" w:sz="4" w:space="0" w:color="000000"/>
            </w:tcBorders>
            <w:shd w:val="clear" w:color="auto" w:fill="auto"/>
          </w:tcPr>
          <w:p w14:paraId="6F052CD2" w14:textId="77777777" w:rsidR="00E77823" w:rsidRPr="001A7219" w:rsidRDefault="00E77823" w:rsidP="00E77823">
            <w:pPr>
              <w:snapToGrid w:val="0"/>
              <w:jc w:val="both"/>
              <w:rPr>
                <w:rFonts w:eastAsia="TimesNewRomanPSMT"/>
                <w:bCs/>
                <w:lang w:val="ru-RU"/>
              </w:rPr>
            </w:pPr>
          </w:p>
          <w:p w14:paraId="3495698E" w14:textId="77777777" w:rsidR="00E77823" w:rsidRPr="001A7219" w:rsidRDefault="00E77823" w:rsidP="00E77823">
            <w:pPr>
              <w:jc w:val="both"/>
              <w:rPr>
                <w:rFonts w:eastAsia="TimesNewRomanPSMT"/>
                <w:bCs/>
                <w:lang w:val="ru-RU"/>
              </w:rPr>
            </w:pPr>
            <w:r w:rsidRPr="001A7219">
              <w:rPr>
                <w:rFonts w:eastAsia="TimesNewRomanPSMT"/>
                <w:bCs/>
                <w:lang w:val="ru-RU"/>
              </w:rPr>
              <w:t>Укупна цена са ПДВ-ом</w:t>
            </w:r>
          </w:p>
          <w:p w14:paraId="62FF2A66" w14:textId="77777777" w:rsidR="00E77823" w:rsidRPr="001A7219" w:rsidRDefault="00E77823" w:rsidP="00E77823">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720A85A2" w14:textId="77777777" w:rsidR="00E77823" w:rsidRPr="001A7219" w:rsidRDefault="00E77823" w:rsidP="00E77823">
            <w:pPr>
              <w:snapToGrid w:val="0"/>
              <w:jc w:val="both"/>
              <w:rPr>
                <w:rFonts w:eastAsia="TimesNewRomanPSMT"/>
                <w:bCs/>
                <w:color w:val="FF0000"/>
                <w:lang w:val="ru-RU"/>
              </w:rPr>
            </w:pPr>
          </w:p>
        </w:tc>
      </w:tr>
      <w:tr w:rsidR="00E77823" w:rsidRPr="001A7219" w14:paraId="48D6CD7A" w14:textId="77777777" w:rsidTr="00E77823">
        <w:tc>
          <w:tcPr>
            <w:tcW w:w="5250" w:type="dxa"/>
            <w:tcBorders>
              <w:top w:val="single" w:sz="4" w:space="0" w:color="000000"/>
              <w:left w:val="single" w:sz="4" w:space="0" w:color="000000"/>
              <w:bottom w:val="single" w:sz="4" w:space="0" w:color="000000"/>
            </w:tcBorders>
            <w:shd w:val="clear" w:color="auto" w:fill="auto"/>
          </w:tcPr>
          <w:p w14:paraId="0A8897F9" w14:textId="77777777" w:rsidR="00E77823" w:rsidRPr="001A7219" w:rsidRDefault="00E77823" w:rsidP="00E77823">
            <w:pPr>
              <w:snapToGrid w:val="0"/>
              <w:jc w:val="both"/>
              <w:rPr>
                <w:rFonts w:eastAsia="TimesNewRomanPSMT"/>
                <w:bCs/>
                <w:lang w:val="ru-RU"/>
              </w:rPr>
            </w:pPr>
          </w:p>
          <w:p w14:paraId="353AE48E" w14:textId="77777777" w:rsidR="00E77823" w:rsidRPr="001A7219" w:rsidRDefault="00E77823" w:rsidP="00E77823">
            <w:pPr>
              <w:jc w:val="both"/>
              <w:rPr>
                <w:rFonts w:eastAsia="TimesNewRomanPSMT"/>
                <w:bCs/>
                <w:lang w:val="ru-RU"/>
              </w:rPr>
            </w:pPr>
            <w:r w:rsidRPr="001A7219">
              <w:rPr>
                <w:rFonts w:eastAsia="TimesNewRomanPSMT"/>
                <w:bCs/>
                <w:lang w:val="ru-RU"/>
              </w:rPr>
              <w:t>Рок важења понуде</w:t>
            </w:r>
            <w:r>
              <w:rPr>
                <w:rFonts w:eastAsia="TimesNewRomanPSMT"/>
                <w:bCs/>
                <w:lang w:val="ru-RU"/>
              </w:rPr>
              <w:t xml:space="preserve"> </w:t>
            </w:r>
          </w:p>
          <w:p w14:paraId="2F5EDECC" w14:textId="77777777" w:rsidR="00E77823" w:rsidRPr="001A7219" w:rsidRDefault="00E77823" w:rsidP="00E77823">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65960F53" w14:textId="77777777" w:rsidR="00E77823" w:rsidRPr="001A7219" w:rsidRDefault="00E77823" w:rsidP="00E77823">
            <w:pPr>
              <w:snapToGrid w:val="0"/>
              <w:jc w:val="both"/>
              <w:rPr>
                <w:rFonts w:eastAsia="TimesNewRomanPSMT"/>
                <w:bCs/>
                <w:lang w:val="ru-RU"/>
              </w:rPr>
            </w:pPr>
          </w:p>
        </w:tc>
      </w:tr>
    </w:tbl>
    <w:p w14:paraId="7395917E" w14:textId="77777777" w:rsidR="00E77823" w:rsidRPr="001A7219" w:rsidRDefault="00E77823" w:rsidP="00E77823">
      <w:pPr>
        <w:ind w:left="720" w:firstLine="720"/>
        <w:jc w:val="both"/>
        <w:rPr>
          <w:rFonts w:eastAsia="TimesNewRomanPSMT"/>
          <w:bCs/>
        </w:rPr>
      </w:pPr>
    </w:p>
    <w:p w14:paraId="4BFB7640" w14:textId="77777777" w:rsidR="00E77823" w:rsidRPr="001A7219" w:rsidRDefault="00E77823" w:rsidP="00E77823">
      <w:pPr>
        <w:ind w:left="720" w:firstLine="720"/>
        <w:jc w:val="both"/>
        <w:rPr>
          <w:rFonts w:eastAsia="TimesNewRomanPSMT"/>
          <w:bCs/>
        </w:rPr>
      </w:pPr>
    </w:p>
    <w:p w14:paraId="08F44940" w14:textId="77777777" w:rsidR="00E77823" w:rsidRPr="001A7219" w:rsidRDefault="00E77823" w:rsidP="00E7782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14:paraId="1EAAC11E" w14:textId="77777777" w:rsidR="00E77823" w:rsidRPr="001A7219" w:rsidRDefault="00E77823" w:rsidP="00E77823">
      <w:pPr>
        <w:ind w:left="2880" w:firstLine="720"/>
        <w:jc w:val="both"/>
        <w:rPr>
          <w:rFonts w:eastAsia="TimesNewRomanPS-BoldMT"/>
          <w:b/>
          <w:bCs/>
          <w:i/>
          <w:iCs/>
          <w:color w:val="002060"/>
        </w:rPr>
      </w:pPr>
      <w:r w:rsidRPr="001A7219">
        <w:rPr>
          <w:rFonts w:eastAsia="TimesNewRomanPSMT"/>
          <w:bCs/>
        </w:rPr>
        <w:t xml:space="preserve">    М.П. </w:t>
      </w:r>
    </w:p>
    <w:p w14:paraId="17BF5D77" w14:textId="77777777" w:rsidR="00E77823" w:rsidRPr="001A7219" w:rsidRDefault="00E77823" w:rsidP="00E7782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14:paraId="7691E571" w14:textId="77777777" w:rsidR="00E77823" w:rsidRPr="001A7219" w:rsidRDefault="00E77823" w:rsidP="00E77823">
      <w:pPr>
        <w:jc w:val="both"/>
        <w:rPr>
          <w:rFonts w:eastAsia="TimesNewRomanPS-BoldMT"/>
          <w:b/>
          <w:bCs/>
          <w:i/>
          <w:iCs/>
          <w:color w:val="002060"/>
        </w:rPr>
      </w:pPr>
    </w:p>
    <w:p w14:paraId="561C134A" w14:textId="77777777" w:rsidR="00E77823" w:rsidRPr="001A7219" w:rsidRDefault="00E77823" w:rsidP="00E77823">
      <w:pPr>
        <w:jc w:val="both"/>
        <w:rPr>
          <w:i/>
          <w:iCs/>
        </w:rPr>
      </w:pPr>
      <w:r w:rsidRPr="001A7219">
        <w:rPr>
          <w:b/>
          <w:bCs/>
          <w:i/>
          <w:iCs/>
          <w:u w:val="single"/>
        </w:rPr>
        <w:t>Напомене:</w:t>
      </w:r>
      <w:r w:rsidRPr="001A7219">
        <w:rPr>
          <w:b/>
          <w:bCs/>
          <w:i/>
          <w:iCs/>
        </w:rPr>
        <w:t xml:space="preserve"> </w:t>
      </w:r>
    </w:p>
    <w:p w14:paraId="0E1CE5D0" w14:textId="77777777" w:rsidR="00E77823" w:rsidRPr="001A7219" w:rsidRDefault="00E77823" w:rsidP="00E7782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05A90D92" w14:textId="77777777" w:rsidR="00E77823" w:rsidRPr="001A7219" w:rsidRDefault="00E77823" w:rsidP="00E77823">
      <w:pPr>
        <w:jc w:val="both"/>
        <w:rPr>
          <w:b/>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14:paraId="5EEC22A3" w14:textId="77777777" w:rsidR="00243B26" w:rsidRPr="001A7219" w:rsidRDefault="00243B26" w:rsidP="00897573">
      <w:pPr>
        <w:rPr>
          <w:b/>
          <w:bCs/>
          <w:i/>
          <w:iCs/>
          <w:lang w:val="sr-Cyrl-RS"/>
        </w:rPr>
      </w:pPr>
    </w:p>
    <w:p w14:paraId="6BC3B413" w14:textId="77777777" w:rsidR="00243B26" w:rsidRDefault="00243B26" w:rsidP="00897573">
      <w:pPr>
        <w:rPr>
          <w:b/>
          <w:bCs/>
          <w:i/>
          <w:iCs/>
          <w:lang w:val="sr-Cyrl-RS"/>
        </w:rPr>
      </w:pPr>
    </w:p>
    <w:p w14:paraId="4DE01BE9" w14:textId="77777777" w:rsidR="00243B26" w:rsidRDefault="00243B26" w:rsidP="00897573">
      <w:pPr>
        <w:rPr>
          <w:b/>
          <w:bCs/>
          <w:i/>
          <w:iCs/>
          <w:lang w:val="sr-Cyrl-RS"/>
        </w:rPr>
      </w:pPr>
    </w:p>
    <w:p w14:paraId="299B9FC6" w14:textId="77777777" w:rsidR="00243B26" w:rsidRDefault="00243B26" w:rsidP="00897573">
      <w:pPr>
        <w:rPr>
          <w:b/>
          <w:bCs/>
          <w:i/>
          <w:iCs/>
          <w:lang w:val="sr-Cyrl-RS"/>
        </w:rPr>
      </w:pPr>
    </w:p>
    <w:p w14:paraId="524D3882" w14:textId="77777777" w:rsidR="00243B26" w:rsidRDefault="00243B26" w:rsidP="00897573">
      <w:pPr>
        <w:rPr>
          <w:b/>
          <w:bCs/>
          <w:i/>
          <w:iCs/>
          <w:lang w:val="sr-Cyrl-RS"/>
        </w:rPr>
      </w:pPr>
    </w:p>
    <w:p w14:paraId="777DBB4D" w14:textId="77777777" w:rsidR="00243B26" w:rsidRDefault="00243B26" w:rsidP="00897573">
      <w:pPr>
        <w:rPr>
          <w:b/>
          <w:bCs/>
          <w:i/>
          <w:iCs/>
          <w:lang w:val="sr-Cyrl-RS"/>
        </w:rPr>
      </w:pPr>
    </w:p>
    <w:p w14:paraId="2D875E47" w14:textId="77777777" w:rsidR="006676C5" w:rsidRPr="001A7219" w:rsidRDefault="006676C5" w:rsidP="00897573">
      <w:pPr>
        <w:rPr>
          <w:b/>
          <w:bCs/>
          <w:i/>
          <w:iCs/>
          <w:lang w:val="sr-Cyrl-RS"/>
        </w:rPr>
      </w:pPr>
    </w:p>
    <w:p w14:paraId="3D389373" w14:textId="77777777" w:rsidR="00243B26" w:rsidRPr="001A7219" w:rsidRDefault="00243B26" w:rsidP="00897573">
      <w:pPr>
        <w:rPr>
          <w:b/>
          <w:bCs/>
          <w:i/>
          <w:iCs/>
          <w:lang w:val="sr-Cyrl-RS"/>
        </w:rPr>
      </w:pPr>
    </w:p>
    <w:p w14:paraId="3E7D6B75" w14:textId="77777777" w:rsidR="00243B26" w:rsidRPr="001A7219" w:rsidRDefault="00243B26" w:rsidP="00897573">
      <w:pPr>
        <w:rPr>
          <w:b/>
          <w:bCs/>
          <w:i/>
          <w:iCs/>
          <w:lang w:val="sr-Cyrl-RS"/>
        </w:rPr>
      </w:pPr>
    </w:p>
    <w:p w14:paraId="6C9048AF" w14:textId="77777777" w:rsidR="006676C5" w:rsidRDefault="006676C5" w:rsidP="00897573">
      <w:pPr>
        <w:jc w:val="right"/>
        <w:rPr>
          <w:b/>
          <w:bCs/>
          <w:i/>
          <w:iCs/>
          <w:sz w:val="28"/>
          <w:szCs w:val="28"/>
          <w:lang w:val="sr-Cyrl-RS"/>
        </w:rPr>
        <w:sectPr w:rsidR="006676C5" w:rsidSect="00243B26">
          <w:footerReference w:type="default" r:id="rId10"/>
          <w:pgSz w:w="11906" w:h="16838"/>
          <w:pgMar w:top="1440" w:right="1440" w:bottom="1440" w:left="1440" w:header="720" w:footer="720" w:gutter="0"/>
          <w:pgNumType w:start="1"/>
          <w:cols w:space="720"/>
          <w:docGrid w:linePitch="360" w:charSpace="32768"/>
        </w:sectPr>
      </w:pPr>
    </w:p>
    <w:p w14:paraId="764151F7" w14:textId="72208B8E" w:rsidR="00243B26" w:rsidRPr="001A7219" w:rsidRDefault="000405E9" w:rsidP="000405E9">
      <w:pPr>
        <w:tabs>
          <w:tab w:val="left" w:pos="10815"/>
          <w:tab w:val="right" w:pos="13958"/>
        </w:tabs>
        <w:rPr>
          <w:b/>
          <w:bCs/>
          <w:i/>
          <w:iCs/>
          <w:sz w:val="28"/>
          <w:szCs w:val="28"/>
          <w:lang w:val="sr-Cyrl-RS"/>
        </w:rPr>
      </w:pPr>
      <w:r>
        <w:rPr>
          <w:b/>
          <w:bCs/>
          <w:i/>
          <w:iCs/>
          <w:sz w:val="28"/>
          <w:szCs w:val="28"/>
          <w:lang w:val="sr-Cyrl-RS"/>
        </w:rPr>
        <w:lastRenderedPageBreak/>
        <w:tab/>
      </w:r>
      <w:r>
        <w:rPr>
          <w:b/>
          <w:bCs/>
          <w:i/>
          <w:iCs/>
          <w:sz w:val="28"/>
          <w:szCs w:val="28"/>
          <w:lang w:val="sr-Cyrl-RS"/>
        </w:rPr>
        <w:tab/>
      </w:r>
      <w:r w:rsidR="00243B26" w:rsidRPr="001A7219">
        <w:rPr>
          <w:b/>
          <w:bCs/>
          <w:i/>
          <w:iCs/>
          <w:sz w:val="28"/>
          <w:szCs w:val="28"/>
          <w:lang w:val="sr-Cyrl-RS"/>
        </w:rPr>
        <w:t xml:space="preserve"> (ОБРАЗАЦ 2)</w:t>
      </w:r>
    </w:p>
    <w:p w14:paraId="42F25C41" w14:textId="77777777" w:rsidR="00243B26" w:rsidRPr="001A7219" w:rsidRDefault="00243B26" w:rsidP="00897573">
      <w:pPr>
        <w:jc w:val="right"/>
        <w:rPr>
          <w:b/>
          <w:bCs/>
          <w:i/>
          <w:iCs/>
          <w:sz w:val="28"/>
          <w:szCs w:val="28"/>
          <w:lang w:val="sr-Cyrl-RS"/>
        </w:rPr>
      </w:pPr>
    </w:p>
    <w:p w14:paraId="66C9F643" w14:textId="1B5B63F3" w:rsidR="00243B26" w:rsidRPr="00696D12" w:rsidRDefault="00243B26" w:rsidP="00696D12">
      <w:pPr>
        <w:pStyle w:val="Heading2"/>
      </w:pPr>
      <w:bookmarkStart w:id="6" w:name="_Toc42155534"/>
      <w:r w:rsidRPr="00696D12">
        <w:t>ОБРАЗАЦ СТРУКТУРЕ ЦЕНЕ СА УПУТСТВОМ КАКО ДА СЕ ПОПУНИ</w:t>
      </w:r>
      <w:r w:rsidR="00E77823">
        <w:rPr>
          <w:lang w:val="sr-Cyrl-RS"/>
        </w:rPr>
        <w:t>-ПАРТИЈА 1</w:t>
      </w:r>
      <w:bookmarkEnd w:id="6"/>
    </w:p>
    <w:p w14:paraId="6CF96192" w14:textId="77777777" w:rsidR="00243B26" w:rsidRPr="001A7219" w:rsidRDefault="00243B26" w:rsidP="00897573">
      <w:pPr>
        <w:rPr>
          <w:b/>
          <w:bCs/>
          <w:i/>
          <w:iCs/>
          <w:sz w:val="28"/>
          <w:szCs w:val="28"/>
          <w:lang w:val="sr-Cyrl-RS"/>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260"/>
        <w:gridCol w:w="1260"/>
        <w:gridCol w:w="1530"/>
        <w:gridCol w:w="1418"/>
        <w:gridCol w:w="1337"/>
      </w:tblGrid>
      <w:tr w:rsidR="00991262" w:rsidRPr="00991262" w14:paraId="4DDD16F1" w14:textId="77777777" w:rsidTr="00991262">
        <w:trPr>
          <w:trHeight w:val="536"/>
        </w:trPr>
        <w:tc>
          <w:tcPr>
            <w:tcW w:w="3145" w:type="dxa"/>
            <w:shd w:val="clear" w:color="auto" w:fill="auto"/>
          </w:tcPr>
          <w:p w14:paraId="36211A32" w14:textId="77777777" w:rsidR="00243B26" w:rsidRPr="00991262" w:rsidRDefault="00243B26" w:rsidP="00FD382C">
            <w:pPr>
              <w:pStyle w:val="TableContents"/>
              <w:jc w:val="center"/>
              <w:rPr>
                <w:color w:val="auto"/>
                <w:lang w:val="sr-Cyrl-CS"/>
              </w:rPr>
            </w:pPr>
            <w:r w:rsidRPr="00991262">
              <w:rPr>
                <w:color w:val="auto"/>
              </w:rPr>
              <w:t xml:space="preserve"> </w:t>
            </w:r>
            <w:r w:rsidRPr="00991262">
              <w:rPr>
                <w:color w:val="auto"/>
                <w:lang w:val="sr-Cyrl-CS"/>
              </w:rPr>
              <w:t>Предмет ЈН</w:t>
            </w:r>
          </w:p>
        </w:tc>
        <w:tc>
          <w:tcPr>
            <w:tcW w:w="1260" w:type="dxa"/>
            <w:shd w:val="clear" w:color="auto" w:fill="auto"/>
          </w:tcPr>
          <w:p w14:paraId="2EF6C941" w14:textId="77777777" w:rsidR="00243B26" w:rsidRPr="00991262" w:rsidRDefault="00243B26" w:rsidP="00FD382C">
            <w:pPr>
              <w:pStyle w:val="TableContents"/>
              <w:jc w:val="center"/>
              <w:rPr>
                <w:color w:val="auto"/>
                <w:lang w:val="sr-Cyrl-CS"/>
              </w:rPr>
            </w:pPr>
            <w:r w:rsidRPr="00991262">
              <w:rPr>
                <w:color w:val="auto"/>
                <w:lang w:val="sr-Cyrl-CS"/>
              </w:rPr>
              <w:t>Количина</w:t>
            </w:r>
          </w:p>
        </w:tc>
        <w:tc>
          <w:tcPr>
            <w:tcW w:w="1260" w:type="dxa"/>
            <w:shd w:val="clear" w:color="auto" w:fill="auto"/>
          </w:tcPr>
          <w:p w14:paraId="4C939B54" w14:textId="77777777" w:rsidR="00243B26" w:rsidRPr="00991262" w:rsidRDefault="00243B26" w:rsidP="00FD382C">
            <w:pPr>
              <w:pStyle w:val="TableContents"/>
              <w:jc w:val="center"/>
              <w:rPr>
                <w:color w:val="auto"/>
                <w:lang w:val="sr-Cyrl-CS"/>
              </w:rPr>
            </w:pPr>
            <w:r w:rsidRPr="00991262">
              <w:rPr>
                <w:color w:val="auto"/>
                <w:lang w:val="sr-Cyrl-CS"/>
              </w:rPr>
              <w:t>Јединична цена без ПДВ-а</w:t>
            </w:r>
          </w:p>
        </w:tc>
        <w:tc>
          <w:tcPr>
            <w:tcW w:w="1530" w:type="dxa"/>
            <w:shd w:val="clear" w:color="auto" w:fill="auto"/>
          </w:tcPr>
          <w:p w14:paraId="55BAC1C0" w14:textId="77777777" w:rsidR="00243B26" w:rsidRPr="00991262" w:rsidRDefault="00243B26" w:rsidP="00FD382C">
            <w:pPr>
              <w:pStyle w:val="TableContents"/>
              <w:jc w:val="center"/>
              <w:rPr>
                <w:color w:val="auto"/>
                <w:lang w:val="sr-Cyrl-CS"/>
              </w:rPr>
            </w:pPr>
            <w:r w:rsidRPr="00991262">
              <w:rPr>
                <w:color w:val="auto"/>
                <w:lang w:val="sr-Cyrl-CS"/>
              </w:rPr>
              <w:t>Јединична цена са ПДВ-ом</w:t>
            </w:r>
          </w:p>
        </w:tc>
        <w:tc>
          <w:tcPr>
            <w:tcW w:w="1418" w:type="dxa"/>
            <w:shd w:val="clear" w:color="auto" w:fill="auto"/>
          </w:tcPr>
          <w:p w14:paraId="78A7D397" w14:textId="77777777" w:rsidR="00243B26" w:rsidRPr="00991262" w:rsidRDefault="00243B26" w:rsidP="00FD382C">
            <w:pPr>
              <w:pStyle w:val="TableContents"/>
              <w:jc w:val="center"/>
              <w:rPr>
                <w:color w:val="auto"/>
                <w:lang w:val="sr-Cyrl-CS"/>
              </w:rPr>
            </w:pPr>
            <w:r w:rsidRPr="00991262">
              <w:rPr>
                <w:color w:val="auto"/>
                <w:lang w:val="sr-Cyrl-CS"/>
              </w:rPr>
              <w:t xml:space="preserve">Укупна цена  без ПДВ-а </w:t>
            </w:r>
          </w:p>
        </w:tc>
        <w:tc>
          <w:tcPr>
            <w:tcW w:w="1337" w:type="dxa"/>
            <w:shd w:val="clear" w:color="auto" w:fill="auto"/>
          </w:tcPr>
          <w:p w14:paraId="596D36D3" w14:textId="77777777" w:rsidR="00243B26" w:rsidRPr="00991262" w:rsidRDefault="00243B26" w:rsidP="00FD382C">
            <w:pPr>
              <w:pStyle w:val="TableContents"/>
              <w:jc w:val="center"/>
              <w:rPr>
                <w:color w:val="auto"/>
                <w:lang w:val="sr-Cyrl-CS"/>
              </w:rPr>
            </w:pPr>
            <w:r w:rsidRPr="00991262">
              <w:rPr>
                <w:color w:val="auto"/>
                <w:lang w:val="sr-Cyrl-CS"/>
              </w:rPr>
              <w:t>Укупна цена са ПДВ-ом</w:t>
            </w:r>
          </w:p>
        </w:tc>
      </w:tr>
      <w:tr w:rsidR="00991262" w:rsidRPr="00991262" w14:paraId="2661F548" w14:textId="77777777" w:rsidTr="00991262">
        <w:trPr>
          <w:trHeight w:val="189"/>
        </w:trPr>
        <w:tc>
          <w:tcPr>
            <w:tcW w:w="3145" w:type="dxa"/>
            <w:shd w:val="clear" w:color="auto" w:fill="auto"/>
          </w:tcPr>
          <w:p w14:paraId="35C5F0AC" w14:textId="77777777" w:rsidR="00243B26" w:rsidRPr="00991262" w:rsidRDefault="00243B26" w:rsidP="00FD382C">
            <w:pPr>
              <w:pStyle w:val="TableContents"/>
              <w:jc w:val="center"/>
              <w:rPr>
                <w:color w:val="auto"/>
                <w:lang w:val="sr-Cyrl-CS"/>
              </w:rPr>
            </w:pPr>
            <w:r w:rsidRPr="00991262">
              <w:rPr>
                <w:color w:val="auto"/>
                <w:lang w:val="sr-Cyrl-CS"/>
              </w:rPr>
              <w:t>1</w:t>
            </w:r>
          </w:p>
        </w:tc>
        <w:tc>
          <w:tcPr>
            <w:tcW w:w="1260" w:type="dxa"/>
            <w:shd w:val="clear" w:color="auto" w:fill="auto"/>
          </w:tcPr>
          <w:p w14:paraId="05AEB727" w14:textId="77777777" w:rsidR="00243B26" w:rsidRPr="00991262" w:rsidRDefault="00243B26" w:rsidP="00FD382C">
            <w:pPr>
              <w:pStyle w:val="TableContents"/>
              <w:jc w:val="center"/>
              <w:rPr>
                <w:color w:val="auto"/>
                <w:lang w:val="sr-Cyrl-CS"/>
              </w:rPr>
            </w:pPr>
            <w:r w:rsidRPr="00991262">
              <w:rPr>
                <w:color w:val="auto"/>
                <w:lang w:val="sr-Cyrl-CS"/>
              </w:rPr>
              <w:t>2</w:t>
            </w:r>
          </w:p>
        </w:tc>
        <w:tc>
          <w:tcPr>
            <w:tcW w:w="1260" w:type="dxa"/>
            <w:shd w:val="clear" w:color="auto" w:fill="auto"/>
          </w:tcPr>
          <w:p w14:paraId="1AB4FD48" w14:textId="77777777" w:rsidR="00243B26" w:rsidRPr="00991262" w:rsidRDefault="00243B26" w:rsidP="00FD382C">
            <w:pPr>
              <w:pStyle w:val="TableContents"/>
              <w:jc w:val="center"/>
              <w:rPr>
                <w:color w:val="auto"/>
                <w:lang w:val="sr-Cyrl-CS"/>
              </w:rPr>
            </w:pPr>
            <w:r w:rsidRPr="00991262">
              <w:rPr>
                <w:color w:val="auto"/>
                <w:lang w:val="sr-Cyrl-CS"/>
              </w:rPr>
              <w:t>3</w:t>
            </w:r>
          </w:p>
        </w:tc>
        <w:tc>
          <w:tcPr>
            <w:tcW w:w="1530" w:type="dxa"/>
            <w:shd w:val="clear" w:color="auto" w:fill="auto"/>
          </w:tcPr>
          <w:p w14:paraId="2C6569C8" w14:textId="77777777" w:rsidR="00243B26" w:rsidRPr="00991262" w:rsidRDefault="00243B26" w:rsidP="00FD382C">
            <w:pPr>
              <w:pStyle w:val="TableContents"/>
              <w:jc w:val="center"/>
              <w:rPr>
                <w:color w:val="auto"/>
                <w:lang w:val="sr-Cyrl-CS"/>
              </w:rPr>
            </w:pPr>
            <w:r w:rsidRPr="00991262">
              <w:rPr>
                <w:color w:val="auto"/>
                <w:lang w:val="sr-Cyrl-CS"/>
              </w:rPr>
              <w:t>4</w:t>
            </w:r>
          </w:p>
        </w:tc>
        <w:tc>
          <w:tcPr>
            <w:tcW w:w="1418" w:type="dxa"/>
            <w:shd w:val="clear" w:color="auto" w:fill="auto"/>
          </w:tcPr>
          <w:p w14:paraId="4997E117" w14:textId="77777777" w:rsidR="00243B26" w:rsidRPr="00991262" w:rsidRDefault="00243B26" w:rsidP="00FD382C">
            <w:pPr>
              <w:pStyle w:val="TableContents"/>
              <w:jc w:val="center"/>
              <w:rPr>
                <w:color w:val="auto"/>
                <w:lang w:val="sr-Cyrl-CS"/>
              </w:rPr>
            </w:pPr>
            <w:r w:rsidRPr="00991262">
              <w:rPr>
                <w:color w:val="auto"/>
                <w:lang w:val="sr-Cyrl-CS"/>
              </w:rPr>
              <w:t>5 (2</w:t>
            </w:r>
            <w:r w:rsidRPr="00991262">
              <w:rPr>
                <w:color w:val="auto"/>
              </w:rPr>
              <w:t>x3</w:t>
            </w:r>
            <w:r w:rsidRPr="00991262">
              <w:rPr>
                <w:color w:val="auto"/>
                <w:lang w:val="sr-Cyrl-RS"/>
              </w:rPr>
              <w:t>)</w:t>
            </w:r>
          </w:p>
        </w:tc>
        <w:tc>
          <w:tcPr>
            <w:tcW w:w="1337" w:type="dxa"/>
            <w:shd w:val="clear" w:color="auto" w:fill="auto"/>
          </w:tcPr>
          <w:p w14:paraId="62A31B7A" w14:textId="77777777" w:rsidR="00243B26" w:rsidRPr="00991262" w:rsidRDefault="00243B26" w:rsidP="00FD382C">
            <w:pPr>
              <w:pStyle w:val="TableContents"/>
              <w:jc w:val="center"/>
              <w:rPr>
                <w:i/>
                <w:iCs/>
                <w:color w:val="auto"/>
                <w:lang w:val="sr-Cyrl-CS"/>
              </w:rPr>
            </w:pPr>
            <w:r w:rsidRPr="00991262">
              <w:rPr>
                <w:color w:val="auto"/>
                <w:lang w:val="sr-Cyrl-CS"/>
              </w:rPr>
              <w:t>6 (2</w:t>
            </w:r>
            <w:r w:rsidRPr="00991262">
              <w:rPr>
                <w:color w:val="auto"/>
              </w:rPr>
              <w:t>x</w:t>
            </w:r>
            <w:r w:rsidRPr="00991262">
              <w:rPr>
                <w:color w:val="auto"/>
                <w:lang w:val="sr-Cyrl-RS"/>
              </w:rPr>
              <w:t>4)</w:t>
            </w:r>
          </w:p>
        </w:tc>
      </w:tr>
      <w:tr w:rsidR="00991262" w:rsidRPr="00991262" w14:paraId="00FA8FC2" w14:textId="77777777" w:rsidTr="00991262">
        <w:trPr>
          <w:trHeight w:val="502"/>
        </w:trPr>
        <w:tc>
          <w:tcPr>
            <w:tcW w:w="3145" w:type="dxa"/>
            <w:shd w:val="clear" w:color="auto" w:fill="auto"/>
            <w:vAlign w:val="center"/>
          </w:tcPr>
          <w:p w14:paraId="170B9C75" w14:textId="646F9601" w:rsidR="00243B26" w:rsidRPr="00991262" w:rsidRDefault="001F4C7F" w:rsidP="006676C5">
            <w:pPr>
              <w:pStyle w:val="TableContents"/>
              <w:jc w:val="center"/>
              <w:rPr>
                <w:i/>
                <w:iCs/>
                <w:color w:val="auto"/>
                <w:lang w:val="sr-Cyrl-CS"/>
              </w:rPr>
            </w:pPr>
            <w:r w:rsidRPr="001F4C7F">
              <w:rPr>
                <w:i/>
                <w:iCs/>
                <w:color w:val="auto"/>
                <w:lang w:val="sr-Cyrl-CS"/>
              </w:rPr>
              <w:t>Evro Premium BMB 95</w:t>
            </w:r>
          </w:p>
        </w:tc>
        <w:tc>
          <w:tcPr>
            <w:tcW w:w="1260" w:type="dxa"/>
            <w:shd w:val="clear" w:color="auto" w:fill="auto"/>
            <w:vAlign w:val="center"/>
          </w:tcPr>
          <w:p w14:paraId="337DEB0E" w14:textId="05340034" w:rsidR="00243B26" w:rsidRPr="00991262" w:rsidRDefault="001F4C7F" w:rsidP="006676C5">
            <w:pPr>
              <w:pStyle w:val="TableContents"/>
              <w:jc w:val="center"/>
              <w:rPr>
                <w:color w:val="auto"/>
              </w:rPr>
            </w:pPr>
            <w:r w:rsidRPr="001F4C7F">
              <w:rPr>
                <w:iCs/>
                <w:color w:val="auto"/>
                <w:lang w:val="sr-Cyrl-RS"/>
              </w:rPr>
              <w:t>12.000</w:t>
            </w:r>
          </w:p>
        </w:tc>
        <w:tc>
          <w:tcPr>
            <w:tcW w:w="1260" w:type="dxa"/>
            <w:shd w:val="clear" w:color="auto" w:fill="auto"/>
          </w:tcPr>
          <w:p w14:paraId="00AF348F" w14:textId="77777777" w:rsidR="00243B26" w:rsidRPr="00991262" w:rsidRDefault="00243B26" w:rsidP="00FD382C">
            <w:pPr>
              <w:pStyle w:val="TableContents"/>
              <w:snapToGrid w:val="0"/>
              <w:jc w:val="center"/>
              <w:rPr>
                <w:color w:val="auto"/>
              </w:rPr>
            </w:pPr>
          </w:p>
        </w:tc>
        <w:tc>
          <w:tcPr>
            <w:tcW w:w="1530" w:type="dxa"/>
            <w:shd w:val="clear" w:color="auto" w:fill="auto"/>
          </w:tcPr>
          <w:p w14:paraId="5C7FF577" w14:textId="77777777" w:rsidR="00243B26" w:rsidRPr="00991262" w:rsidRDefault="00243B26" w:rsidP="00FD382C">
            <w:pPr>
              <w:pStyle w:val="TableContents"/>
              <w:snapToGrid w:val="0"/>
              <w:jc w:val="center"/>
              <w:rPr>
                <w:color w:val="auto"/>
              </w:rPr>
            </w:pPr>
          </w:p>
        </w:tc>
        <w:tc>
          <w:tcPr>
            <w:tcW w:w="1418" w:type="dxa"/>
            <w:shd w:val="clear" w:color="auto" w:fill="auto"/>
          </w:tcPr>
          <w:p w14:paraId="33F8B3D1" w14:textId="77777777" w:rsidR="00243B26" w:rsidRPr="00991262" w:rsidRDefault="00243B26" w:rsidP="00FD382C">
            <w:pPr>
              <w:pStyle w:val="TableContents"/>
              <w:snapToGrid w:val="0"/>
              <w:jc w:val="center"/>
              <w:rPr>
                <w:color w:val="auto"/>
              </w:rPr>
            </w:pPr>
          </w:p>
        </w:tc>
        <w:tc>
          <w:tcPr>
            <w:tcW w:w="1337" w:type="dxa"/>
            <w:shd w:val="clear" w:color="auto" w:fill="auto"/>
          </w:tcPr>
          <w:p w14:paraId="67173935" w14:textId="77777777" w:rsidR="00243B26" w:rsidRPr="00991262" w:rsidRDefault="00243B26" w:rsidP="00FD382C">
            <w:pPr>
              <w:pStyle w:val="TableContents"/>
              <w:snapToGrid w:val="0"/>
              <w:jc w:val="center"/>
              <w:rPr>
                <w:color w:val="auto"/>
              </w:rPr>
            </w:pPr>
          </w:p>
        </w:tc>
      </w:tr>
      <w:tr w:rsidR="00991262" w:rsidRPr="00991262" w14:paraId="72B47398" w14:textId="77777777" w:rsidTr="00991262">
        <w:trPr>
          <w:trHeight w:val="175"/>
        </w:trPr>
        <w:tc>
          <w:tcPr>
            <w:tcW w:w="7195" w:type="dxa"/>
            <w:gridSpan w:val="4"/>
            <w:shd w:val="clear" w:color="auto" w:fill="auto"/>
          </w:tcPr>
          <w:p w14:paraId="69850359" w14:textId="77777777" w:rsidR="00243B26" w:rsidRPr="00991262" w:rsidRDefault="00243B26" w:rsidP="001F4C7F">
            <w:pPr>
              <w:pStyle w:val="TableContents"/>
              <w:snapToGrid w:val="0"/>
              <w:jc w:val="right"/>
              <w:rPr>
                <w:b/>
                <w:i/>
                <w:color w:val="auto"/>
                <w:lang w:val="sr-Cyrl-RS"/>
              </w:rPr>
            </w:pPr>
            <w:r w:rsidRPr="00991262">
              <w:rPr>
                <w:b/>
                <w:i/>
                <w:color w:val="auto"/>
                <w:lang w:val="sr-Cyrl-RS"/>
              </w:rPr>
              <w:t>УКУПНО:</w:t>
            </w:r>
          </w:p>
        </w:tc>
        <w:tc>
          <w:tcPr>
            <w:tcW w:w="1418" w:type="dxa"/>
            <w:shd w:val="clear" w:color="auto" w:fill="C6D9F1"/>
          </w:tcPr>
          <w:p w14:paraId="2EDE6F7C" w14:textId="77777777" w:rsidR="00243B26" w:rsidRPr="00991262" w:rsidRDefault="00243B26" w:rsidP="00FD382C">
            <w:pPr>
              <w:pStyle w:val="TableContents"/>
              <w:snapToGrid w:val="0"/>
              <w:rPr>
                <w:color w:val="auto"/>
              </w:rPr>
            </w:pPr>
          </w:p>
        </w:tc>
        <w:tc>
          <w:tcPr>
            <w:tcW w:w="1337" w:type="dxa"/>
            <w:shd w:val="clear" w:color="auto" w:fill="C6D9F1"/>
          </w:tcPr>
          <w:p w14:paraId="2667AF15" w14:textId="77777777" w:rsidR="00243B26" w:rsidRPr="00991262" w:rsidRDefault="00243B26" w:rsidP="00FD382C">
            <w:pPr>
              <w:pStyle w:val="TableContents"/>
              <w:snapToGrid w:val="0"/>
              <w:rPr>
                <w:color w:val="auto"/>
              </w:rPr>
            </w:pPr>
          </w:p>
        </w:tc>
      </w:tr>
    </w:tbl>
    <w:p w14:paraId="0FC38C8D" w14:textId="3E4C7AED" w:rsidR="00243B26" w:rsidRDefault="00243B26" w:rsidP="00897573">
      <w:pPr>
        <w:rPr>
          <w:lang w:val="sr-Cyrl-RS"/>
        </w:rPr>
      </w:pPr>
    </w:p>
    <w:p w14:paraId="17149FFB" w14:textId="77777777" w:rsidR="001F4C7F" w:rsidRPr="00D06BCE" w:rsidRDefault="001F4C7F" w:rsidP="00897573"/>
    <w:p w14:paraId="5BF3BA4A" w14:textId="77777777" w:rsidR="00243B26" w:rsidRPr="001A7219" w:rsidRDefault="00243B26" w:rsidP="00897573">
      <w:pPr>
        <w:ind w:left="360"/>
        <w:jc w:val="both"/>
        <w:rPr>
          <w:b/>
          <w:bCs/>
          <w:iCs/>
          <w:u w:val="single"/>
          <w:lang w:val="sr-Cyrl-RS"/>
        </w:rPr>
      </w:pPr>
      <w:r w:rsidRPr="001A7219">
        <w:rPr>
          <w:b/>
          <w:bCs/>
          <w:iCs/>
          <w:u w:val="single"/>
        </w:rPr>
        <w:t xml:space="preserve">Упутство за попуњавање обрасца структуре цене: </w:t>
      </w:r>
    </w:p>
    <w:p w14:paraId="303E8426" w14:textId="77777777" w:rsidR="00243B26" w:rsidRPr="001A7219" w:rsidRDefault="00243B26" w:rsidP="00897573">
      <w:pPr>
        <w:ind w:left="360"/>
        <w:jc w:val="both"/>
        <w:rPr>
          <w:bCs/>
          <w:iCs/>
          <w:color w:val="002060"/>
          <w:lang w:val="sr-Cyrl-RS"/>
        </w:rPr>
      </w:pPr>
    </w:p>
    <w:p w14:paraId="6960626B" w14:textId="77777777" w:rsidR="00243B26" w:rsidRPr="001A7219" w:rsidRDefault="00243B26" w:rsidP="00897573">
      <w:pPr>
        <w:pStyle w:val="ListParagraph"/>
        <w:tabs>
          <w:tab w:val="left" w:pos="90"/>
        </w:tabs>
        <w:ind w:left="0"/>
        <w:jc w:val="both"/>
        <w:rPr>
          <w:bCs/>
          <w:iCs/>
          <w:lang w:val="sr-Cyrl-CS"/>
        </w:rPr>
      </w:pPr>
      <w:r w:rsidRPr="001A7219">
        <w:rPr>
          <w:bCs/>
          <w:iCs/>
        </w:rPr>
        <w:t>Понуђач треба да попун</w:t>
      </w:r>
      <w:r w:rsidRPr="001A7219">
        <w:rPr>
          <w:bCs/>
          <w:iCs/>
          <w:lang w:val="sr-Cyrl-CS"/>
        </w:rPr>
        <w:t>и</w:t>
      </w:r>
      <w:r w:rsidRPr="001A7219">
        <w:rPr>
          <w:bCs/>
          <w:iCs/>
        </w:rPr>
        <w:t xml:space="preserve"> образац структуре цене </w:t>
      </w:r>
      <w:r w:rsidRPr="001A7219">
        <w:rPr>
          <w:bCs/>
          <w:iCs/>
          <w:lang w:val="sr-Cyrl-CS"/>
        </w:rPr>
        <w:t>на следећи начин</w:t>
      </w:r>
      <w:r w:rsidRPr="001A7219">
        <w:rPr>
          <w:bCs/>
          <w:iCs/>
        </w:rPr>
        <w:t>:</w:t>
      </w:r>
    </w:p>
    <w:p w14:paraId="31ACA10D" w14:textId="77777777" w:rsidR="00243B26" w:rsidRPr="001A7219" w:rsidRDefault="00243B26" w:rsidP="00897573">
      <w:pPr>
        <w:pStyle w:val="ListParagraph"/>
        <w:numPr>
          <w:ilvl w:val="0"/>
          <w:numId w:val="9"/>
        </w:numPr>
        <w:tabs>
          <w:tab w:val="left" w:pos="90"/>
        </w:tabs>
        <w:jc w:val="both"/>
        <w:rPr>
          <w:bCs/>
          <w:iCs/>
          <w:lang w:val="sr-Cyrl-CS"/>
        </w:rPr>
      </w:pPr>
      <w:r w:rsidRPr="001A7219">
        <w:rPr>
          <w:bCs/>
          <w:iCs/>
          <w:lang w:val="sr-Cyrl-CS"/>
        </w:rPr>
        <w:t xml:space="preserve">у колону </w:t>
      </w:r>
      <w:r w:rsidRPr="001A7219">
        <w:rPr>
          <w:bCs/>
          <w:iCs/>
        </w:rPr>
        <w:t>3. уписати колико износи јединична цена без ПДВ-а</w:t>
      </w:r>
      <w:r w:rsidRPr="001A7219">
        <w:rPr>
          <w:bCs/>
          <w:iCs/>
          <w:lang w:val="sr-Cyrl-RS"/>
        </w:rPr>
        <w:t>,</w:t>
      </w:r>
      <w:r w:rsidRPr="001A7219">
        <w:rPr>
          <w:bCs/>
          <w:iCs/>
        </w:rPr>
        <w:t xml:space="preserve"> за сваки тражени предмет јавне набавке;</w:t>
      </w:r>
    </w:p>
    <w:p w14:paraId="46AB4511" w14:textId="77777777" w:rsidR="00243B26" w:rsidRPr="001A7219" w:rsidRDefault="00243B26" w:rsidP="00897573">
      <w:pPr>
        <w:pStyle w:val="ListParagraph"/>
        <w:numPr>
          <w:ilvl w:val="0"/>
          <w:numId w:val="9"/>
        </w:numPr>
        <w:tabs>
          <w:tab w:val="left" w:pos="90"/>
        </w:tabs>
        <w:jc w:val="both"/>
        <w:rPr>
          <w:bCs/>
          <w:iCs/>
          <w:lang w:val="sr-Cyrl-RS"/>
        </w:rPr>
      </w:pPr>
      <w:r w:rsidRPr="001A7219">
        <w:rPr>
          <w:bCs/>
          <w:iCs/>
          <w:lang w:val="sr-Cyrl-CS"/>
        </w:rPr>
        <w:t xml:space="preserve">у колону </w:t>
      </w:r>
      <w:r w:rsidRPr="001A7219">
        <w:rPr>
          <w:bCs/>
          <w:iCs/>
        </w:rPr>
        <w:t>4. уписати колико износи</w:t>
      </w:r>
      <w:r w:rsidRPr="001A7219">
        <w:rPr>
          <w:bCs/>
          <w:iCs/>
          <w:lang w:val="sr-Cyrl-RS"/>
        </w:rPr>
        <w:t xml:space="preserve"> јединична цена са ПДВ</w:t>
      </w:r>
      <w:r w:rsidRPr="001A7219">
        <w:rPr>
          <w:bCs/>
          <w:iCs/>
        </w:rPr>
        <w:t>-</w:t>
      </w:r>
      <w:r w:rsidRPr="001A7219">
        <w:rPr>
          <w:bCs/>
          <w:iCs/>
          <w:lang w:val="sr-Cyrl-RS"/>
        </w:rPr>
        <w:t xml:space="preserve">ом, </w:t>
      </w:r>
      <w:r w:rsidRPr="001A7219">
        <w:rPr>
          <w:bCs/>
          <w:iCs/>
        </w:rPr>
        <w:t>за сваки тражени предмет јавне набавке;</w:t>
      </w:r>
    </w:p>
    <w:p w14:paraId="338572BF" w14:textId="77777777" w:rsidR="006676C5" w:rsidRDefault="00243B26" w:rsidP="006676C5">
      <w:pPr>
        <w:pStyle w:val="ListParagraph"/>
        <w:numPr>
          <w:ilvl w:val="0"/>
          <w:numId w:val="9"/>
        </w:numPr>
        <w:tabs>
          <w:tab w:val="left" w:pos="90"/>
        </w:tabs>
        <w:jc w:val="both"/>
        <w:rPr>
          <w:bCs/>
          <w:iCs/>
          <w:color w:val="auto"/>
          <w:lang w:val="sr-Cyrl-CS"/>
        </w:rPr>
      </w:pPr>
      <w:r w:rsidRPr="001A7219">
        <w:rPr>
          <w:bCs/>
          <w:iCs/>
          <w:lang w:val="sr-Cyrl-RS"/>
        </w:rPr>
        <w:t xml:space="preserve">у колону 5. уписати </w:t>
      </w:r>
      <w:r w:rsidRPr="001A7219">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A7219">
        <w:rPr>
          <w:bCs/>
          <w:iCs/>
          <w:color w:val="auto"/>
        </w:rPr>
        <w:t>колони 2.);</w:t>
      </w:r>
      <w:r w:rsidRPr="001A7219">
        <w:rPr>
          <w:bCs/>
          <w:iCs/>
          <w:color w:val="auto"/>
          <w:lang w:val="sr-Cyrl-RS"/>
        </w:rPr>
        <w:t xml:space="preserve"> На крају уписати укупну цену предмета набавке </w:t>
      </w:r>
      <w:r w:rsidRPr="001A7219">
        <w:rPr>
          <w:bCs/>
          <w:iCs/>
          <w:color w:val="auto"/>
        </w:rPr>
        <w:t>без ПДВ-а</w:t>
      </w:r>
      <w:r w:rsidRPr="001A7219">
        <w:rPr>
          <w:bCs/>
          <w:iCs/>
          <w:color w:val="auto"/>
          <w:lang w:val="sr-Cyrl-RS"/>
        </w:rPr>
        <w:t>.</w:t>
      </w:r>
    </w:p>
    <w:p w14:paraId="218FCD80" w14:textId="77777777" w:rsidR="006676C5" w:rsidRPr="006676C5" w:rsidRDefault="006676C5" w:rsidP="006676C5">
      <w:pPr>
        <w:pStyle w:val="ListParagraph"/>
        <w:numPr>
          <w:ilvl w:val="0"/>
          <w:numId w:val="9"/>
        </w:numPr>
        <w:tabs>
          <w:tab w:val="left" w:pos="90"/>
        </w:tabs>
        <w:jc w:val="both"/>
        <w:rPr>
          <w:bCs/>
          <w:iCs/>
          <w:color w:val="auto"/>
          <w:lang w:val="sr-Cyrl-CS"/>
        </w:rPr>
      </w:pPr>
      <w:r w:rsidRPr="006676C5">
        <w:rPr>
          <w:bCs/>
          <w:iCs/>
          <w:color w:val="auto"/>
          <w:lang w:val="sr-Cyrl-CS"/>
        </w:rPr>
        <w:t xml:space="preserve">у колону </w:t>
      </w:r>
      <w:r w:rsidRPr="006676C5">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6676C5">
        <w:rPr>
          <w:bCs/>
          <w:iCs/>
          <w:color w:val="auto"/>
          <w:lang w:val="sr-Cyrl-RS"/>
        </w:rPr>
        <w:t>са</w:t>
      </w:r>
      <w:r w:rsidRPr="006676C5">
        <w:rPr>
          <w:bCs/>
          <w:iCs/>
          <w:color w:val="auto"/>
        </w:rPr>
        <w:t xml:space="preserve"> ПДВ-</w:t>
      </w:r>
      <w:r w:rsidRPr="006676C5">
        <w:rPr>
          <w:bCs/>
          <w:iCs/>
          <w:color w:val="auto"/>
          <w:lang w:val="sr-Cyrl-RS"/>
        </w:rPr>
        <w:t>ом</w:t>
      </w:r>
      <w:r w:rsidRPr="006676C5">
        <w:rPr>
          <w:bCs/>
          <w:iCs/>
          <w:color w:val="auto"/>
        </w:rPr>
        <w:t xml:space="preserve"> (наведену у колони </w:t>
      </w:r>
      <w:r w:rsidRPr="006676C5">
        <w:rPr>
          <w:bCs/>
          <w:iCs/>
          <w:color w:val="auto"/>
          <w:lang w:val="sr-Cyrl-RS"/>
        </w:rPr>
        <w:t>4</w:t>
      </w:r>
      <w:r w:rsidRPr="006676C5">
        <w:rPr>
          <w:bCs/>
          <w:iCs/>
          <w:color w:val="auto"/>
        </w:rPr>
        <w:t>.) са траженим количинама (које су наведене у колони 2.);</w:t>
      </w:r>
      <w:r w:rsidRPr="006676C5">
        <w:rPr>
          <w:bCs/>
          <w:iCs/>
          <w:color w:val="auto"/>
          <w:lang w:val="sr-Cyrl-RS"/>
        </w:rPr>
        <w:t xml:space="preserve"> На крају уписати укупну цену предмета набавке са</w:t>
      </w:r>
      <w:r w:rsidRPr="006676C5">
        <w:rPr>
          <w:bCs/>
          <w:iCs/>
          <w:color w:val="auto"/>
        </w:rPr>
        <w:t xml:space="preserve"> ПДВ-</w:t>
      </w:r>
      <w:r w:rsidRPr="006676C5">
        <w:rPr>
          <w:bCs/>
          <w:iCs/>
          <w:color w:val="auto"/>
          <w:lang w:val="sr-Cyrl-RS"/>
        </w:rPr>
        <w:t>ом.</w:t>
      </w:r>
    </w:p>
    <w:p w14:paraId="24CB5F40" w14:textId="77777777" w:rsidR="006676C5" w:rsidRPr="001A7219" w:rsidRDefault="006676C5" w:rsidP="006676C5">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6676C5" w:rsidRPr="001A7219" w14:paraId="42041ED5" w14:textId="77777777" w:rsidTr="00AF3E44">
        <w:tc>
          <w:tcPr>
            <w:tcW w:w="3080" w:type="dxa"/>
            <w:shd w:val="clear" w:color="auto" w:fill="auto"/>
            <w:vAlign w:val="center"/>
          </w:tcPr>
          <w:p w14:paraId="2911D31F" w14:textId="77777777" w:rsidR="006676C5" w:rsidRPr="001A7219" w:rsidRDefault="006676C5" w:rsidP="00AF3E44">
            <w:pPr>
              <w:pStyle w:val="BodyText2"/>
              <w:spacing w:line="100" w:lineRule="atLeast"/>
              <w:jc w:val="center"/>
            </w:pPr>
            <w:r w:rsidRPr="001A7219">
              <w:t>Датум:</w:t>
            </w:r>
          </w:p>
        </w:tc>
        <w:tc>
          <w:tcPr>
            <w:tcW w:w="3068" w:type="dxa"/>
            <w:shd w:val="clear" w:color="auto" w:fill="auto"/>
            <w:vAlign w:val="center"/>
          </w:tcPr>
          <w:p w14:paraId="2BDD20EF" w14:textId="77777777" w:rsidR="006676C5" w:rsidRPr="001A7219" w:rsidRDefault="006676C5" w:rsidP="00AF3E44">
            <w:pPr>
              <w:pStyle w:val="BodyText2"/>
              <w:spacing w:line="100" w:lineRule="atLeast"/>
              <w:jc w:val="center"/>
            </w:pPr>
            <w:r w:rsidRPr="001A7219">
              <w:t>М.П.</w:t>
            </w:r>
          </w:p>
        </w:tc>
        <w:tc>
          <w:tcPr>
            <w:tcW w:w="3094" w:type="dxa"/>
            <w:shd w:val="clear" w:color="auto" w:fill="auto"/>
            <w:vAlign w:val="center"/>
          </w:tcPr>
          <w:p w14:paraId="5D452E0A" w14:textId="77777777" w:rsidR="006676C5" w:rsidRPr="001A7219" w:rsidRDefault="006676C5" w:rsidP="00AF3E44">
            <w:pPr>
              <w:pStyle w:val="BodyText2"/>
              <w:spacing w:line="100" w:lineRule="atLeast"/>
              <w:jc w:val="center"/>
            </w:pPr>
            <w:r w:rsidRPr="001A7219">
              <w:t>Потпис понуђача</w:t>
            </w:r>
          </w:p>
        </w:tc>
      </w:tr>
      <w:tr w:rsidR="006676C5" w:rsidRPr="001A7219" w14:paraId="7A4B1620" w14:textId="77777777" w:rsidTr="00AF3E44">
        <w:tc>
          <w:tcPr>
            <w:tcW w:w="3080" w:type="dxa"/>
            <w:tcBorders>
              <w:bottom w:val="single" w:sz="4" w:space="0" w:color="000000"/>
            </w:tcBorders>
            <w:shd w:val="clear" w:color="auto" w:fill="auto"/>
          </w:tcPr>
          <w:p w14:paraId="331FAC1E" w14:textId="77777777" w:rsidR="006676C5" w:rsidRPr="001A7219" w:rsidRDefault="006676C5" w:rsidP="00AF3E44">
            <w:pPr>
              <w:pStyle w:val="BodyText2"/>
              <w:snapToGrid w:val="0"/>
              <w:spacing w:line="100" w:lineRule="atLeast"/>
              <w:jc w:val="both"/>
            </w:pPr>
          </w:p>
        </w:tc>
        <w:tc>
          <w:tcPr>
            <w:tcW w:w="3068" w:type="dxa"/>
            <w:shd w:val="clear" w:color="auto" w:fill="auto"/>
          </w:tcPr>
          <w:p w14:paraId="611AD376" w14:textId="77777777" w:rsidR="006676C5" w:rsidRPr="001A7219" w:rsidRDefault="006676C5" w:rsidP="00AF3E44">
            <w:pPr>
              <w:pStyle w:val="BodyText2"/>
              <w:snapToGrid w:val="0"/>
              <w:spacing w:line="100" w:lineRule="atLeast"/>
              <w:jc w:val="both"/>
            </w:pPr>
          </w:p>
        </w:tc>
        <w:tc>
          <w:tcPr>
            <w:tcW w:w="3094" w:type="dxa"/>
            <w:tcBorders>
              <w:bottom w:val="single" w:sz="4" w:space="0" w:color="000000"/>
            </w:tcBorders>
            <w:shd w:val="clear" w:color="auto" w:fill="auto"/>
          </w:tcPr>
          <w:p w14:paraId="5D2F4A87" w14:textId="77777777" w:rsidR="006676C5" w:rsidRPr="001A7219" w:rsidRDefault="006676C5" w:rsidP="00AF3E44">
            <w:pPr>
              <w:pStyle w:val="BodyText2"/>
              <w:snapToGrid w:val="0"/>
              <w:spacing w:line="100" w:lineRule="atLeast"/>
              <w:jc w:val="both"/>
            </w:pPr>
          </w:p>
        </w:tc>
      </w:tr>
    </w:tbl>
    <w:p w14:paraId="2D9CB7D9" w14:textId="224BCD22" w:rsidR="00B03200" w:rsidRDefault="00B03200" w:rsidP="00B03200">
      <w:pPr>
        <w:pStyle w:val="ListParagraph"/>
        <w:tabs>
          <w:tab w:val="left" w:pos="90"/>
          <w:tab w:val="left" w:pos="8520"/>
        </w:tabs>
        <w:ind w:left="0"/>
        <w:jc w:val="both"/>
        <w:rPr>
          <w:bCs/>
          <w:iCs/>
          <w:color w:val="auto"/>
          <w:lang w:val="sr-Cyrl-CS"/>
        </w:rPr>
      </w:pPr>
      <w:r>
        <w:rPr>
          <w:bCs/>
          <w:iCs/>
          <w:color w:val="auto"/>
          <w:lang w:val="sr-Cyrl-CS"/>
        </w:rPr>
        <w:tab/>
      </w:r>
      <w:r>
        <w:rPr>
          <w:bCs/>
          <w:iCs/>
          <w:color w:val="auto"/>
          <w:lang w:val="sr-Cyrl-CS"/>
        </w:rPr>
        <w:tab/>
      </w:r>
    </w:p>
    <w:p w14:paraId="1A7D30D5" w14:textId="77777777" w:rsidR="00B03200" w:rsidRDefault="00B03200" w:rsidP="00897573">
      <w:pPr>
        <w:keepLines/>
        <w:tabs>
          <w:tab w:val="left" w:pos="-2977"/>
          <w:tab w:val="right" w:pos="4820"/>
        </w:tabs>
        <w:suppressAutoHyphens w:val="0"/>
        <w:spacing w:before="60" w:line="240" w:lineRule="auto"/>
        <w:jc w:val="right"/>
        <w:rPr>
          <w:lang w:val="sr-Cyrl-CS"/>
        </w:rPr>
      </w:pPr>
    </w:p>
    <w:p w14:paraId="3B90D22D" w14:textId="77777777" w:rsidR="00B03200" w:rsidRDefault="00B03200" w:rsidP="00897573">
      <w:pPr>
        <w:keepLines/>
        <w:tabs>
          <w:tab w:val="left" w:pos="-2977"/>
          <w:tab w:val="right" w:pos="4820"/>
        </w:tabs>
        <w:suppressAutoHyphens w:val="0"/>
        <w:spacing w:before="60" w:line="240" w:lineRule="auto"/>
        <w:jc w:val="right"/>
        <w:rPr>
          <w:lang w:val="sr-Cyrl-CS"/>
        </w:rPr>
      </w:pPr>
    </w:p>
    <w:p w14:paraId="1BCA427B" w14:textId="40914BF0" w:rsidR="00B03200" w:rsidRDefault="00B03200" w:rsidP="00897573">
      <w:pPr>
        <w:keepLines/>
        <w:tabs>
          <w:tab w:val="left" w:pos="-2977"/>
          <w:tab w:val="right" w:pos="4820"/>
        </w:tabs>
        <w:suppressAutoHyphens w:val="0"/>
        <w:spacing w:before="60" w:line="240" w:lineRule="auto"/>
        <w:jc w:val="right"/>
        <w:rPr>
          <w:lang w:val="sr-Cyrl-CS"/>
        </w:rPr>
      </w:pPr>
    </w:p>
    <w:p w14:paraId="211B04AD" w14:textId="133F8219" w:rsidR="00E77823" w:rsidRDefault="00E77823" w:rsidP="00897573">
      <w:pPr>
        <w:keepLines/>
        <w:tabs>
          <w:tab w:val="left" w:pos="-2977"/>
          <w:tab w:val="right" w:pos="4820"/>
        </w:tabs>
        <w:suppressAutoHyphens w:val="0"/>
        <w:spacing w:before="60" w:line="240" w:lineRule="auto"/>
        <w:jc w:val="right"/>
        <w:rPr>
          <w:lang w:val="sr-Cyrl-CS"/>
        </w:rPr>
      </w:pPr>
    </w:p>
    <w:p w14:paraId="066EB182" w14:textId="75DDEE2A" w:rsidR="00E77823" w:rsidRDefault="00E77823" w:rsidP="00897573">
      <w:pPr>
        <w:keepLines/>
        <w:tabs>
          <w:tab w:val="left" w:pos="-2977"/>
          <w:tab w:val="right" w:pos="4820"/>
        </w:tabs>
        <w:suppressAutoHyphens w:val="0"/>
        <w:spacing w:before="60" w:line="240" w:lineRule="auto"/>
        <w:jc w:val="right"/>
        <w:rPr>
          <w:lang w:val="sr-Cyrl-CS"/>
        </w:rPr>
      </w:pPr>
    </w:p>
    <w:p w14:paraId="5E06A4FC" w14:textId="77777777" w:rsidR="00E77823" w:rsidRDefault="00E77823" w:rsidP="00897573">
      <w:pPr>
        <w:keepLines/>
        <w:tabs>
          <w:tab w:val="left" w:pos="-2977"/>
          <w:tab w:val="right" w:pos="4820"/>
        </w:tabs>
        <w:suppressAutoHyphens w:val="0"/>
        <w:spacing w:before="60" w:line="240" w:lineRule="auto"/>
        <w:jc w:val="right"/>
        <w:rPr>
          <w:lang w:val="sr-Cyrl-CS"/>
        </w:rPr>
      </w:pPr>
    </w:p>
    <w:p w14:paraId="3A3DA706" w14:textId="369725E2" w:rsidR="00E77823" w:rsidRDefault="00E77823" w:rsidP="00897573">
      <w:pPr>
        <w:keepLines/>
        <w:tabs>
          <w:tab w:val="left" w:pos="-2977"/>
          <w:tab w:val="right" w:pos="4820"/>
        </w:tabs>
        <w:suppressAutoHyphens w:val="0"/>
        <w:spacing w:before="60" w:line="240" w:lineRule="auto"/>
        <w:jc w:val="right"/>
        <w:rPr>
          <w:lang w:val="sr-Cyrl-CS"/>
        </w:rPr>
      </w:pPr>
    </w:p>
    <w:p w14:paraId="5F953095" w14:textId="39012268" w:rsidR="00E77823" w:rsidRDefault="00E77823" w:rsidP="00897573">
      <w:pPr>
        <w:keepLines/>
        <w:tabs>
          <w:tab w:val="left" w:pos="-2977"/>
          <w:tab w:val="right" w:pos="4820"/>
        </w:tabs>
        <w:suppressAutoHyphens w:val="0"/>
        <w:spacing w:before="60" w:line="240" w:lineRule="auto"/>
        <w:jc w:val="right"/>
        <w:rPr>
          <w:lang w:val="sr-Cyrl-CS"/>
        </w:rPr>
      </w:pPr>
    </w:p>
    <w:p w14:paraId="7B91CBCA" w14:textId="12A782D5" w:rsidR="00E77823" w:rsidRDefault="00E77823" w:rsidP="00897573">
      <w:pPr>
        <w:keepLines/>
        <w:tabs>
          <w:tab w:val="left" w:pos="-2977"/>
          <w:tab w:val="right" w:pos="4820"/>
        </w:tabs>
        <w:suppressAutoHyphens w:val="0"/>
        <w:spacing w:before="60" w:line="240" w:lineRule="auto"/>
        <w:jc w:val="right"/>
        <w:rPr>
          <w:lang w:val="sr-Cyrl-CS"/>
        </w:rPr>
      </w:pPr>
    </w:p>
    <w:p w14:paraId="3F52E046" w14:textId="1215D038" w:rsidR="00E77823" w:rsidRDefault="00E77823" w:rsidP="00897573">
      <w:pPr>
        <w:keepLines/>
        <w:tabs>
          <w:tab w:val="left" w:pos="-2977"/>
          <w:tab w:val="right" w:pos="4820"/>
        </w:tabs>
        <w:suppressAutoHyphens w:val="0"/>
        <w:spacing w:before="60" w:line="240" w:lineRule="auto"/>
        <w:jc w:val="right"/>
        <w:rPr>
          <w:lang w:val="sr-Cyrl-CS"/>
        </w:rPr>
      </w:pPr>
    </w:p>
    <w:p w14:paraId="69E1A319" w14:textId="768F58C7" w:rsidR="00E77823" w:rsidRDefault="00E77823" w:rsidP="00897573">
      <w:pPr>
        <w:keepLines/>
        <w:tabs>
          <w:tab w:val="left" w:pos="-2977"/>
          <w:tab w:val="right" w:pos="4820"/>
        </w:tabs>
        <w:suppressAutoHyphens w:val="0"/>
        <w:spacing w:before="60" w:line="240" w:lineRule="auto"/>
        <w:jc w:val="right"/>
        <w:rPr>
          <w:lang w:val="sr-Cyrl-CS"/>
        </w:rPr>
      </w:pPr>
    </w:p>
    <w:p w14:paraId="3C85DD05" w14:textId="77777777" w:rsidR="00E77823" w:rsidRPr="001A7219" w:rsidRDefault="00E77823" w:rsidP="00E77823">
      <w:pPr>
        <w:tabs>
          <w:tab w:val="left" w:pos="10815"/>
          <w:tab w:val="right" w:pos="13958"/>
        </w:tabs>
        <w:rPr>
          <w:b/>
          <w:bCs/>
          <w:i/>
          <w:iCs/>
          <w:sz w:val="28"/>
          <w:szCs w:val="28"/>
          <w:lang w:val="sr-Cyrl-RS"/>
        </w:rPr>
      </w:pPr>
      <w:r w:rsidRPr="001A7219">
        <w:rPr>
          <w:b/>
          <w:bCs/>
          <w:i/>
          <w:iCs/>
          <w:sz w:val="28"/>
          <w:szCs w:val="28"/>
          <w:lang w:val="sr-Cyrl-RS"/>
        </w:rPr>
        <w:lastRenderedPageBreak/>
        <w:t>(ОБРАЗАЦ 2)</w:t>
      </w:r>
    </w:p>
    <w:p w14:paraId="767CEB58" w14:textId="77777777" w:rsidR="00E77823" w:rsidRPr="001A7219" w:rsidRDefault="00E77823" w:rsidP="00E77823">
      <w:pPr>
        <w:jc w:val="right"/>
        <w:rPr>
          <w:b/>
          <w:bCs/>
          <w:i/>
          <w:iCs/>
          <w:sz w:val="28"/>
          <w:szCs w:val="28"/>
          <w:lang w:val="sr-Cyrl-RS"/>
        </w:rPr>
      </w:pPr>
    </w:p>
    <w:p w14:paraId="315D89B4" w14:textId="0B44B403" w:rsidR="00E77823" w:rsidRPr="00696D12" w:rsidRDefault="00E77823" w:rsidP="00E77823">
      <w:pPr>
        <w:pStyle w:val="Heading2"/>
      </w:pPr>
      <w:bookmarkStart w:id="7" w:name="_Toc42155535"/>
      <w:r w:rsidRPr="00696D12">
        <w:t>ОБРАЗАЦ СТРУКТУРЕ ЦЕНЕ СА УПУТСТВОМ КАКО ДА СЕ ПОПУНИ</w:t>
      </w:r>
      <w:r>
        <w:rPr>
          <w:lang w:val="sr-Cyrl-RS"/>
        </w:rPr>
        <w:t>-ПАРТИЈА 2</w:t>
      </w:r>
      <w:bookmarkEnd w:id="7"/>
    </w:p>
    <w:p w14:paraId="6C78863F" w14:textId="77777777" w:rsidR="00E77823" w:rsidRPr="001A7219" w:rsidRDefault="00E77823" w:rsidP="00E77823">
      <w:pPr>
        <w:rPr>
          <w:b/>
          <w:bCs/>
          <w:i/>
          <w:iCs/>
          <w:sz w:val="28"/>
          <w:szCs w:val="28"/>
          <w:lang w:val="sr-Cyrl-RS"/>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260"/>
        <w:gridCol w:w="1260"/>
        <w:gridCol w:w="1530"/>
        <w:gridCol w:w="1418"/>
        <w:gridCol w:w="1337"/>
      </w:tblGrid>
      <w:tr w:rsidR="00E77823" w:rsidRPr="00991262" w14:paraId="39694797" w14:textId="77777777" w:rsidTr="00E77823">
        <w:trPr>
          <w:trHeight w:val="536"/>
        </w:trPr>
        <w:tc>
          <w:tcPr>
            <w:tcW w:w="3145" w:type="dxa"/>
            <w:shd w:val="clear" w:color="auto" w:fill="auto"/>
          </w:tcPr>
          <w:p w14:paraId="66C30024" w14:textId="77777777" w:rsidR="00E77823" w:rsidRPr="00991262" w:rsidRDefault="00E77823" w:rsidP="00E77823">
            <w:pPr>
              <w:pStyle w:val="TableContents"/>
              <w:jc w:val="center"/>
              <w:rPr>
                <w:color w:val="auto"/>
                <w:lang w:val="sr-Cyrl-CS"/>
              </w:rPr>
            </w:pPr>
            <w:r w:rsidRPr="00991262">
              <w:rPr>
                <w:color w:val="auto"/>
              </w:rPr>
              <w:t xml:space="preserve"> </w:t>
            </w:r>
            <w:r w:rsidRPr="00991262">
              <w:rPr>
                <w:color w:val="auto"/>
                <w:lang w:val="sr-Cyrl-CS"/>
              </w:rPr>
              <w:t>Предмет ЈН</w:t>
            </w:r>
          </w:p>
        </w:tc>
        <w:tc>
          <w:tcPr>
            <w:tcW w:w="1260" w:type="dxa"/>
            <w:shd w:val="clear" w:color="auto" w:fill="auto"/>
          </w:tcPr>
          <w:p w14:paraId="61E95C96" w14:textId="77777777" w:rsidR="00E77823" w:rsidRPr="00991262" w:rsidRDefault="00E77823" w:rsidP="00E77823">
            <w:pPr>
              <w:pStyle w:val="TableContents"/>
              <w:jc w:val="center"/>
              <w:rPr>
                <w:color w:val="auto"/>
                <w:lang w:val="sr-Cyrl-CS"/>
              </w:rPr>
            </w:pPr>
            <w:r w:rsidRPr="00991262">
              <w:rPr>
                <w:color w:val="auto"/>
                <w:lang w:val="sr-Cyrl-CS"/>
              </w:rPr>
              <w:t>Количина</w:t>
            </w:r>
          </w:p>
        </w:tc>
        <w:tc>
          <w:tcPr>
            <w:tcW w:w="1260" w:type="dxa"/>
            <w:shd w:val="clear" w:color="auto" w:fill="auto"/>
          </w:tcPr>
          <w:p w14:paraId="5091DBD4" w14:textId="77777777" w:rsidR="00E77823" w:rsidRPr="00991262" w:rsidRDefault="00E77823" w:rsidP="00E77823">
            <w:pPr>
              <w:pStyle w:val="TableContents"/>
              <w:jc w:val="center"/>
              <w:rPr>
                <w:color w:val="auto"/>
                <w:lang w:val="sr-Cyrl-CS"/>
              </w:rPr>
            </w:pPr>
            <w:r w:rsidRPr="00991262">
              <w:rPr>
                <w:color w:val="auto"/>
                <w:lang w:val="sr-Cyrl-CS"/>
              </w:rPr>
              <w:t>Јединична цена без ПДВ-а</w:t>
            </w:r>
          </w:p>
        </w:tc>
        <w:tc>
          <w:tcPr>
            <w:tcW w:w="1530" w:type="dxa"/>
            <w:shd w:val="clear" w:color="auto" w:fill="auto"/>
          </w:tcPr>
          <w:p w14:paraId="06AB3F18" w14:textId="77777777" w:rsidR="00E77823" w:rsidRPr="00991262" w:rsidRDefault="00E77823" w:rsidP="00E77823">
            <w:pPr>
              <w:pStyle w:val="TableContents"/>
              <w:jc w:val="center"/>
              <w:rPr>
                <w:color w:val="auto"/>
                <w:lang w:val="sr-Cyrl-CS"/>
              </w:rPr>
            </w:pPr>
            <w:r w:rsidRPr="00991262">
              <w:rPr>
                <w:color w:val="auto"/>
                <w:lang w:val="sr-Cyrl-CS"/>
              </w:rPr>
              <w:t>Јединична цена са ПДВ-ом</w:t>
            </w:r>
          </w:p>
        </w:tc>
        <w:tc>
          <w:tcPr>
            <w:tcW w:w="1418" w:type="dxa"/>
            <w:shd w:val="clear" w:color="auto" w:fill="auto"/>
          </w:tcPr>
          <w:p w14:paraId="72A01E7C" w14:textId="77777777" w:rsidR="00E77823" w:rsidRPr="00991262" w:rsidRDefault="00E77823" w:rsidP="00E77823">
            <w:pPr>
              <w:pStyle w:val="TableContents"/>
              <w:jc w:val="center"/>
              <w:rPr>
                <w:color w:val="auto"/>
                <w:lang w:val="sr-Cyrl-CS"/>
              </w:rPr>
            </w:pPr>
            <w:r w:rsidRPr="00991262">
              <w:rPr>
                <w:color w:val="auto"/>
                <w:lang w:val="sr-Cyrl-CS"/>
              </w:rPr>
              <w:t xml:space="preserve">Укупна цена  без ПДВ-а </w:t>
            </w:r>
          </w:p>
        </w:tc>
        <w:tc>
          <w:tcPr>
            <w:tcW w:w="1337" w:type="dxa"/>
            <w:shd w:val="clear" w:color="auto" w:fill="auto"/>
          </w:tcPr>
          <w:p w14:paraId="03BE5FAE" w14:textId="77777777" w:rsidR="00E77823" w:rsidRPr="00991262" w:rsidRDefault="00E77823" w:rsidP="00E77823">
            <w:pPr>
              <w:pStyle w:val="TableContents"/>
              <w:jc w:val="center"/>
              <w:rPr>
                <w:color w:val="auto"/>
                <w:lang w:val="sr-Cyrl-CS"/>
              </w:rPr>
            </w:pPr>
            <w:r w:rsidRPr="00991262">
              <w:rPr>
                <w:color w:val="auto"/>
                <w:lang w:val="sr-Cyrl-CS"/>
              </w:rPr>
              <w:t>Укупна цена са ПДВ-ом</w:t>
            </w:r>
          </w:p>
        </w:tc>
      </w:tr>
      <w:tr w:rsidR="00E77823" w:rsidRPr="00991262" w14:paraId="5F999EFF" w14:textId="77777777" w:rsidTr="00E77823">
        <w:trPr>
          <w:trHeight w:val="189"/>
        </w:trPr>
        <w:tc>
          <w:tcPr>
            <w:tcW w:w="3145" w:type="dxa"/>
            <w:shd w:val="clear" w:color="auto" w:fill="auto"/>
          </w:tcPr>
          <w:p w14:paraId="16EC3A3C" w14:textId="77777777" w:rsidR="00E77823" w:rsidRPr="00991262" w:rsidRDefault="00E77823" w:rsidP="00E77823">
            <w:pPr>
              <w:pStyle w:val="TableContents"/>
              <w:jc w:val="center"/>
              <w:rPr>
                <w:color w:val="auto"/>
                <w:lang w:val="sr-Cyrl-CS"/>
              </w:rPr>
            </w:pPr>
            <w:r w:rsidRPr="00991262">
              <w:rPr>
                <w:color w:val="auto"/>
                <w:lang w:val="sr-Cyrl-CS"/>
              </w:rPr>
              <w:t>1</w:t>
            </w:r>
          </w:p>
        </w:tc>
        <w:tc>
          <w:tcPr>
            <w:tcW w:w="1260" w:type="dxa"/>
            <w:shd w:val="clear" w:color="auto" w:fill="auto"/>
          </w:tcPr>
          <w:p w14:paraId="7F82C31F" w14:textId="77777777" w:rsidR="00E77823" w:rsidRPr="00991262" w:rsidRDefault="00E77823" w:rsidP="00E77823">
            <w:pPr>
              <w:pStyle w:val="TableContents"/>
              <w:jc w:val="center"/>
              <w:rPr>
                <w:color w:val="auto"/>
                <w:lang w:val="sr-Cyrl-CS"/>
              </w:rPr>
            </w:pPr>
            <w:r w:rsidRPr="00991262">
              <w:rPr>
                <w:color w:val="auto"/>
                <w:lang w:val="sr-Cyrl-CS"/>
              </w:rPr>
              <w:t>2</w:t>
            </w:r>
          </w:p>
        </w:tc>
        <w:tc>
          <w:tcPr>
            <w:tcW w:w="1260" w:type="dxa"/>
            <w:shd w:val="clear" w:color="auto" w:fill="auto"/>
          </w:tcPr>
          <w:p w14:paraId="5684665C" w14:textId="77777777" w:rsidR="00E77823" w:rsidRPr="00991262" w:rsidRDefault="00E77823" w:rsidP="00E77823">
            <w:pPr>
              <w:pStyle w:val="TableContents"/>
              <w:jc w:val="center"/>
              <w:rPr>
                <w:color w:val="auto"/>
                <w:lang w:val="sr-Cyrl-CS"/>
              </w:rPr>
            </w:pPr>
            <w:r w:rsidRPr="00991262">
              <w:rPr>
                <w:color w:val="auto"/>
                <w:lang w:val="sr-Cyrl-CS"/>
              </w:rPr>
              <w:t>3</w:t>
            </w:r>
          </w:p>
        </w:tc>
        <w:tc>
          <w:tcPr>
            <w:tcW w:w="1530" w:type="dxa"/>
            <w:shd w:val="clear" w:color="auto" w:fill="auto"/>
          </w:tcPr>
          <w:p w14:paraId="3057B90E" w14:textId="77777777" w:rsidR="00E77823" w:rsidRPr="00991262" w:rsidRDefault="00E77823" w:rsidP="00E77823">
            <w:pPr>
              <w:pStyle w:val="TableContents"/>
              <w:jc w:val="center"/>
              <w:rPr>
                <w:color w:val="auto"/>
                <w:lang w:val="sr-Cyrl-CS"/>
              </w:rPr>
            </w:pPr>
            <w:r w:rsidRPr="00991262">
              <w:rPr>
                <w:color w:val="auto"/>
                <w:lang w:val="sr-Cyrl-CS"/>
              </w:rPr>
              <w:t>4</w:t>
            </w:r>
          </w:p>
        </w:tc>
        <w:tc>
          <w:tcPr>
            <w:tcW w:w="1418" w:type="dxa"/>
            <w:shd w:val="clear" w:color="auto" w:fill="auto"/>
          </w:tcPr>
          <w:p w14:paraId="30631B90" w14:textId="77777777" w:rsidR="00E77823" w:rsidRPr="00991262" w:rsidRDefault="00E77823" w:rsidP="00E77823">
            <w:pPr>
              <w:pStyle w:val="TableContents"/>
              <w:jc w:val="center"/>
              <w:rPr>
                <w:color w:val="auto"/>
                <w:lang w:val="sr-Cyrl-CS"/>
              </w:rPr>
            </w:pPr>
            <w:r w:rsidRPr="00991262">
              <w:rPr>
                <w:color w:val="auto"/>
                <w:lang w:val="sr-Cyrl-CS"/>
              </w:rPr>
              <w:t>5 (2</w:t>
            </w:r>
            <w:r w:rsidRPr="00991262">
              <w:rPr>
                <w:color w:val="auto"/>
              </w:rPr>
              <w:t>x3</w:t>
            </w:r>
            <w:r w:rsidRPr="00991262">
              <w:rPr>
                <w:color w:val="auto"/>
                <w:lang w:val="sr-Cyrl-RS"/>
              </w:rPr>
              <w:t>)</w:t>
            </w:r>
          </w:p>
        </w:tc>
        <w:tc>
          <w:tcPr>
            <w:tcW w:w="1337" w:type="dxa"/>
            <w:shd w:val="clear" w:color="auto" w:fill="auto"/>
          </w:tcPr>
          <w:p w14:paraId="6525361B" w14:textId="77777777" w:rsidR="00E77823" w:rsidRPr="00991262" w:rsidRDefault="00E77823" w:rsidP="00E77823">
            <w:pPr>
              <w:pStyle w:val="TableContents"/>
              <w:jc w:val="center"/>
              <w:rPr>
                <w:i/>
                <w:iCs/>
                <w:color w:val="auto"/>
                <w:lang w:val="sr-Cyrl-CS"/>
              </w:rPr>
            </w:pPr>
            <w:r w:rsidRPr="00991262">
              <w:rPr>
                <w:color w:val="auto"/>
                <w:lang w:val="sr-Cyrl-CS"/>
              </w:rPr>
              <w:t>6 (2</w:t>
            </w:r>
            <w:r w:rsidRPr="00991262">
              <w:rPr>
                <w:color w:val="auto"/>
              </w:rPr>
              <w:t>x</w:t>
            </w:r>
            <w:r w:rsidRPr="00991262">
              <w:rPr>
                <w:color w:val="auto"/>
                <w:lang w:val="sr-Cyrl-RS"/>
              </w:rPr>
              <w:t>4)</w:t>
            </w:r>
          </w:p>
        </w:tc>
      </w:tr>
      <w:tr w:rsidR="00E77823" w:rsidRPr="00991262" w14:paraId="2B317B76" w14:textId="77777777" w:rsidTr="00E77823">
        <w:trPr>
          <w:trHeight w:val="473"/>
        </w:trPr>
        <w:tc>
          <w:tcPr>
            <w:tcW w:w="3145" w:type="dxa"/>
            <w:shd w:val="clear" w:color="auto" w:fill="auto"/>
            <w:vAlign w:val="center"/>
          </w:tcPr>
          <w:p w14:paraId="3677FB45" w14:textId="77777777" w:rsidR="00E77823" w:rsidRPr="00991262" w:rsidRDefault="00E77823" w:rsidP="00E77823">
            <w:pPr>
              <w:pStyle w:val="TableContents"/>
              <w:jc w:val="center"/>
              <w:rPr>
                <w:i/>
                <w:iCs/>
                <w:color w:val="auto"/>
                <w:lang w:val="sr-Cyrl-RS"/>
              </w:rPr>
            </w:pPr>
            <w:r w:rsidRPr="001F4C7F">
              <w:rPr>
                <w:i/>
                <w:iCs/>
                <w:color w:val="auto"/>
                <w:lang w:val="sr-Cyrl-RS"/>
              </w:rPr>
              <w:t xml:space="preserve">Evro Dizel </w:t>
            </w:r>
          </w:p>
        </w:tc>
        <w:tc>
          <w:tcPr>
            <w:tcW w:w="1260" w:type="dxa"/>
            <w:shd w:val="clear" w:color="auto" w:fill="auto"/>
            <w:vAlign w:val="center"/>
          </w:tcPr>
          <w:p w14:paraId="33EF630E" w14:textId="77777777" w:rsidR="00E77823" w:rsidRPr="001F4C7F" w:rsidRDefault="00E77823" w:rsidP="00E77823">
            <w:pPr>
              <w:pStyle w:val="TableContents"/>
              <w:jc w:val="center"/>
              <w:rPr>
                <w:color w:val="auto"/>
                <w:lang w:val="sr-Cyrl-RS"/>
              </w:rPr>
            </w:pPr>
            <w:r w:rsidRPr="001F4C7F">
              <w:rPr>
                <w:iCs/>
                <w:color w:val="auto"/>
              </w:rPr>
              <w:t>1.200</w:t>
            </w:r>
          </w:p>
        </w:tc>
        <w:tc>
          <w:tcPr>
            <w:tcW w:w="1260" w:type="dxa"/>
            <w:shd w:val="clear" w:color="auto" w:fill="auto"/>
          </w:tcPr>
          <w:p w14:paraId="01B7EA87" w14:textId="77777777" w:rsidR="00E77823" w:rsidRPr="00991262" w:rsidRDefault="00E77823" w:rsidP="00E77823">
            <w:pPr>
              <w:pStyle w:val="TableContents"/>
              <w:snapToGrid w:val="0"/>
              <w:rPr>
                <w:color w:val="auto"/>
              </w:rPr>
            </w:pPr>
          </w:p>
        </w:tc>
        <w:tc>
          <w:tcPr>
            <w:tcW w:w="1530" w:type="dxa"/>
            <w:shd w:val="clear" w:color="auto" w:fill="auto"/>
          </w:tcPr>
          <w:p w14:paraId="07ACF9BD" w14:textId="77777777" w:rsidR="00E77823" w:rsidRPr="00991262" w:rsidRDefault="00E77823" w:rsidP="00E77823">
            <w:pPr>
              <w:pStyle w:val="TableContents"/>
              <w:snapToGrid w:val="0"/>
              <w:rPr>
                <w:color w:val="auto"/>
              </w:rPr>
            </w:pPr>
          </w:p>
        </w:tc>
        <w:tc>
          <w:tcPr>
            <w:tcW w:w="1418" w:type="dxa"/>
            <w:shd w:val="clear" w:color="auto" w:fill="auto"/>
          </w:tcPr>
          <w:p w14:paraId="11F58016" w14:textId="77777777" w:rsidR="00E77823" w:rsidRPr="00991262" w:rsidRDefault="00E77823" w:rsidP="00E77823">
            <w:pPr>
              <w:pStyle w:val="TableContents"/>
              <w:snapToGrid w:val="0"/>
              <w:rPr>
                <w:color w:val="auto"/>
              </w:rPr>
            </w:pPr>
          </w:p>
        </w:tc>
        <w:tc>
          <w:tcPr>
            <w:tcW w:w="1337" w:type="dxa"/>
            <w:shd w:val="clear" w:color="auto" w:fill="auto"/>
          </w:tcPr>
          <w:p w14:paraId="123F8DD9" w14:textId="77777777" w:rsidR="00E77823" w:rsidRPr="00991262" w:rsidRDefault="00E77823" w:rsidP="00E77823">
            <w:pPr>
              <w:pStyle w:val="TableContents"/>
              <w:snapToGrid w:val="0"/>
              <w:rPr>
                <w:color w:val="auto"/>
              </w:rPr>
            </w:pPr>
          </w:p>
        </w:tc>
      </w:tr>
      <w:tr w:rsidR="00E77823" w:rsidRPr="00991262" w14:paraId="03CA97B2" w14:textId="77777777" w:rsidTr="00E77823">
        <w:trPr>
          <w:trHeight w:val="175"/>
        </w:trPr>
        <w:tc>
          <w:tcPr>
            <w:tcW w:w="7195" w:type="dxa"/>
            <w:gridSpan w:val="4"/>
            <w:shd w:val="clear" w:color="auto" w:fill="auto"/>
          </w:tcPr>
          <w:p w14:paraId="245A33D9" w14:textId="77777777" w:rsidR="00E77823" w:rsidRPr="00991262" w:rsidRDefault="00E77823" w:rsidP="00E77823">
            <w:pPr>
              <w:pStyle w:val="TableContents"/>
              <w:snapToGrid w:val="0"/>
              <w:jc w:val="right"/>
              <w:rPr>
                <w:b/>
                <w:i/>
                <w:color w:val="auto"/>
                <w:lang w:val="sr-Cyrl-RS"/>
              </w:rPr>
            </w:pPr>
            <w:r w:rsidRPr="00991262">
              <w:rPr>
                <w:b/>
                <w:i/>
                <w:color w:val="auto"/>
                <w:lang w:val="sr-Cyrl-RS"/>
              </w:rPr>
              <w:t>УКУПНО:</w:t>
            </w:r>
          </w:p>
        </w:tc>
        <w:tc>
          <w:tcPr>
            <w:tcW w:w="1418" w:type="dxa"/>
            <w:shd w:val="clear" w:color="auto" w:fill="C6D9F1"/>
          </w:tcPr>
          <w:p w14:paraId="3383E316" w14:textId="77777777" w:rsidR="00E77823" w:rsidRPr="00991262" w:rsidRDefault="00E77823" w:rsidP="00E77823">
            <w:pPr>
              <w:pStyle w:val="TableContents"/>
              <w:snapToGrid w:val="0"/>
              <w:rPr>
                <w:color w:val="auto"/>
              </w:rPr>
            </w:pPr>
          </w:p>
        </w:tc>
        <w:tc>
          <w:tcPr>
            <w:tcW w:w="1337" w:type="dxa"/>
            <w:shd w:val="clear" w:color="auto" w:fill="C6D9F1"/>
          </w:tcPr>
          <w:p w14:paraId="65AB9D9E" w14:textId="77777777" w:rsidR="00E77823" w:rsidRPr="00991262" w:rsidRDefault="00E77823" w:rsidP="00E77823">
            <w:pPr>
              <w:pStyle w:val="TableContents"/>
              <w:snapToGrid w:val="0"/>
              <w:rPr>
                <w:color w:val="auto"/>
              </w:rPr>
            </w:pPr>
          </w:p>
        </w:tc>
      </w:tr>
    </w:tbl>
    <w:p w14:paraId="0E2A4901" w14:textId="77777777" w:rsidR="00E77823" w:rsidRDefault="00E77823" w:rsidP="00E77823">
      <w:pPr>
        <w:rPr>
          <w:lang w:val="sr-Cyrl-RS"/>
        </w:rPr>
      </w:pPr>
    </w:p>
    <w:p w14:paraId="073F6DD4" w14:textId="77777777" w:rsidR="00E77823" w:rsidRPr="00D06BCE" w:rsidRDefault="00E77823" w:rsidP="00E77823"/>
    <w:p w14:paraId="276515EA" w14:textId="77777777" w:rsidR="00E77823" w:rsidRPr="001A7219" w:rsidRDefault="00E77823" w:rsidP="00E77823">
      <w:pPr>
        <w:ind w:left="360"/>
        <w:jc w:val="both"/>
        <w:rPr>
          <w:b/>
          <w:bCs/>
          <w:iCs/>
          <w:u w:val="single"/>
          <w:lang w:val="sr-Cyrl-RS"/>
        </w:rPr>
      </w:pPr>
      <w:r w:rsidRPr="001A7219">
        <w:rPr>
          <w:b/>
          <w:bCs/>
          <w:iCs/>
          <w:u w:val="single"/>
        </w:rPr>
        <w:t xml:space="preserve">Упутство за попуњавање обрасца структуре цене: </w:t>
      </w:r>
    </w:p>
    <w:p w14:paraId="6C0678D0" w14:textId="77777777" w:rsidR="00E77823" w:rsidRPr="001A7219" w:rsidRDefault="00E77823" w:rsidP="00E77823">
      <w:pPr>
        <w:ind w:left="360"/>
        <w:jc w:val="both"/>
        <w:rPr>
          <w:bCs/>
          <w:iCs/>
          <w:color w:val="002060"/>
          <w:lang w:val="sr-Cyrl-RS"/>
        </w:rPr>
      </w:pPr>
    </w:p>
    <w:p w14:paraId="4F55B65A" w14:textId="77777777" w:rsidR="00E77823" w:rsidRPr="001A7219" w:rsidRDefault="00E77823" w:rsidP="00E77823">
      <w:pPr>
        <w:pStyle w:val="ListParagraph"/>
        <w:tabs>
          <w:tab w:val="left" w:pos="90"/>
        </w:tabs>
        <w:ind w:left="0"/>
        <w:jc w:val="both"/>
        <w:rPr>
          <w:bCs/>
          <w:iCs/>
          <w:lang w:val="sr-Cyrl-CS"/>
        </w:rPr>
      </w:pPr>
      <w:r w:rsidRPr="001A7219">
        <w:rPr>
          <w:bCs/>
          <w:iCs/>
        </w:rPr>
        <w:t>Понуђач треба да попун</w:t>
      </w:r>
      <w:r w:rsidRPr="001A7219">
        <w:rPr>
          <w:bCs/>
          <w:iCs/>
          <w:lang w:val="sr-Cyrl-CS"/>
        </w:rPr>
        <w:t>и</w:t>
      </w:r>
      <w:r w:rsidRPr="001A7219">
        <w:rPr>
          <w:bCs/>
          <w:iCs/>
        </w:rPr>
        <w:t xml:space="preserve"> образац структуре цене </w:t>
      </w:r>
      <w:r w:rsidRPr="001A7219">
        <w:rPr>
          <w:bCs/>
          <w:iCs/>
          <w:lang w:val="sr-Cyrl-CS"/>
        </w:rPr>
        <w:t>на следећи начин</w:t>
      </w:r>
      <w:r w:rsidRPr="001A7219">
        <w:rPr>
          <w:bCs/>
          <w:iCs/>
        </w:rPr>
        <w:t>:</w:t>
      </w:r>
    </w:p>
    <w:p w14:paraId="26417F07" w14:textId="77777777" w:rsidR="00E77823" w:rsidRPr="001A7219" w:rsidRDefault="00E77823" w:rsidP="00E77823">
      <w:pPr>
        <w:pStyle w:val="ListParagraph"/>
        <w:numPr>
          <w:ilvl w:val="0"/>
          <w:numId w:val="9"/>
        </w:numPr>
        <w:tabs>
          <w:tab w:val="left" w:pos="90"/>
        </w:tabs>
        <w:jc w:val="both"/>
        <w:rPr>
          <w:bCs/>
          <w:iCs/>
          <w:lang w:val="sr-Cyrl-CS"/>
        </w:rPr>
      </w:pPr>
      <w:r w:rsidRPr="001A7219">
        <w:rPr>
          <w:bCs/>
          <w:iCs/>
          <w:lang w:val="sr-Cyrl-CS"/>
        </w:rPr>
        <w:t xml:space="preserve">у колону </w:t>
      </w:r>
      <w:r w:rsidRPr="001A7219">
        <w:rPr>
          <w:bCs/>
          <w:iCs/>
        </w:rPr>
        <w:t>3. уписати колико износи јединична цена без ПДВ-а</w:t>
      </w:r>
      <w:r w:rsidRPr="001A7219">
        <w:rPr>
          <w:bCs/>
          <w:iCs/>
          <w:lang w:val="sr-Cyrl-RS"/>
        </w:rPr>
        <w:t>,</w:t>
      </w:r>
      <w:r w:rsidRPr="001A7219">
        <w:rPr>
          <w:bCs/>
          <w:iCs/>
        </w:rPr>
        <w:t xml:space="preserve"> за сваки тражени предмет јавне набавке;</w:t>
      </w:r>
    </w:p>
    <w:p w14:paraId="39B2EB56" w14:textId="77777777" w:rsidR="00E77823" w:rsidRPr="001A7219" w:rsidRDefault="00E77823" w:rsidP="00E77823">
      <w:pPr>
        <w:pStyle w:val="ListParagraph"/>
        <w:numPr>
          <w:ilvl w:val="0"/>
          <w:numId w:val="9"/>
        </w:numPr>
        <w:tabs>
          <w:tab w:val="left" w:pos="90"/>
        </w:tabs>
        <w:jc w:val="both"/>
        <w:rPr>
          <w:bCs/>
          <w:iCs/>
          <w:lang w:val="sr-Cyrl-RS"/>
        </w:rPr>
      </w:pPr>
      <w:r w:rsidRPr="001A7219">
        <w:rPr>
          <w:bCs/>
          <w:iCs/>
          <w:lang w:val="sr-Cyrl-CS"/>
        </w:rPr>
        <w:t xml:space="preserve">у колону </w:t>
      </w:r>
      <w:r w:rsidRPr="001A7219">
        <w:rPr>
          <w:bCs/>
          <w:iCs/>
        </w:rPr>
        <w:t>4. уписати колико износи</w:t>
      </w:r>
      <w:r w:rsidRPr="001A7219">
        <w:rPr>
          <w:bCs/>
          <w:iCs/>
          <w:lang w:val="sr-Cyrl-RS"/>
        </w:rPr>
        <w:t xml:space="preserve"> јединична цена са ПДВ</w:t>
      </w:r>
      <w:r w:rsidRPr="001A7219">
        <w:rPr>
          <w:bCs/>
          <w:iCs/>
        </w:rPr>
        <w:t>-</w:t>
      </w:r>
      <w:r w:rsidRPr="001A7219">
        <w:rPr>
          <w:bCs/>
          <w:iCs/>
          <w:lang w:val="sr-Cyrl-RS"/>
        </w:rPr>
        <w:t xml:space="preserve">ом, </w:t>
      </w:r>
      <w:r w:rsidRPr="001A7219">
        <w:rPr>
          <w:bCs/>
          <w:iCs/>
        </w:rPr>
        <w:t>за сваки тражени предмет јавне набавке;</w:t>
      </w:r>
    </w:p>
    <w:p w14:paraId="1FFB1A23" w14:textId="77777777" w:rsidR="00E77823" w:rsidRDefault="00E77823" w:rsidP="00E77823">
      <w:pPr>
        <w:pStyle w:val="ListParagraph"/>
        <w:numPr>
          <w:ilvl w:val="0"/>
          <w:numId w:val="9"/>
        </w:numPr>
        <w:tabs>
          <w:tab w:val="left" w:pos="90"/>
        </w:tabs>
        <w:jc w:val="both"/>
        <w:rPr>
          <w:bCs/>
          <w:iCs/>
          <w:color w:val="auto"/>
          <w:lang w:val="sr-Cyrl-CS"/>
        </w:rPr>
      </w:pPr>
      <w:r w:rsidRPr="001A7219">
        <w:rPr>
          <w:bCs/>
          <w:iCs/>
          <w:lang w:val="sr-Cyrl-RS"/>
        </w:rPr>
        <w:t xml:space="preserve">у колону 5. уписати </w:t>
      </w:r>
      <w:r w:rsidRPr="001A7219">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A7219">
        <w:rPr>
          <w:bCs/>
          <w:iCs/>
          <w:color w:val="auto"/>
        </w:rPr>
        <w:t>колони 2.);</w:t>
      </w:r>
      <w:r w:rsidRPr="001A7219">
        <w:rPr>
          <w:bCs/>
          <w:iCs/>
          <w:color w:val="auto"/>
          <w:lang w:val="sr-Cyrl-RS"/>
        </w:rPr>
        <w:t xml:space="preserve"> На крају уписати укупну цену предмета набавке </w:t>
      </w:r>
      <w:r w:rsidRPr="001A7219">
        <w:rPr>
          <w:bCs/>
          <w:iCs/>
          <w:color w:val="auto"/>
        </w:rPr>
        <w:t>без ПДВ-а</w:t>
      </w:r>
      <w:r w:rsidRPr="001A7219">
        <w:rPr>
          <w:bCs/>
          <w:iCs/>
          <w:color w:val="auto"/>
          <w:lang w:val="sr-Cyrl-RS"/>
        </w:rPr>
        <w:t>.</w:t>
      </w:r>
    </w:p>
    <w:p w14:paraId="7F2666A9" w14:textId="77777777" w:rsidR="00E77823" w:rsidRPr="006676C5" w:rsidRDefault="00E77823" w:rsidP="00E77823">
      <w:pPr>
        <w:pStyle w:val="ListParagraph"/>
        <w:numPr>
          <w:ilvl w:val="0"/>
          <w:numId w:val="9"/>
        </w:numPr>
        <w:tabs>
          <w:tab w:val="left" w:pos="90"/>
        </w:tabs>
        <w:jc w:val="both"/>
        <w:rPr>
          <w:bCs/>
          <w:iCs/>
          <w:color w:val="auto"/>
          <w:lang w:val="sr-Cyrl-CS"/>
        </w:rPr>
      </w:pPr>
      <w:r w:rsidRPr="006676C5">
        <w:rPr>
          <w:bCs/>
          <w:iCs/>
          <w:color w:val="auto"/>
          <w:lang w:val="sr-Cyrl-CS"/>
        </w:rPr>
        <w:t xml:space="preserve">у колону </w:t>
      </w:r>
      <w:r w:rsidRPr="006676C5">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6676C5">
        <w:rPr>
          <w:bCs/>
          <w:iCs/>
          <w:color w:val="auto"/>
          <w:lang w:val="sr-Cyrl-RS"/>
        </w:rPr>
        <w:t>са</w:t>
      </w:r>
      <w:r w:rsidRPr="006676C5">
        <w:rPr>
          <w:bCs/>
          <w:iCs/>
          <w:color w:val="auto"/>
        </w:rPr>
        <w:t xml:space="preserve"> ПДВ-</w:t>
      </w:r>
      <w:r w:rsidRPr="006676C5">
        <w:rPr>
          <w:bCs/>
          <w:iCs/>
          <w:color w:val="auto"/>
          <w:lang w:val="sr-Cyrl-RS"/>
        </w:rPr>
        <w:t>ом</w:t>
      </w:r>
      <w:r w:rsidRPr="006676C5">
        <w:rPr>
          <w:bCs/>
          <w:iCs/>
          <w:color w:val="auto"/>
        </w:rPr>
        <w:t xml:space="preserve"> (наведену у колони </w:t>
      </w:r>
      <w:r w:rsidRPr="006676C5">
        <w:rPr>
          <w:bCs/>
          <w:iCs/>
          <w:color w:val="auto"/>
          <w:lang w:val="sr-Cyrl-RS"/>
        </w:rPr>
        <w:t>4</w:t>
      </w:r>
      <w:r w:rsidRPr="006676C5">
        <w:rPr>
          <w:bCs/>
          <w:iCs/>
          <w:color w:val="auto"/>
        </w:rPr>
        <w:t>.) са траженим количинама (које су наведене у колони 2.);</w:t>
      </w:r>
      <w:r w:rsidRPr="006676C5">
        <w:rPr>
          <w:bCs/>
          <w:iCs/>
          <w:color w:val="auto"/>
          <w:lang w:val="sr-Cyrl-RS"/>
        </w:rPr>
        <w:t xml:space="preserve"> На крају уписати укупну цену предмета набавке са</w:t>
      </w:r>
      <w:r w:rsidRPr="006676C5">
        <w:rPr>
          <w:bCs/>
          <w:iCs/>
          <w:color w:val="auto"/>
        </w:rPr>
        <w:t xml:space="preserve"> ПДВ-</w:t>
      </w:r>
      <w:r w:rsidRPr="006676C5">
        <w:rPr>
          <w:bCs/>
          <w:iCs/>
          <w:color w:val="auto"/>
          <w:lang w:val="sr-Cyrl-RS"/>
        </w:rPr>
        <w:t>ом.</w:t>
      </w:r>
    </w:p>
    <w:p w14:paraId="7F3D5934" w14:textId="77777777" w:rsidR="00E77823" w:rsidRPr="001A7219" w:rsidRDefault="00E77823" w:rsidP="00E77823">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E77823" w:rsidRPr="001A7219" w14:paraId="168CEC3F" w14:textId="77777777" w:rsidTr="00E77823">
        <w:tc>
          <w:tcPr>
            <w:tcW w:w="3080" w:type="dxa"/>
            <w:shd w:val="clear" w:color="auto" w:fill="auto"/>
            <w:vAlign w:val="center"/>
          </w:tcPr>
          <w:p w14:paraId="6F940AD0" w14:textId="77777777" w:rsidR="00E77823" w:rsidRPr="001A7219" w:rsidRDefault="00E77823" w:rsidP="00E77823">
            <w:pPr>
              <w:pStyle w:val="BodyText2"/>
              <w:spacing w:line="100" w:lineRule="atLeast"/>
              <w:jc w:val="center"/>
            </w:pPr>
            <w:r w:rsidRPr="001A7219">
              <w:t>Датум:</w:t>
            </w:r>
          </w:p>
        </w:tc>
        <w:tc>
          <w:tcPr>
            <w:tcW w:w="3068" w:type="dxa"/>
            <w:shd w:val="clear" w:color="auto" w:fill="auto"/>
            <w:vAlign w:val="center"/>
          </w:tcPr>
          <w:p w14:paraId="1D6FAF32" w14:textId="77777777" w:rsidR="00E77823" w:rsidRPr="001A7219" w:rsidRDefault="00E77823" w:rsidP="00E77823">
            <w:pPr>
              <w:pStyle w:val="BodyText2"/>
              <w:spacing w:line="100" w:lineRule="atLeast"/>
              <w:jc w:val="center"/>
            </w:pPr>
            <w:r w:rsidRPr="001A7219">
              <w:t>М.П.</w:t>
            </w:r>
          </w:p>
        </w:tc>
        <w:tc>
          <w:tcPr>
            <w:tcW w:w="3094" w:type="dxa"/>
            <w:shd w:val="clear" w:color="auto" w:fill="auto"/>
            <w:vAlign w:val="center"/>
          </w:tcPr>
          <w:p w14:paraId="60A0DEB7" w14:textId="77777777" w:rsidR="00E77823" w:rsidRPr="001A7219" w:rsidRDefault="00E77823" w:rsidP="00E77823">
            <w:pPr>
              <w:pStyle w:val="BodyText2"/>
              <w:spacing w:line="100" w:lineRule="atLeast"/>
              <w:jc w:val="center"/>
            </w:pPr>
            <w:r w:rsidRPr="001A7219">
              <w:t>Потпис понуђача</w:t>
            </w:r>
          </w:p>
        </w:tc>
      </w:tr>
      <w:tr w:rsidR="00E77823" w:rsidRPr="001A7219" w14:paraId="19156447" w14:textId="77777777" w:rsidTr="00E77823">
        <w:tc>
          <w:tcPr>
            <w:tcW w:w="3080" w:type="dxa"/>
            <w:tcBorders>
              <w:bottom w:val="single" w:sz="4" w:space="0" w:color="000000"/>
            </w:tcBorders>
            <w:shd w:val="clear" w:color="auto" w:fill="auto"/>
          </w:tcPr>
          <w:p w14:paraId="374FF797" w14:textId="77777777" w:rsidR="00E77823" w:rsidRPr="001A7219" w:rsidRDefault="00E77823" w:rsidP="00E77823">
            <w:pPr>
              <w:pStyle w:val="BodyText2"/>
              <w:snapToGrid w:val="0"/>
              <w:spacing w:line="100" w:lineRule="atLeast"/>
              <w:jc w:val="both"/>
            </w:pPr>
          </w:p>
        </w:tc>
        <w:tc>
          <w:tcPr>
            <w:tcW w:w="3068" w:type="dxa"/>
            <w:shd w:val="clear" w:color="auto" w:fill="auto"/>
          </w:tcPr>
          <w:p w14:paraId="11DA395E" w14:textId="77777777" w:rsidR="00E77823" w:rsidRPr="001A7219" w:rsidRDefault="00E77823" w:rsidP="00E77823">
            <w:pPr>
              <w:pStyle w:val="BodyText2"/>
              <w:snapToGrid w:val="0"/>
              <w:spacing w:line="100" w:lineRule="atLeast"/>
              <w:jc w:val="both"/>
            </w:pPr>
          </w:p>
        </w:tc>
        <w:tc>
          <w:tcPr>
            <w:tcW w:w="3094" w:type="dxa"/>
            <w:tcBorders>
              <w:bottom w:val="single" w:sz="4" w:space="0" w:color="000000"/>
            </w:tcBorders>
            <w:shd w:val="clear" w:color="auto" w:fill="auto"/>
          </w:tcPr>
          <w:p w14:paraId="7BD798FF" w14:textId="77777777" w:rsidR="00E77823" w:rsidRPr="001A7219" w:rsidRDefault="00E77823" w:rsidP="00E77823">
            <w:pPr>
              <w:pStyle w:val="BodyText2"/>
              <w:snapToGrid w:val="0"/>
              <w:spacing w:line="100" w:lineRule="atLeast"/>
              <w:jc w:val="both"/>
            </w:pPr>
          </w:p>
        </w:tc>
      </w:tr>
    </w:tbl>
    <w:p w14:paraId="64B4B229" w14:textId="77777777" w:rsidR="00E77823" w:rsidRDefault="00E77823" w:rsidP="00E77823">
      <w:pPr>
        <w:pStyle w:val="ListParagraph"/>
        <w:tabs>
          <w:tab w:val="left" w:pos="90"/>
          <w:tab w:val="left" w:pos="8520"/>
        </w:tabs>
        <w:ind w:left="0"/>
        <w:jc w:val="both"/>
        <w:rPr>
          <w:bCs/>
          <w:iCs/>
          <w:color w:val="auto"/>
          <w:lang w:val="sr-Cyrl-CS"/>
        </w:rPr>
      </w:pPr>
      <w:r>
        <w:rPr>
          <w:bCs/>
          <w:iCs/>
          <w:color w:val="auto"/>
          <w:lang w:val="sr-Cyrl-CS"/>
        </w:rPr>
        <w:tab/>
      </w:r>
      <w:r>
        <w:rPr>
          <w:bCs/>
          <w:iCs/>
          <w:color w:val="auto"/>
          <w:lang w:val="sr-Cyrl-CS"/>
        </w:rPr>
        <w:tab/>
      </w:r>
    </w:p>
    <w:p w14:paraId="0323BBD8" w14:textId="77777777" w:rsidR="00E77823" w:rsidRDefault="00E77823" w:rsidP="00E77823">
      <w:pPr>
        <w:keepLines/>
        <w:tabs>
          <w:tab w:val="left" w:pos="-2977"/>
          <w:tab w:val="right" w:pos="4820"/>
        </w:tabs>
        <w:suppressAutoHyphens w:val="0"/>
        <w:spacing w:before="60" w:line="240" w:lineRule="auto"/>
        <w:jc w:val="right"/>
        <w:rPr>
          <w:lang w:val="sr-Cyrl-CS"/>
        </w:rPr>
      </w:pPr>
    </w:p>
    <w:p w14:paraId="0CEA04FE" w14:textId="77777777" w:rsidR="00E77823" w:rsidRDefault="00E77823" w:rsidP="00E77823">
      <w:pPr>
        <w:keepLines/>
        <w:tabs>
          <w:tab w:val="left" w:pos="-2977"/>
          <w:tab w:val="right" w:pos="4820"/>
        </w:tabs>
        <w:suppressAutoHyphens w:val="0"/>
        <w:spacing w:before="60" w:line="240" w:lineRule="auto"/>
        <w:jc w:val="right"/>
        <w:rPr>
          <w:lang w:val="sr-Cyrl-CS"/>
        </w:rPr>
      </w:pPr>
    </w:p>
    <w:p w14:paraId="08CE4E9C" w14:textId="77777777" w:rsidR="00E77823" w:rsidRDefault="00E77823" w:rsidP="00E77823">
      <w:pPr>
        <w:keepLines/>
        <w:tabs>
          <w:tab w:val="left" w:pos="-2977"/>
          <w:tab w:val="right" w:pos="4820"/>
        </w:tabs>
        <w:suppressAutoHyphens w:val="0"/>
        <w:spacing w:before="60" w:line="240" w:lineRule="auto"/>
        <w:jc w:val="right"/>
        <w:rPr>
          <w:lang w:val="sr-Cyrl-CS"/>
        </w:rPr>
      </w:pPr>
    </w:p>
    <w:p w14:paraId="6DAA61F8" w14:textId="77777777" w:rsidR="00E77823" w:rsidRDefault="00E77823" w:rsidP="00E77823">
      <w:pPr>
        <w:keepLines/>
        <w:tabs>
          <w:tab w:val="left" w:pos="-2977"/>
          <w:tab w:val="right" w:pos="4820"/>
        </w:tabs>
        <w:suppressAutoHyphens w:val="0"/>
        <w:spacing w:before="60" w:line="240" w:lineRule="auto"/>
        <w:jc w:val="right"/>
        <w:rPr>
          <w:lang w:val="sr-Cyrl-CS"/>
        </w:rPr>
      </w:pPr>
    </w:p>
    <w:p w14:paraId="744DB151" w14:textId="6895120C" w:rsidR="00E77823" w:rsidRDefault="00E77823" w:rsidP="00897573">
      <w:pPr>
        <w:keepLines/>
        <w:tabs>
          <w:tab w:val="left" w:pos="-2977"/>
          <w:tab w:val="right" w:pos="4820"/>
        </w:tabs>
        <w:suppressAutoHyphens w:val="0"/>
        <w:spacing w:before="60" w:line="240" w:lineRule="auto"/>
        <w:jc w:val="right"/>
        <w:rPr>
          <w:lang w:val="sr-Cyrl-CS"/>
        </w:rPr>
      </w:pPr>
    </w:p>
    <w:p w14:paraId="39E238AA" w14:textId="77777777" w:rsidR="00E77823" w:rsidRPr="00E77823" w:rsidRDefault="00E77823" w:rsidP="00897573">
      <w:pPr>
        <w:keepLines/>
        <w:tabs>
          <w:tab w:val="left" w:pos="-2977"/>
          <w:tab w:val="right" w:pos="4820"/>
        </w:tabs>
        <w:suppressAutoHyphens w:val="0"/>
        <w:spacing w:before="60" w:line="240" w:lineRule="auto"/>
        <w:jc w:val="right"/>
      </w:pPr>
    </w:p>
    <w:p w14:paraId="639CDB95" w14:textId="77777777" w:rsidR="00B03200" w:rsidRDefault="00B03200" w:rsidP="00897573">
      <w:pPr>
        <w:keepLines/>
        <w:tabs>
          <w:tab w:val="left" w:pos="-2977"/>
          <w:tab w:val="right" w:pos="4820"/>
        </w:tabs>
        <w:suppressAutoHyphens w:val="0"/>
        <w:spacing w:before="60" w:line="240" w:lineRule="auto"/>
        <w:jc w:val="right"/>
        <w:rPr>
          <w:lang w:val="sr-Cyrl-CS"/>
        </w:rPr>
      </w:pPr>
    </w:p>
    <w:p w14:paraId="7D43373C" w14:textId="77777777" w:rsidR="00B03200" w:rsidRDefault="00B03200" w:rsidP="00897573">
      <w:pPr>
        <w:keepLines/>
        <w:tabs>
          <w:tab w:val="left" w:pos="-2977"/>
          <w:tab w:val="right" w:pos="4820"/>
        </w:tabs>
        <w:suppressAutoHyphens w:val="0"/>
        <w:spacing w:before="60" w:line="240" w:lineRule="auto"/>
        <w:jc w:val="right"/>
        <w:rPr>
          <w:lang w:val="sr-Cyrl-CS"/>
        </w:rPr>
      </w:pPr>
    </w:p>
    <w:p w14:paraId="1312B2EF" w14:textId="77777777" w:rsidR="00B03200" w:rsidRDefault="00B03200" w:rsidP="00897573">
      <w:pPr>
        <w:keepLines/>
        <w:tabs>
          <w:tab w:val="left" w:pos="-2977"/>
          <w:tab w:val="right" w:pos="4820"/>
        </w:tabs>
        <w:suppressAutoHyphens w:val="0"/>
        <w:spacing w:before="60" w:line="240" w:lineRule="auto"/>
        <w:jc w:val="right"/>
        <w:rPr>
          <w:lang w:val="sr-Cyrl-CS"/>
        </w:rPr>
      </w:pPr>
    </w:p>
    <w:p w14:paraId="7C1454EB" w14:textId="77777777" w:rsidR="00B03200" w:rsidRDefault="00B03200" w:rsidP="00897573">
      <w:pPr>
        <w:keepLines/>
        <w:tabs>
          <w:tab w:val="left" w:pos="-2977"/>
          <w:tab w:val="right" w:pos="4820"/>
        </w:tabs>
        <w:suppressAutoHyphens w:val="0"/>
        <w:spacing w:before="60" w:line="240" w:lineRule="auto"/>
        <w:jc w:val="right"/>
        <w:rPr>
          <w:lang w:val="sr-Cyrl-CS"/>
        </w:rPr>
      </w:pPr>
    </w:p>
    <w:p w14:paraId="2D1B0ED6" w14:textId="77777777" w:rsidR="00B03200" w:rsidRDefault="00B03200" w:rsidP="00897573">
      <w:pPr>
        <w:keepLines/>
        <w:tabs>
          <w:tab w:val="left" w:pos="-2977"/>
          <w:tab w:val="right" w:pos="4820"/>
        </w:tabs>
        <w:suppressAutoHyphens w:val="0"/>
        <w:spacing w:before="60" w:line="240" w:lineRule="auto"/>
        <w:jc w:val="right"/>
        <w:rPr>
          <w:lang w:val="sr-Cyrl-CS"/>
        </w:rPr>
      </w:pPr>
    </w:p>
    <w:p w14:paraId="3E9A6B55" w14:textId="77777777" w:rsidR="00B03200" w:rsidRDefault="00B03200" w:rsidP="00897573">
      <w:pPr>
        <w:keepLines/>
        <w:tabs>
          <w:tab w:val="left" w:pos="-2977"/>
          <w:tab w:val="right" w:pos="4820"/>
        </w:tabs>
        <w:suppressAutoHyphens w:val="0"/>
        <w:spacing w:before="60" w:line="240" w:lineRule="auto"/>
        <w:jc w:val="right"/>
        <w:rPr>
          <w:lang w:val="sr-Cyrl-CS"/>
        </w:rPr>
      </w:pPr>
    </w:p>
    <w:p w14:paraId="7045BACC" w14:textId="482E986D" w:rsidR="00243B26" w:rsidRPr="001A7219" w:rsidRDefault="00243B26"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A7219">
        <w:rPr>
          <w:rFonts w:eastAsia="Times New Roman"/>
          <w:b/>
          <w:bCs/>
          <w:noProof/>
          <w:color w:val="auto"/>
          <w:kern w:val="0"/>
          <w:sz w:val="28"/>
          <w:szCs w:val="20"/>
          <w:lang w:val="sr-Cyrl-RS" w:eastAsia="en-US"/>
        </w:rPr>
        <w:lastRenderedPageBreak/>
        <w:t>(ОБРАЗАЦ 3)</w:t>
      </w:r>
    </w:p>
    <w:p w14:paraId="3E1C2270" w14:textId="77777777" w:rsidR="00243B26" w:rsidRPr="001A7219" w:rsidRDefault="00243B26"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14:paraId="5862061E" w14:textId="77777777" w:rsidR="00243B26" w:rsidRPr="001A7219" w:rsidRDefault="00243B26" w:rsidP="00696D12">
      <w:pPr>
        <w:pStyle w:val="Heading2"/>
        <w:rPr>
          <w:noProof/>
          <w:lang w:val="sr-Latn-RS" w:eastAsia="en-US"/>
        </w:rPr>
      </w:pPr>
      <w:r w:rsidRPr="001A7219">
        <w:rPr>
          <w:noProof/>
          <w:lang w:val="sr-Latn-RS" w:eastAsia="en-US"/>
        </w:rPr>
        <w:t xml:space="preserve"> </w:t>
      </w:r>
      <w:bookmarkStart w:id="8" w:name="_Toc42155536"/>
      <w:r w:rsidRPr="001A7219">
        <w:rPr>
          <w:noProof/>
          <w:lang w:val="sr-Cyrl-RS" w:eastAsia="en-US"/>
        </w:rPr>
        <w:t>ОБРАЗАЦ ТРОШКОВА ПРИПРЕМЕ ПОНУДЕ</w:t>
      </w:r>
      <w:bookmarkEnd w:id="8"/>
    </w:p>
    <w:p w14:paraId="43918829" w14:textId="77777777" w:rsidR="00243B26" w:rsidRPr="001A7219" w:rsidRDefault="00243B26" w:rsidP="00897573">
      <w:pPr>
        <w:rPr>
          <w:b/>
          <w:bCs/>
          <w:i/>
          <w:iCs/>
          <w:sz w:val="28"/>
          <w:szCs w:val="28"/>
          <w:lang w:val="sr-Cyrl-RS"/>
        </w:rPr>
      </w:pPr>
    </w:p>
    <w:p w14:paraId="41216FE0" w14:textId="77777777" w:rsidR="00243B26" w:rsidRPr="001A7219" w:rsidRDefault="00243B26" w:rsidP="00897573">
      <w:pPr>
        <w:rPr>
          <w:b/>
          <w:bCs/>
          <w:i/>
          <w:iCs/>
          <w:sz w:val="28"/>
          <w:szCs w:val="28"/>
          <w:lang w:val="sr-Cyrl-RS"/>
        </w:rPr>
      </w:pPr>
    </w:p>
    <w:p w14:paraId="3ACDBC31" w14:textId="77777777" w:rsidR="00243B26" w:rsidRPr="001A7219" w:rsidRDefault="00243B26" w:rsidP="00897573">
      <w:pPr>
        <w:spacing w:after="120"/>
        <w:jc w:val="both"/>
        <w:rPr>
          <w:b/>
          <w:i/>
        </w:rPr>
      </w:pPr>
      <w:r w:rsidRPr="001A7219">
        <w:t xml:space="preserve">У складу са чланом 88. </w:t>
      </w:r>
      <w:r w:rsidRPr="001A7219">
        <w:rPr>
          <w:lang w:val="sr-Cyrl-CS"/>
        </w:rPr>
        <w:t>став 1.</w:t>
      </w:r>
      <w:r w:rsidRPr="001A7219">
        <w:t xml:space="preserve"> ЗЈН, понуђач</w:t>
      </w:r>
      <w:r w:rsidRPr="001A7219">
        <w:rPr>
          <w:lang w:val="sr-Cyrl-RS"/>
        </w:rPr>
        <w:t xml:space="preserve"> ____________________ </w:t>
      </w:r>
      <w:r w:rsidRPr="001A7219">
        <w:rPr>
          <w:i/>
          <w:lang w:val="ru-RU"/>
        </w:rPr>
        <w:t>[</w:t>
      </w:r>
      <w:r w:rsidRPr="001A7219">
        <w:rPr>
          <w:i/>
          <w:iCs/>
        </w:rPr>
        <w:t xml:space="preserve">навести </w:t>
      </w:r>
      <w:r w:rsidRPr="001A7219">
        <w:rPr>
          <w:i/>
          <w:iCs/>
          <w:lang w:val="sr-Cyrl-CS"/>
        </w:rPr>
        <w:t>назив понуђача</w:t>
      </w:r>
      <w:r w:rsidRPr="001A7219">
        <w:rPr>
          <w:i/>
          <w:iCs/>
        </w:rPr>
        <w:t xml:space="preserve">], </w:t>
      </w:r>
      <w:r w:rsidRPr="001A7219">
        <w:t>достав</w:t>
      </w:r>
      <w:r w:rsidRPr="001A7219">
        <w:rPr>
          <w:lang w:val="sr-Cyrl-CS"/>
        </w:rPr>
        <w:t xml:space="preserve">ља </w:t>
      </w:r>
      <w:r w:rsidRPr="001A7219">
        <w:t xml:space="preserve">укупан износ и структуру трошкова припремања понуде, </w:t>
      </w:r>
      <w:r w:rsidRPr="001A7219">
        <w:rPr>
          <w:lang w:val="sr-Cyrl-CS"/>
        </w:rPr>
        <w:t xml:space="preserve">како следи у </w:t>
      </w:r>
      <w:r w:rsidRPr="001A7219">
        <w:t>табели:</w:t>
      </w:r>
    </w:p>
    <w:tbl>
      <w:tblPr>
        <w:tblW w:w="0" w:type="auto"/>
        <w:tblInd w:w="153" w:type="dxa"/>
        <w:tblLayout w:type="fixed"/>
        <w:tblLook w:val="0000" w:firstRow="0" w:lastRow="0" w:firstColumn="0" w:lastColumn="0" w:noHBand="0" w:noVBand="0"/>
      </w:tblPr>
      <w:tblGrid>
        <w:gridCol w:w="5565"/>
        <w:gridCol w:w="3300"/>
      </w:tblGrid>
      <w:tr w:rsidR="00243B26" w:rsidRPr="001A7219" w14:paraId="3B157534" w14:textId="77777777" w:rsidTr="00FD382C">
        <w:tc>
          <w:tcPr>
            <w:tcW w:w="5565" w:type="dxa"/>
            <w:tcBorders>
              <w:top w:val="single" w:sz="4" w:space="0" w:color="000000"/>
              <w:left w:val="single" w:sz="4" w:space="0" w:color="000000"/>
              <w:bottom w:val="single" w:sz="4" w:space="0" w:color="000000"/>
            </w:tcBorders>
            <w:shd w:val="clear" w:color="auto" w:fill="auto"/>
          </w:tcPr>
          <w:p w14:paraId="01B97926" w14:textId="77777777" w:rsidR="00243B26" w:rsidRPr="001A7219" w:rsidRDefault="00243B26" w:rsidP="00FD382C">
            <w:pPr>
              <w:jc w:val="center"/>
              <w:rPr>
                <w:b/>
                <w:i/>
              </w:rPr>
            </w:pPr>
            <w:r w:rsidRPr="001A721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3695602" w14:textId="77777777" w:rsidR="00243B26" w:rsidRPr="001A7219" w:rsidRDefault="00243B26" w:rsidP="00FD382C">
            <w:pPr>
              <w:jc w:val="center"/>
            </w:pPr>
            <w:r w:rsidRPr="001A7219">
              <w:rPr>
                <w:b/>
                <w:i/>
              </w:rPr>
              <w:t>ИЗНОС ТРОШКА У РСД</w:t>
            </w:r>
          </w:p>
        </w:tc>
      </w:tr>
      <w:tr w:rsidR="00243B26" w:rsidRPr="001A7219" w14:paraId="7E4B03E0" w14:textId="77777777" w:rsidTr="00FD382C">
        <w:tc>
          <w:tcPr>
            <w:tcW w:w="5565" w:type="dxa"/>
            <w:tcBorders>
              <w:top w:val="single" w:sz="4" w:space="0" w:color="000000"/>
              <w:left w:val="single" w:sz="4" w:space="0" w:color="000000"/>
              <w:bottom w:val="single" w:sz="4" w:space="0" w:color="000000"/>
            </w:tcBorders>
            <w:shd w:val="clear" w:color="auto" w:fill="auto"/>
          </w:tcPr>
          <w:p w14:paraId="413E1AA4" w14:textId="77777777" w:rsidR="00243B26" w:rsidRPr="001A7219" w:rsidRDefault="00243B2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690DBC0" w14:textId="77777777" w:rsidR="00243B26" w:rsidRPr="001A7219" w:rsidRDefault="00243B26" w:rsidP="00FD382C">
            <w:pPr>
              <w:snapToGrid w:val="0"/>
              <w:jc w:val="right"/>
            </w:pPr>
          </w:p>
        </w:tc>
      </w:tr>
      <w:tr w:rsidR="00243B26" w:rsidRPr="001A7219" w14:paraId="2C9588F9" w14:textId="77777777" w:rsidTr="00FD382C">
        <w:tc>
          <w:tcPr>
            <w:tcW w:w="5565" w:type="dxa"/>
            <w:tcBorders>
              <w:top w:val="single" w:sz="4" w:space="0" w:color="000000"/>
              <w:left w:val="single" w:sz="4" w:space="0" w:color="000000"/>
              <w:bottom w:val="single" w:sz="4" w:space="0" w:color="000000"/>
            </w:tcBorders>
            <w:shd w:val="clear" w:color="auto" w:fill="auto"/>
          </w:tcPr>
          <w:p w14:paraId="1EE0B23F" w14:textId="77777777" w:rsidR="00243B26" w:rsidRPr="001A7219" w:rsidRDefault="00243B2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D22D6C2" w14:textId="77777777" w:rsidR="00243B26" w:rsidRPr="001A7219" w:rsidRDefault="00243B26" w:rsidP="00FD382C">
            <w:pPr>
              <w:snapToGrid w:val="0"/>
              <w:jc w:val="right"/>
            </w:pPr>
          </w:p>
        </w:tc>
      </w:tr>
      <w:tr w:rsidR="00243B26" w:rsidRPr="001A7219" w14:paraId="13446CF4" w14:textId="77777777" w:rsidTr="00FD382C">
        <w:tc>
          <w:tcPr>
            <w:tcW w:w="5565" w:type="dxa"/>
            <w:tcBorders>
              <w:top w:val="single" w:sz="4" w:space="0" w:color="000000"/>
              <w:left w:val="single" w:sz="4" w:space="0" w:color="000000"/>
              <w:bottom w:val="single" w:sz="4" w:space="0" w:color="000000"/>
            </w:tcBorders>
            <w:shd w:val="clear" w:color="auto" w:fill="auto"/>
          </w:tcPr>
          <w:p w14:paraId="7FB490A5" w14:textId="77777777" w:rsidR="00243B26" w:rsidRPr="001A7219" w:rsidRDefault="00243B2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D1E0220" w14:textId="77777777" w:rsidR="00243B26" w:rsidRPr="001A7219" w:rsidRDefault="00243B26" w:rsidP="00FD382C">
            <w:pPr>
              <w:snapToGrid w:val="0"/>
            </w:pPr>
          </w:p>
        </w:tc>
      </w:tr>
      <w:tr w:rsidR="00243B26" w:rsidRPr="001A7219" w14:paraId="35D5756C" w14:textId="77777777" w:rsidTr="00FD382C">
        <w:tc>
          <w:tcPr>
            <w:tcW w:w="5565" w:type="dxa"/>
            <w:tcBorders>
              <w:top w:val="single" w:sz="4" w:space="0" w:color="000000"/>
              <w:left w:val="single" w:sz="4" w:space="0" w:color="000000"/>
              <w:bottom w:val="single" w:sz="4" w:space="0" w:color="000000"/>
            </w:tcBorders>
            <w:shd w:val="clear" w:color="auto" w:fill="auto"/>
          </w:tcPr>
          <w:p w14:paraId="431492A0" w14:textId="77777777" w:rsidR="00243B26" w:rsidRPr="001A7219" w:rsidRDefault="00243B2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749D0A1" w14:textId="77777777" w:rsidR="00243B26" w:rsidRPr="001A7219" w:rsidRDefault="00243B26" w:rsidP="00FD382C">
            <w:pPr>
              <w:snapToGrid w:val="0"/>
            </w:pPr>
          </w:p>
        </w:tc>
      </w:tr>
      <w:tr w:rsidR="00243B26" w:rsidRPr="001A7219" w14:paraId="127B26AC" w14:textId="77777777" w:rsidTr="00FD382C">
        <w:tc>
          <w:tcPr>
            <w:tcW w:w="5565" w:type="dxa"/>
            <w:tcBorders>
              <w:top w:val="single" w:sz="4" w:space="0" w:color="000000"/>
              <w:left w:val="single" w:sz="4" w:space="0" w:color="000000"/>
              <w:bottom w:val="single" w:sz="4" w:space="0" w:color="000000"/>
            </w:tcBorders>
            <w:shd w:val="clear" w:color="auto" w:fill="auto"/>
          </w:tcPr>
          <w:p w14:paraId="59068E45" w14:textId="77777777" w:rsidR="00243B26" w:rsidRPr="001A7219" w:rsidRDefault="00243B2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B8CC554" w14:textId="77777777" w:rsidR="00243B26" w:rsidRPr="001A7219" w:rsidRDefault="00243B26" w:rsidP="00FD382C">
            <w:pPr>
              <w:snapToGrid w:val="0"/>
            </w:pPr>
          </w:p>
        </w:tc>
      </w:tr>
      <w:tr w:rsidR="00243B26" w:rsidRPr="001A7219" w14:paraId="065EC940" w14:textId="77777777" w:rsidTr="00FD382C">
        <w:tc>
          <w:tcPr>
            <w:tcW w:w="5565" w:type="dxa"/>
            <w:tcBorders>
              <w:top w:val="single" w:sz="4" w:space="0" w:color="000000"/>
              <w:left w:val="single" w:sz="4" w:space="0" w:color="000000"/>
              <w:bottom w:val="single" w:sz="4" w:space="0" w:color="000000"/>
            </w:tcBorders>
            <w:shd w:val="clear" w:color="auto" w:fill="auto"/>
          </w:tcPr>
          <w:p w14:paraId="19875167" w14:textId="77777777" w:rsidR="00243B26" w:rsidRPr="001A7219" w:rsidRDefault="00243B2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74AA9BE" w14:textId="77777777" w:rsidR="00243B26" w:rsidRPr="001A7219" w:rsidRDefault="00243B26" w:rsidP="00FD382C">
            <w:pPr>
              <w:snapToGrid w:val="0"/>
            </w:pPr>
          </w:p>
        </w:tc>
      </w:tr>
      <w:tr w:rsidR="00243B26" w:rsidRPr="001A7219" w14:paraId="16D792AD" w14:textId="77777777" w:rsidTr="00FD382C">
        <w:tc>
          <w:tcPr>
            <w:tcW w:w="5565" w:type="dxa"/>
            <w:tcBorders>
              <w:top w:val="single" w:sz="4" w:space="0" w:color="000000"/>
              <w:left w:val="single" w:sz="4" w:space="0" w:color="000000"/>
              <w:bottom w:val="single" w:sz="4" w:space="0" w:color="000000"/>
            </w:tcBorders>
            <w:shd w:val="clear" w:color="auto" w:fill="auto"/>
          </w:tcPr>
          <w:p w14:paraId="7D5B4D06" w14:textId="77777777" w:rsidR="00243B26" w:rsidRPr="001A7219" w:rsidRDefault="00243B26" w:rsidP="00FD382C">
            <w:pPr>
              <w:snapToGrid w:val="0"/>
              <w:jc w:val="both"/>
              <w:rPr>
                <w:i/>
              </w:rPr>
            </w:pPr>
          </w:p>
          <w:p w14:paraId="32A6E8E6" w14:textId="77777777" w:rsidR="00243B26" w:rsidRPr="001A7219" w:rsidRDefault="00243B26" w:rsidP="00FD382C">
            <w:pPr>
              <w:jc w:val="both"/>
              <w:rPr>
                <w:lang w:val="ru-RU"/>
              </w:rPr>
            </w:pPr>
            <w:r w:rsidRPr="001A7219">
              <w:rPr>
                <w:b/>
                <w:i/>
              </w:rPr>
              <w:t>УКУПАН ИЗНОС ТРОШКОВА ПРИП</w:t>
            </w:r>
            <w:r w:rsidRPr="001A7219">
              <w:rPr>
                <w:b/>
                <w:i/>
                <w:lang w:val="sr-Cyrl-RS"/>
              </w:rPr>
              <w:t>Р</w:t>
            </w:r>
            <w:r w:rsidRPr="001A7219">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8419400" w14:textId="77777777" w:rsidR="00243B26" w:rsidRPr="001A7219" w:rsidRDefault="00243B26" w:rsidP="00FD382C">
            <w:pPr>
              <w:snapToGrid w:val="0"/>
              <w:rPr>
                <w:lang w:val="ru-RU"/>
              </w:rPr>
            </w:pPr>
          </w:p>
        </w:tc>
      </w:tr>
    </w:tbl>
    <w:p w14:paraId="6722C60B" w14:textId="77777777" w:rsidR="00243B26" w:rsidRPr="001A7219" w:rsidRDefault="00243B26" w:rsidP="00897573">
      <w:pPr>
        <w:jc w:val="both"/>
      </w:pPr>
    </w:p>
    <w:p w14:paraId="3C1493F9" w14:textId="77777777" w:rsidR="00243B26" w:rsidRPr="001A7219" w:rsidRDefault="00243B26" w:rsidP="00897573">
      <w:pPr>
        <w:jc w:val="both"/>
      </w:pPr>
      <w:r w:rsidRPr="001A7219">
        <w:t>Трошкове припреме и подношења понуде сноси искључиво понуђач и не може тражити од наручиоца накнаду трошкова.</w:t>
      </w:r>
    </w:p>
    <w:p w14:paraId="7C7D9A95" w14:textId="77777777" w:rsidR="00243B26" w:rsidRPr="001A7219" w:rsidRDefault="00243B26" w:rsidP="00897573">
      <w:pPr>
        <w:jc w:val="both"/>
        <w:rPr>
          <w:lang w:val="sr-Cyrl-CS"/>
        </w:rPr>
      </w:pPr>
      <w:r w:rsidRPr="001A721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9A0523E" w14:textId="77777777" w:rsidR="00243B26" w:rsidRPr="001A7219" w:rsidRDefault="00243B26" w:rsidP="00897573">
      <w:pPr>
        <w:spacing w:after="120"/>
        <w:ind w:firstLine="426"/>
        <w:jc w:val="both"/>
        <w:rPr>
          <w:b/>
          <w:bCs/>
          <w:i/>
        </w:rPr>
      </w:pPr>
    </w:p>
    <w:p w14:paraId="16800824" w14:textId="77777777" w:rsidR="00243B26" w:rsidRPr="001A7219" w:rsidRDefault="00243B26" w:rsidP="00897573">
      <w:pPr>
        <w:spacing w:after="120"/>
        <w:jc w:val="both"/>
        <w:rPr>
          <w:bCs/>
          <w:i/>
          <w:color w:val="FF0000"/>
          <w:lang w:val="sr-Cyrl-CS"/>
        </w:rPr>
      </w:pPr>
      <w:r w:rsidRPr="001A7219">
        <w:rPr>
          <w:b/>
          <w:bCs/>
          <w:i/>
          <w:color w:val="auto"/>
        </w:rPr>
        <w:t xml:space="preserve">Напомена: </w:t>
      </w:r>
      <w:r w:rsidRPr="001A7219">
        <w:rPr>
          <w:bCs/>
          <w:i/>
          <w:color w:val="auto"/>
        </w:rPr>
        <w:t>достављање овог обрасца није обавезно</w:t>
      </w:r>
      <w:r w:rsidRPr="001A7219">
        <w:rPr>
          <w:bCs/>
          <w:i/>
          <w:color w:val="auto"/>
          <w:lang w:val="sr-Cyrl-RS"/>
        </w:rPr>
        <w:t>.</w:t>
      </w:r>
    </w:p>
    <w:p w14:paraId="48C50B0B" w14:textId="77777777" w:rsidR="00243B26" w:rsidRPr="001A7219" w:rsidRDefault="00243B26" w:rsidP="00897573">
      <w:pPr>
        <w:spacing w:after="120"/>
        <w:jc w:val="both"/>
        <w:rPr>
          <w:bCs/>
          <w:color w:val="auto"/>
          <w:lang w:val="sr-Cyrl-RS"/>
        </w:rPr>
      </w:pPr>
    </w:p>
    <w:p w14:paraId="4A458727" w14:textId="77777777" w:rsidR="00243B26" w:rsidRPr="001A7219" w:rsidRDefault="00243B26"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43B26" w:rsidRPr="001A7219" w14:paraId="6E96575D" w14:textId="77777777" w:rsidTr="00FD382C">
        <w:tc>
          <w:tcPr>
            <w:tcW w:w="3080" w:type="dxa"/>
            <w:shd w:val="clear" w:color="auto" w:fill="auto"/>
            <w:vAlign w:val="center"/>
          </w:tcPr>
          <w:p w14:paraId="685EBB0F" w14:textId="77777777" w:rsidR="00243B26" w:rsidRPr="001A7219" w:rsidRDefault="00243B26" w:rsidP="00FD382C">
            <w:pPr>
              <w:pStyle w:val="BodyText2"/>
              <w:spacing w:line="100" w:lineRule="atLeast"/>
              <w:jc w:val="center"/>
            </w:pPr>
            <w:r w:rsidRPr="001A7219">
              <w:t>Датум:</w:t>
            </w:r>
          </w:p>
        </w:tc>
        <w:tc>
          <w:tcPr>
            <w:tcW w:w="3068" w:type="dxa"/>
            <w:shd w:val="clear" w:color="auto" w:fill="auto"/>
            <w:vAlign w:val="center"/>
          </w:tcPr>
          <w:p w14:paraId="153B0AC4" w14:textId="77777777" w:rsidR="00243B26" w:rsidRPr="001A7219" w:rsidRDefault="00243B26" w:rsidP="00FD382C">
            <w:pPr>
              <w:pStyle w:val="BodyText2"/>
              <w:spacing w:line="100" w:lineRule="atLeast"/>
              <w:jc w:val="center"/>
            </w:pPr>
            <w:r w:rsidRPr="001A7219">
              <w:t>М.П.</w:t>
            </w:r>
          </w:p>
        </w:tc>
        <w:tc>
          <w:tcPr>
            <w:tcW w:w="3094" w:type="dxa"/>
            <w:shd w:val="clear" w:color="auto" w:fill="auto"/>
            <w:vAlign w:val="center"/>
          </w:tcPr>
          <w:p w14:paraId="1518AC4A" w14:textId="77777777" w:rsidR="00243B26" w:rsidRPr="001A7219" w:rsidRDefault="00243B26" w:rsidP="00FD382C">
            <w:pPr>
              <w:pStyle w:val="BodyText2"/>
              <w:spacing w:line="100" w:lineRule="atLeast"/>
              <w:jc w:val="center"/>
            </w:pPr>
            <w:r w:rsidRPr="001A7219">
              <w:t>Потпис понуђача</w:t>
            </w:r>
          </w:p>
        </w:tc>
      </w:tr>
      <w:tr w:rsidR="00243B26" w:rsidRPr="001A7219" w14:paraId="47B82676" w14:textId="77777777" w:rsidTr="00FD382C">
        <w:tc>
          <w:tcPr>
            <w:tcW w:w="3080" w:type="dxa"/>
            <w:tcBorders>
              <w:bottom w:val="single" w:sz="4" w:space="0" w:color="000000"/>
            </w:tcBorders>
            <w:shd w:val="clear" w:color="auto" w:fill="auto"/>
          </w:tcPr>
          <w:p w14:paraId="18A28BBD" w14:textId="77777777" w:rsidR="00243B26" w:rsidRPr="001A7219" w:rsidRDefault="00243B26" w:rsidP="00FD382C">
            <w:pPr>
              <w:pStyle w:val="BodyText2"/>
              <w:snapToGrid w:val="0"/>
              <w:spacing w:line="100" w:lineRule="atLeast"/>
              <w:jc w:val="both"/>
            </w:pPr>
          </w:p>
        </w:tc>
        <w:tc>
          <w:tcPr>
            <w:tcW w:w="3068" w:type="dxa"/>
            <w:shd w:val="clear" w:color="auto" w:fill="auto"/>
          </w:tcPr>
          <w:p w14:paraId="2ED79C5D" w14:textId="77777777" w:rsidR="00243B26" w:rsidRPr="001A7219" w:rsidRDefault="00243B26" w:rsidP="00FD382C">
            <w:pPr>
              <w:pStyle w:val="BodyText2"/>
              <w:snapToGrid w:val="0"/>
              <w:spacing w:line="100" w:lineRule="atLeast"/>
              <w:jc w:val="both"/>
            </w:pPr>
          </w:p>
        </w:tc>
        <w:tc>
          <w:tcPr>
            <w:tcW w:w="3094" w:type="dxa"/>
            <w:tcBorders>
              <w:bottom w:val="single" w:sz="4" w:space="0" w:color="000000"/>
            </w:tcBorders>
            <w:shd w:val="clear" w:color="auto" w:fill="auto"/>
          </w:tcPr>
          <w:p w14:paraId="2096794C" w14:textId="77777777" w:rsidR="00243B26" w:rsidRPr="001A7219" w:rsidRDefault="00243B26" w:rsidP="00FD382C">
            <w:pPr>
              <w:pStyle w:val="BodyText2"/>
              <w:snapToGrid w:val="0"/>
              <w:spacing w:line="100" w:lineRule="atLeast"/>
              <w:jc w:val="both"/>
            </w:pPr>
          </w:p>
        </w:tc>
      </w:tr>
    </w:tbl>
    <w:p w14:paraId="7EA84C23" w14:textId="77777777" w:rsidR="00243B26" w:rsidRPr="001A7219" w:rsidRDefault="00243B26" w:rsidP="00897573"/>
    <w:p w14:paraId="197DE1AA" w14:textId="77777777" w:rsidR="00243B26" w:rsidRPr="001A7219" w:rsidRDefault="00243B26" w:rsidP="00897573">
      <w:pPr>
        <w:rPr>
          <w:b/>
          <w:bCs/>
          <w:i/>
          <w:iCs/>
        </w:rPr>
      </w:pPr>
    </w:p>
    <w:p w14:paraId="0D46EF7B" w14:textId="77777777" w:rsidR="00243B26" w:rsidRPr="001A7219" w:rsidRDefault="00243B26" w:rsidP="00897573">
      <w:pPr>
        <w:rPr>
          <w:b/>
          <w:bCs/>
          <w:i/>
          <w:iCs/>
          <w:lang w:val="sr-Cyrl-RS"/>
        </w:rPr>
      </w:pPr>
    </w:p>
    <w:p w14:paraId="755E086A" w14:textId="77777777" w:rsidR="00243B26" w:rsidRPr="001A7219" w:rsidRDefault="00243B26" w:rsidP="00897573">
      <w:pPr>
        <w:rPr>
          <w:b/>
          <w:bCs/>
          <w:i/>
          <w:iCs/>
          <w:lang w:val="sr-Cyrl-RS"/>
        </w:rPr>
      </w:pPr>
    </w:p>
    <w:p w14:paraId="3375B655" w14:textId="77777777" w:rsidR="00243B26" w:rsidRPr="001A7219" w:rsidRDefault="00243B26" w:rsidP="00897573">
      <w:pPr>
        <w:rPr>
          <w:b/>
          <w:bCs/>
          <w:i/>
          <w:iCs/>
          <w:lang w:val="sr-Cyrl-RS"/>
        </w:rPr>
      </w:pPr>
    </w:p>
    <w:p w14:paraId="45E09D0A" w14:textId="77777777" w:rsidR="00243B26" w:rsidRPr="001A7219" w:rsidRDefault="00243B26" w:rsidP="00897573">
      <w:pPr>
        <w:rPr>
          <w:b/>
          <w:bCs/>
          <w:i/>
          <w:iCs/>
          <w:lang w:val="sr-Cyrl-RS"/>
        </w:rPr>
      </w:pPr>
    </w:p>
    <w:p w14:paraId="54F57162" w14:textId="77777777" w:rsidR="00243B26" w:rsidRPr="001A7219" w:rsidRDefault="00243B26" w:rsidP="00897573">
      <w:pPr>
        <w:rPr>
          <w:b/>
          <w:bCs/>
          <w:i/>
          <w:iCs/>
          <w:lang w:val="sr-Cyrl-RS"/>
        </w:rPr>
      </w:pPr>
    </w:p>
    <w:p w14:paraId="670B93E4" w14:textId="77777777" w:rsidR="00243B26" w:rsidRPr="001A7219" w:rsidRDefault="00243B26" w:rsidP="00897573">
      <w:pPr>
        <w:rPr>
          <w:b/>
          <w:bCs/>
          <w:i/>
          <w:iCs/>
          <w:lang w:val="sr-Cyrl-RS"/>
        </w:rPr>
      </w:pPr>
    </w:p>
    <w:p w14:paraId="4235831F" w14:textId="77777777" w:rsidR="00243B26" w:rsidRPr="001A7219" w:rsidRDefault="00243B26" w:rsidP="00897573">
      <w:pPr>
        <w:rPr>
          <w:b/>
          <w:bCs/>
          <w:i/>
          <w:iCs/>
          <w:lang w:val="sr-Cyrl-RS"/>
        </w:rPr>
      </w:pPr>
    </w:p>
    <w:p w14:paraId="19F40851" w14:textId="77777777" w:rsidR="00243B26" w:rsidRPr="001A7219" w:rsidRDefault="00243B26" w:rsidP="00897573">
      <w:pPr>
        <w:rPr>
          <w:b/>
          <w:bCs/>
          <w:i/>
          <w:iCs/>
          <w:lang w:val="sr-Cyrl-RS"/>
        </w:rPr>
      </w:pPr>
    </w:p>
    <w:p w14:paraId="41EFCCEA" w14:textId="77777777" w:rsidR="00243B26" w:rsidRPr="001A7219" w:rsidRDefault="00243B26" w:rsidP="00897573">
      <w:pPr>
        <w:rPr>
          <w:b/>
          <w:bCs/>
          <w:i/>
          <w:iCs/>
          <w:lang w:val="sr-Cyrl-RS"/>
        </w:rPr>
      </w:pPr>
    </w:p>
    <w:p w14:paraId="2794FD68" w14:textId="77777777" w:rsidR="00243B26" w:rsidRPr="001A7219" w:rsidRDefault="00243B26" w:rsidP="00897573">
      <w:pPr>
        <w:rPr>
          <w:b/>
          <w:bCs/>
          <w:i/>
          <w:iCs/>
          <w:lang w:val="sr-Cyrl-RS"/>
        </w:rPr>
      </w:pPr>
    </w:p>
    <w:p w14:paraId="19CA54CD" w14:textId="77777777" w:rsidR="00243B26" w:rsidRPr="001A7219" w:rsidRDefault="00243B26" w:rsidP="00897573">
      <w:pPr>
        <w:rPr>
          <w:b/>
          <w:bCs/>
          <w:i/>
          <w:iCs/>
          <w:sz w:val="28"/>
          <w:szCs w:val="28"/>
          <w:lang w:val="sr-Cyrl-RS"/>
        </w:rPr>
      </w:pPr>
    </w:p>
    <w:p w14:paraId="02240409" w14:textId="77777777" w:rsidR="00243B26" w:rsidRPr="001A7219" w:rsidRDefault="00243B26" w:rsidP="00897573">
      <w:pPr>
        <w:pStyle w:val="BodyText3"/>
        <w:spacing w:after="0"/>
        <w:jc w:val="right"/>
        <w:rPr>
          <w:b/>
          <w:bCs/>
          <w:sz w:val="28"/>
          <w:szCs w:val="28"/>
          <w:lang w:val="sr-Cyrl-RS"/>
        </w:rPr>
      </w:pPr>
      <w:r w:rsidRPr="001A7219">
        <w:rPr>
          <w:b/>
          <w:bCs/>
          <w:sz w:val="28"/>
          <w:szCs w:val="28"/>
          <w:lang w:val="sr-Cyrl-RS"/>
        </w:rPr>
        <w:lastRenderedPageBreak/>
        <w:t xml:space="preserve"> (ОБРАЗАЦ 4)</w:t>
      </w:r>
    </w:p>
    <w:p w14:paraId="3ABB6C4A" w14:textId="77777777" w:rsidR="00243B26" w:rsidRPr="001A7219" w:rsidRDefault="00243B26" w:rsidP="00897573">
      <w:pPr>
        <w:pStyle w:val="BodyText3"/>
        <w:spacing w:after="0"/>
        <w:jc w:val="right"/>
        <w:rPr>
          <w:b/>
          <w:bCs/>
          <w:sz w:val="28"/>
          <w:szCs w:val="28"/>
          <w:lang w:val="sr-Cyrl-RS"/>
        </w:rPr>
      </w:pPr>
    </w:p>
    <w:p w14:paraId="4336345E" w14:textId="77777777" w:rsidR="00243B26" w:rsidRPr="001A7219" w:rsidRDefault="00243B26" w:rsidP="00696D12">
      <w:pPr>
        <w:pStyle w:val="Heading2"/>
        <w:rPr>
          <w:lang w:val="sr-Cyrl-RS"/>
        </w:rPr>
      </w:pPr>
      <w:bookmarkStart w:id="9" w:name="_Toc42155537"/>
      <w:r w:rsidRPr="001A7219">
        <w:rPr>
          <w:lang w:val="sr-Cyrl-RS"/>
        </w:rPr>
        <w:t>ОБРАЗАЦ ИЗЈАВЕ О НЕЗАВИСНОЈ ПОНУДИ</w:t>
      </w:r>
      <w:bookmarkEnd w:id="9"/>
    </w:p>
    <w:p w14:paraId="1183D0B2" w14:textId="77777777" w:rsidR="00243B26" w:rsidRPr="001A7219" w:rsidRDefault="00243B26" w:rsidP="00897573">
      <w:pPr>
        <w:pStyle w:val="BodyText3"/>
        <w:spacing w:after="0"/>
        <w:jc w:val="center"/>
        <w:rPr>
          <w:b/>
          <w:bCs/>
          <w:sz w:val="28"/>
          <w:szCs w:val="28"/>
          <w:lang w:val="sr-Cyrl-RS"/>
        </w:rPr>
      </w:pPr>
    </w:p>
    <w:p w14:paraId="08E9E847" w14:textId="77777777" w:rsidR="00243B26" w:rsidRPr="001A7219" w:rsidRDefault="00243B26" w:rsidP="00897573">
      <w:pPr>
        <w:pStyle w:val="BodyText3"/>
        <w:spacing w:after="0"/>
        <w:jc w:val="center"/>
        <w:rPr>
          <w:bCs/>
          <w:sz w:val="24"/>
          <w:szCs w:val="24"/>
          <w:lang w:val="sr-Cyrl-RS"/>
        </w:rPr>
      </w:pPr>
    </w:p>
    <w:p w14:paraId="10809455" w14:textId="77777777" w:rsidR="00243B26" w:rsidRPr="001A7219" w:rsidRDefault="00243B26" w:rsidP="00897573">
      <w:pPr>
        <w:pStyle w:val="BodyText3"/>
        <w:spacing w:after="0"/>
        <w:jc w:val="both"/>
        <w:rPr>
          <w:sz w:val="24"/>
          <w:szCs w:val="24"/>
        </w:rPr>
      </w:pPr>
      <w:r w:rsidRPr="001A7219">
        <w:rPr>
          <w:sz w:val="24"/>
          <w:szCs w:val="24"/>
        </w:rPr>
        <w:t xml:space="preserve">У складу са чланом 26. ЗЈН, ________________________________________, </w:t>
      </w:r>
    </w:p>
    <w:p w14:paraId="2FC73E9F" w14:textId="77777777" w:rsidR="00243B26" w:rsidRPr="001A7219" w:rsidRDefault="00243B26" w:rsidP="00897573">
      <w:pPr>
        <w:pStyle w:val="BodyText3"/>
        <w:spacing w:after="0"/>
        <w:jc w:val="both"/>
        <w:rPr>
          <w:sz w:val="24"/>
          <w:szCs w:val="24"/>
        </w:rPr>
      </w:pPr>
      <w:r w:rsidRPr="001A7219">
        <w:rPr>
          <w:sz w:val="24"/>
          <w:szCs w:val="24"/>
        </w:rPr>
        <w:t xml:space="preserve">                                                                           </w:t>
      </w:r>
      <w:r w:rsidRPr="001A7219">
        <w:rPr>
          <w:sz w:val="20"/>
          <w:szCs w:val="20"/>
        </w:rPr>
        <w:t xml:space="preserve"> (Назив понуђача)</w:t>
      </w:r>
    </w:p>
    <w:p w14:paraId="09BA2704" w14:textId="77777777" w:rsidR="00243B26" w:rsidRPr="001A7219" w:rsidRDefault="00243B26" w:rsidP="00897573">
      <w:pPr>
        <w:pStyle w:val="BodyText3"/>
        <w:spacing w:after="0"/>
        <w:jc w:val="both"/>
        <w:rPr>
          <w:w w:val="200"/>
          <w:sz w:val="24"/>
          <w:szCs w:val="24"/>
        </w:rPr>
      </w:pPr>
      <w:r w:rsidRPr="001A7219">
        <w:rPr>
          <w:sz w:val="24"/>
          <w:szCs w:val="24"/>
        </w:rPr>
        <w:t xml:space="preserve">даје: </w:t>
      </w:r>
    </w:p>
    <w:p w14:paraId="45778258" w14:textId="77777777" w:rsidR="00243B26" w:rsidRPr="001A7219" w:rsidRDefault="00243B26" w:rsidP="00897573">
      <w:pPr>
        <w:pStyle w:val="BodyText3"/>
        <w:spacing w:before="360" w:after="360"/>
        <w:ind w:firstLine="227"/>
        <w:jc w:val="both"/>
        <w:rPr>
          <w:w w:val="200"/>
          <w:sz w:val="24"/>
          <w:szCs w:val="24"/>
        </w:rPr>
      </w:pPr>
    </w:p>
    <w:p w14:paraId="14D04529" w14:textId="77777777" w:rsidR="00243B26" w:rsidRPr="001A7219" w:rsidRDefault="00243B26" w:rsidP="00897573">
      <w:pPr>
        <w:pStyle w:val="BodyText3"/>
        <w:spacing w:before="360" w:after="360"/>
        <w:ind w:firstLine="227"/>
        <w:jc w:val="center"/>
        <w:rPr>
          <w:b/>
          <w:bCs/>
          <w:sz w:val="24"/>
          <w:szCs w:val="24"/>
          <w:lang w:val="sr-Cyrl-CS"/>
        </w:rPr>
      </w:pPr>
      <w:r w:rsidRPr="001A7219">
        <w:rPr>
          <w:b/>
          <w:bCs/>
          <w:sz w:val="24"/>
          <w:szCs w:val="24"/>
          <w:lang w:val="sr-Cyrl-CS"/>
        </w:rPr>
        <w:t xml:space="preserve">ИЗЈАВУ </w:t>
      </w:r>
    </w:p>
    <w:p w14:paraId="14F9EB8C" w14:textId="77777777" w:rsidR="00243B26" w:rsidRPr="001A7219" w:rsidRDefault="00243B26" w:rsidP="00897573">
      <w:pPr>
        <w:pStyle w:val="BodyText3"/>
        <w:spacing w:before="360" w:after="360"/>
        <w:ind w:firstLine="227"/>
        <w:jc w:val="center"/>
        <w:rPr>
          <w:bCs/>
          <w:sz w:val="24"/>
          <w:szCs w:val="24"/>
        </w:rPr>
      </w:pPr>
      <w:r w:rsidRPr="001A7219">
        <w:rPr>
          <w:b/>
          <w:bCs/>
          <w:sz w:val="24"/>
          <w:szCs w:val="24"/>
          <w:lang w:val="sr-Cyrl-CS"/>
        </w:rPr>
        <w:t>О НЕЗАВИСНОЈ</w:t>
      </w:r>
      <w:r w:rsidRPr="001A7219">
        <w:rPr>
          <w:b/>
          <w:bCs/>
          <w:sz w:val="24"/>
          <w:szCs w:val="24"/>
        </w:rPr>
        <w:t xml:space="preserve"> ПОНУДИ</w:t>
      </w:r>
    </w:p>
    <w:p w14:paraId="52CE0F6F" w14:textId="77777777" w:rsidR="00243B26" w:rsidRPr="001A7219" w:rsidRDefault="00243B26" w:rsidP="00897573">
      <w:pPr>
        <w:pStyle w:val="BodyText3"/>
        <w:spacing w:after="0"/>
        <w:jc w:val="both"/>
        <w:rPr>
          <w:bCs/>
          <w:sz w:val="24"/>
          <w:szCs w:val="24"/>
        </w:rPr>
      </w:pPr>
    </w:p>
    <w:p w14:paraId="4632EA4B" w14:textId="77777777" w:rsidR="00243B26" w:rsidRPr="001A7219" w:rsidRDefault="00243B26" w:rsidP="00897573">
      <w:pPr>
        <w:pStyle w:val="BodyText3"/>
        <w:spacing w:after="0"/>
        <w:jc w:val="both"/>
        <w:rPr>
          <w:bCs/>
          <w:sz w:val="24"/>
          <w:szCs w:val="24"/>
        </w:rPr>
      </w:pPr>
    </w:p>
    <w:p w14:paraId="2A531856" w14:textId="77777777" w:rsidR="00243B26" w:rsidRPr="001A7219" w:rsidRDefault="00243B26" w:rsidP="00897573">
      <w:pPr>
        <w:jc w:val="both"/>
      </w:pPr>
      <w:r w:rsidRPr="001A7219">
        <w:tab/>
      </w:r>
      <w:r w:rsidRPr="001A7219">
        <w:tab/>
      </w:r>
      <w:r w:rsidRPr="001A7219">
        <w:tab/>
      </w:r>
      <w:r w:rsidRPr="001A7219">
        <w:rPr>
          <w:bCs/>
        </w:rPr>
        <w:t xml:space="preserve"> </w:t>
      </w:r>
    </w:p>
    <w:p w14:paraId="50D973F5" w14:textId="47F9ACC2" w:rsidR="00243B26" w:rsidRPr="001A7219" w:rsidRDefault="00243B26" w:rsidP="00897573">
      <w:pPr>
        <w:jc w:val="both"/>
        <w:rPr>
          <w:bCs/>
          <w:lang w:val="sr-Cyrl-RS"/>
        </w:rPr>
      </w:pPr>
      <w:r w:rsidRPr="001A7219">
        <w:t>Под пуном материјалном и кривичном одговорношћу п</w:t>
      </w:r>
      <w:r w:rsidRPr="001A7219">
        <w:rPr>
          <w:bCs/>
        </w:rPr>
        <w:t xml:space="preserve">отврђујем да сам понуду у </w:t>
      </w:r>
      <w:r w:rsidRPr="001A7219">
        <w:rPr>
          <w:bCs/>
          <w:lang w:val="sr-Cyrl-CS"/>
        </w:rPr>
        <w:t>поступку</w:t>
      </w:r>
      <w:r w:rsidRPr="001A7219">
        <w:rPr>
          <w:bCs/>
        </w:rPr>
        <w:t xml:space="preserve"> јавне </w:t>
      </w:r>
      <w:r w:rsidRPr="00B22FBB">
        <w:rPr>
          <w:bCs/>
          <w:color w:val="auto"/>
        </w:rPr>
        <w:t>набавке</w:t>
      </w:r>
      <w:r w:rsidRPr="00B22FBB">
        <w:rPr>
          <w:bCs/>
          <w:color w:val="auto"/>
          <w:lang w:val="sr-Cyrl-RS"/>
        </w:rPr>
        <w:t xml:space="preserve"> </w:t>
      </w:r>
      <w:r w:rsidRPr="00B22FBB">
        <w:rPr>
          <w:noProof/>
          <w:color w:val="auto"/>
        </w:rPr>
        <w:t>добара</w:t>
      </w:r>
      <w:r w:rsidRPr="00B22FBB">
        <w:rPr>
          <w:i/>
          <w:iCs/>
          <w:color w:val="auto"/>
        </w:rPr>
        <w:t>,</w:t>
      </w:r>
      <w:r w:rsidRPr="00B22FBB">
        <w:rPr>
          <w:color w:val="auto"/>
        </w:rPr>
        <w:t xml:space="preserve"> бр </w:t>
      </w:r>
      <w:r w:rsidR="0012132D">
        <w:rPr>
          <w:noProof/>
          <w:color w:val="auto"/>
        </w:rPr>
        <w:t>06/2020</w:t>
      </w:r>
      <w:r w:rsidRPr="00B22FBB">
        <w:rPr>
          <w:color w:val="auto"/>
        </w:rPr>
        <w:t xml:space="preserve">, </w:t>
      </w:r>
      <w:r w:rsidRPr="00B22FBB">
        <w:rPr>
          <w:bCs/>
          <w:color w:val="auto"/>
        </w:rPr>
        <w:t>поднео</w:t>
      </w:r>
      <w:r w:rsidRPr="001A7219">
        <w:rPr>
          <w:bCs/>
        </w:rPr>
        <w:t xml:space="preserve"> независно, без договора са другим понуђачима или заинтересованим лицима.</w:t>
      </w:r>
    </w:p>
    <w:p w14:paraId="41425A3E" w14:textId="77777777" w:rsidR="00243B26" w:rsidRPr="001A7219" w:rsidRDefault="00243B26" w:rsidP="00897573">
      <w:pPr>
        <w:jc w:val="both"/>
        <w:rPr>
          <w:bCs/>
          <w:lang w:val="sr-Cyrl-RS"/>
        </w:rPr>
      </w:pPr>
    </w:p>
    <w:p w14:paraId="298CC701" w14:textId="77777777" w:rsidR="00243B26" w:rsidRPr="001A7219" w:rsidRDefault="00243B26" w:rsidP="00897573">
      <w:pPr>
        <w:jc w:val="both"/>
        <w:rPr>
          <w:bCs/>
          <w:lang w:val="sr-Cyrl-RS"/>
        </w:rPr>
      </w:pPr>
    </w:p>
    <w:p w14:paraId="18BB39F9" w14:textId="77777777" w:rsidR="00243B26" w:rsidRPr="001A7219" w:rsidRDefault="00243B26"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243B26" w:rsidRPr="001A7219" w14:paraId="187D2149" w14:textId="77777777" w:rsidTr="00FD382C">
        <w:tc>
          <w:tcPr>
            <w:tcW w:w="3080" w:type="dxa"/>
            <w:shd w:val="clear" w:color="auto" w:fill="auto"/>
            <w:vAlign w:val="center"/>
          </w:tcPr>
          <w:p w14:paraId="61ABB94E" w14:textId="77777777" w:rsidR="00243B26" w:rsidRPr="001A7219" w:rsidRDefault="00243B26" w:rsidP="00FD382C">
            <w:pPr>
              <w:pStyle w:val="BodyText2"/>
              <w:spacing w:line="100" w:lineRule="atLeast"/>
              <w:jc w:val="center"/>
            </w:pPr>
            <w:r w:rsidRPr="001A7219">
              <w:t>Датум:</w:t>
            </w:r>
          </w:p>
        </w:tc>
        <w:tc>
          <w:tcPr>
            <w:tcW w:w="3065" w:type="dxa"/>
            <w:shd w:val="clear" w:color="auto" w:fill="auto"/>
            <w:vAlign w:val="center"/>
          </w:tcPr>
          <w:p w14:paraId="13F0D9DA" w14:textId="77777777" w:rsidR="00243B26" w:rsidRPr="001A7219" w:rsidRDefault="00243B26" w:rsidP="00FD382C">
            <w:pPr>
              <w:pStyle w:val="BodyText2"/>
              <w:spacing w:line="100" w:lineRule="atLeast"/>
              <w:jc w:val="center"/>
            </w:pPr>
            <w:r w:rsidRPr="001A7219">
              <w:t>М.П.</w:t>
            </w:r>
          </w:p>
        </w:tc>
        <w:tc>
          <w:tcPr>
            <w:tcW w:w="3097" w:type="dxa"/>
            <w:shd w:val="clear" w:color="auto" w:fill="auto"/>
            <w:vAlign w:val="center"/>
          </w:tcPr>
          <w:p w14:paraId="19E244FB" w14:textId="77777777" w:rsidR="00243B26" w:rsidRPr="001A7219" w:rsidRDefault="00243B26" w:rsidP="00FD382C">
            <w:pPr>
              <w:pStyle w:val="BodyText2"/>
              <w:spacing w:line="100" w:lineRule="atLeast"/>
              <w:jc w:val="center"/>
            </w:pPr>
            <w:r w:rsidRPr="001A7219">
              <w:t>Потпис понуђача</w:t>
            </w:r>
          </w:p>
        </w:tc>
      </w:tr>
      <w:tr w:rsidR="00243B26" w:rsidRPr="001A7219" w14:paraId="10E67AA1" w14:textId="77777777" w:rsidTr="00FD382C">
        <w:tc>
          <w:tcPr>
            <w:tcW w:w="3080" w:type="dxa"/>
            <w:tcBorders>
              <w:bottom w:val="single" w:sz="4" w:space="0" w:color="000000"/>
            </w:tcBorders>
            <w:shd w:val="clear" w:color="auto" w:fill="auto"/>
          </w:tcPr>
          <w:p w14:paraId="1372A7AB" w14:textId="77777777" w:rsidR="00243B26" w:rsidRPr="001A7219" w:rsidRDefault="00243B26" w:rsidP="00FD382C">
            <w:pPr>
              <w:pStyle w:val="BodyText2"/>
              <w:snapToGrid w:val="0"/>
              <w:spacing w:line="100" w:lineRule="atLeast"/>
              <w:jc w:val="both"/>
            </w:pPr>
          </w:p>
        </w:tc>
        <w:tc>
          <w:tcPr>
            <w:tcW w:w="3065" w:type="dxa"/>
            <w:shd w:val="clear" w:color="auto" w:fill="auto"/>
          </w:tcPr>
          <w:p w14:paraId="3096FCCD" w14:textId="77777777" w:rsidR="00243B26" w:rsidRPr="001A7219" w:rsidRDefault="00243B26" w:rsidP="00FD382C">
            <w:pPr>
              <w:pStyle w:val="BodyText2"/>
              <w:snapToGrid w:val="0"/>
              <w:spacing w:line="100" w:lineRule="atLeast"/>
              <w:jc w:val="both"/>
            </w:pPr>
          </w:p>
        </w:tc>
        <w:tc>
          <w:tcPr>
            <w:tcW w:w="3097" w:type="dxa"/>
            <w:tcBorders>
              <w:bottom w:val="single" w:sz="4" w:space="0" w:color="000000"/>
            </w:tcBorders>
            <w:shd w:val="clear" w:color="auto" w:fill="auto"/>
          </w:tcPr>
          <w:p w14:paraId="2B6D085C" w14:textId="77777777" w:rsidR="00243B26" w:rsidRPr="001A7219" w:rsidRDefault="00243B26" w:rsidP="00FD382C">
            <w:pPr>
              <w:pStyle w:val="BodyText2"/>
              <w:snapToGrid w:val="0"/>
              <w:spacing w:line="100" w:lineRule="atLeast"/>
              <w:jc w:val="both"/>
            </w:pPr>
          </w:p>
        </w:tc>
      </w:tr>
    </w:tbl>
    <w:p w14:paraId="74FB37B8" w14:textId="77777777" w:rsidR="00243B26" w:rsidRPr="001A7219" w:rsidRDefault="00243B26" w:rsidP="00897573">
      <w:pPr>
        <w:pStyle w:val="BodyText3"/>
        <w:spacing w:after="0"/>
        <w:ind w:firstLine="227"/>
        <w:jc w:val="both"/>
      </w:pPr>
    </w:p>
    <w:p w14:paraId="649587C0" w14:textId="77777777" w:rsidR="00243B26" w:rsidRPr="001A7219" w:rsidRDefault="00243B26" w:rsidP="00897573">
      <w:pPr>
        <w:tabs>
          <w:tab w:val="left" w:pos="6028"/>
        </w:tabs>
        <w:autoSpaceDE w:val="0"/>
        <w:spacing w:line="240" w:lineRule="auto"/>
        <w:rPr>
          <w:lang w:val="sr-Cyrl-RS"/>
        </w:rPr>
      </w:pPr>
    </w:p>
    <w:p w14:paraId="5785BEF8" w14:textId="77777777" w:rsidR="00243B26" w:rsidRPr="001A7219" w:rsidRDefault="00243B26" w:rsidP="00897573">
      <w:pPr>
        <w:tabs>
          <w:tab w:val="left" w:pos="6028"/>
        </w:tabs>
        <w:autoSpaceDE w:val="0"/>
        <w:spacing w:line="240" w:lineRule="auto"/>
        <w:jc w:val="both"/>
        <w:rPr>
          <w:i/>
          <w:color w:val="auto"/>
        </w:rPr>
      </w:pPr>
      <w:r w:rsidRPr="001A7219">
        <w:rPr>
          <w:b/>
          <w:bCs/>
          <w:i/>
          <w:iCs/>
          <w:color w:val="auto"/>
        </w:rPr>
        <w:t xml:space="preserve">Напомена: </w:t>
      </w:r>
      <w:r w:rsidRPr="001A7219">
        <w:rPr>
          <w:bCs/>
          <w:i/>
          <w:iCs/>
          <w:color w:val="auto"/>
          <w:lang w:val="sr-Cyrl-RS"/>
        </w:rPr>
        <w:t>у</w:t>
      </w:r>
      <w:r w:rsidRPr="001A721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A7219">
        <w:rPr>
          <w:bCs/>
          <w:i/>
          <w:iCs/>
          <w:color w:val="auto"/>
          <w:lang w:val="sr-Cyrl-RS"/>
        </w:rPr>
        <w:t xml:space="preserve"> </w:t>
      </w:r>
      <w:r w:rsidRPr="001A7219">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A7219">
        <w:rPr>
          <w:bCs/>
          <w:i/>
          <w:iCs/>
          <w:color w:val="auto"/>
          <w:lang w:val="sr-Cyrl-RS"/>
        </w:rPr>
        <w:t xml:space="preserve"> Повреда конкуренције представља негативну референцу, у смислу члана 82. став 1. тачка 2) ЗЈН.</w:t>
      </w:r>
    </w:p>
    <w:p w14:paraId="40FC115A" w14:textId="77777777" w:rsidR="00243B26" w:rsidRPr="001A7219" w:rsidRDefault="00243B26" w:rsidP="00897573">
      <w:pPr>
        <w:tabs>
          <w:tab w:val="left" w:pos="6028"/>
        </w:tabs>
        <w:autoSpaceDE w:val="0"/>
        <w:spacing w:line="240" w:lineRule="auto"/>
        <w:jc w:val="both"/>
        <w:rPr>
          <w:bCs/>
          <w:i/>
          <w:iCs/>
          <w:color w:val="auto"/>
        </w:rPr>
      </w:pP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p>
    <w:p w14:paraId="21327AB2" w14:textId="77777777" w:rsidR="00243B26" w:rsidRPr="001A7219" w:rsidRDefault="00243B26" w:rsidP="00897573">
      <w:pPr>
        <w:tabs>
          <w:tab w:val="left" w:pos="6028"/>
        </w:tabs>
        <w:autoSpaceDE w:val="0"/>
        <w:spacing w:line="240" w:lineRule="auto"/>
        <w:jc w:val="both"/>
        <w:rPr>
          <w:bCs/>
          <w:i/>
          <w:iCs/>
          <w:color w:val="auto"/>
        </w:rPr>
      </w:pPr>
    </w:p>
    <w:p w14:paraId="2899BFB4" w14:textId="77777777" w:rsidR="00243B26" w:rsidRPr="001A7219" w:rsidRDefault="00243B26" w:rsidP="00897573">
      <w:pPr>
        <w:pStyle w:val="BodyText3"/>
        <w:spacing w:after="0"/>
        <w:jc w:val="center"/>
        <w:rPr>
          <w:rFonts w:eastAsia="Arial Unicode MS"/>
          <w:i/>
          <w:color w:val="auto"/>
          <w:sz w:val="24"/>
          <w:szCs w:val="24"/>
          <w:lang w:val="sr-Cyrl-RS"/>
        </w:rPr>
      </w:pPr>
    </w:p>
    <w:p w14:paraId="2D5C2958" w14:textId="77777777" w:rsidR="00243B26" w:rsidRDefault="00243B26" w:rsidP="00897573">
      <w:pPr>
        <w:pStyle w:val="BodyText3"/>
        <w:spacing w:after="0"/>
        <w:jc w:val="center"/>
        <w:rPr>
          <w:rFonts w:eastAsia="Arial Unicode MS"/>
          <w:i/>
          <w:color w:val="auto"/>
          <w:sz w:val="24"/>
          <w:szCs w:val="24"/>
          <w:lang w:val="sr-Cyrl-RS"/>
        </w:rPr>
      </w:pPr>
    </w:p>
    <w:p w14:paraId="43AADD59" w14:textId="77777777" w:rsidR="00243B26" w:rsidRDefault="00243B26" w:rsidP="00897573">
      <w:pPr>
        <w:pStyle w:val="BodyText3"/>
        <w:spacing w:after="0"/>
        <w:jc w:val="center"/>
        <w:rPr>
          <w:rFonts w:eastAsia="Arial Unicode MS"/>
          <w:i/>
          <w:color w:val="auto"/>
          <w:sz w:val="24"/>
          <w:szCs w:val="24"/>
          <w:lang w:val="sr-Cyrl-RS"/>
        </w:rPr>
      </w:pPr>
    </w:p>
    <w:p w14:paraId="0CFA8B02" w14:textId="77777777" w:rsidR="00243B26" w:rsidRDefault="00243B26" w:rsidP="00897573">
      <w:pPr>
        <w:pStyle w:val="BodyText3"/>
        <w:spacing w:after="0"/>
        <w:jc w:val="center"/>
        <w:rPr>
          <w:rFonts w:eastAsia="Arial Unicode MS"/>
          <w:i/>
          <w:color w:val="auto"/>
          <w:sz w:val="24"/>
          <w:szCs w:val="24"/>
          <w:lang w:val="sr-Cyrl-RS"/>
        </w:rPr>
      </w:pPr>
    </w:p>
    <w:p w14:paraId="02B37FE1" w14:textId="77777777" w:rsidR="00243B26" w:rsidRPr="001A7219" w:rsidRDefault="00243B26" w:rsidP="00897573">
      <w:pPr>
        <w:pStyle w:val="BodyText3"/>
        <w:spacing w:after="0"/>
        <w:jc w:val="center"/>
        <w:rPr>
          <w:rFonts w:eastAsia="Arial Unicode MS"/>
          <w:i/>
          <w:color w:val="auto"/>
          <w:sz w:val="24"/>
          <w:szCs w:val="24"/>
          <w:lang w:val="sr-Cyrl-RS"/>
        </w:rPr>
      </w:pPr>
    </w:p>
    <w:p w14:paraId="3B3D9E66" w14:textId="77777777" w:rsidR="00243B26" w:rsidRPr="001A7219" w:rsidRDefault="00243B26" w:rsidP="00897573">
      <w:pPr>
        <w:pStyle w:val="BodyText3"/>
        <w:spacing w:after="0"/>
        <w:jc w:val="center"/>
        <w:rPr>
          <w:lang w:val="sr-Cyrl-RS"/>
        </w:rPr>
      </w:pPr>
    </w:p>
    <w:p w14:paraId="45F289B8" w14:textId="77777777" w:rsidR="00243B26" w:rsidRPr="001A7219" w:rsidRDefault="00243B26" w:rsidP="00897573">
      <w:pPr>
        <w:pStyle w:val="BodyText3"/>
        <w:spacing w:after="0"/>
        <w:jc w:val="center"/>
      </w:pPr>
    </w:p>
    <w:p w14:paraId="049A4073" w14:textId="77777777" w:rsidR="00243B26" w:rsidRPr="001A7219" w:rsidRDefault="00243B26" w:rsidP="00897573">
      <w:pPr>
        <w:rPr>
          <w:b/>
          <w:bCs/>
          <w:i/>
          <w:iCs/>
          <w:lang w:val="sr-Cyrl-RS"/>
        </w:rPr>
      </w:pPr>
    </w:p>
    <w:p w14:paraId="2CA71EC5" w14:textId="77777777" w:rsidR="00243B26" w:rsidRPr="001A7219" w:rsidRDefault="00243B26" w:rsidP="00897573">
      <w:pPr>
        <w:pStyle w:val="BodyText3"/>
        <w:spacing w:after="0"/>
        <w:jc w:val="center"/>
        <w:rPr>
          <w:sz w:val="24"/>
          <w:szCs w:val="24"/>
          <w:lang w:val="sr-Cyrl-RS"/>
        </w:rPr>
      </w:pPr>
    </w:p>
    <w:p w14:paraId="22543EBD" w14:textId="77777777" w:rsidR="00243B26" w:rsidRPr="001A7219" w:rsidRDefault="00243B26" w:rsidP="00897573">
      <w:pPr>
        <w:jc w:val="right"/>
        <w:rPr>
          <w:b/>
          <w:bCs/>
          <w:sz w:val="28"/>
          <w:szCs w:val="28"/>
          <w:lang w:val="sr-Cyrl-RS"/>
        </w:rPr>
      </w:pPr>
      <w:r w:rsidRPr="001A7219">
        <w:rPr>
          <w:b/>
          <w:bCs/>
          <w:sz w:val="28"/>
          <w:szCs w:val="28"/>
          <w:lang w:val="sr-Cyrl-RS"/>
        </w:rPr>
        <w:lastRenderedPageBreak/>
        <w:t>(ОБРАЗАЦ 5)</w:t>
      </w:r>
    </w:p>
    <w:p w14:paraId="14F7A3F7" w14:textId="77777777" w:rsidR="00243B26" w:rsidRPr="001A7219" w:rsidRDefault="00243B26" w:rsidP="00897573">
      <w:pPr>
        <w:jc w:val="right"/>
        <w:rPr>
          <w:b/>
          <w:bCs/>
          <w:sz w:val="28"/>
          <w:szCs w:val="28"/>
          <w:lang w:val="sr-Cyrl-RS"/>
        </w:rPr>
      </w:pPr>
    </w:p>
    <w:p w14:paraId="7B5A0342" w14:textId="77777777" w:rsidR="00243B26" w:rsidRPr="00A96426" w:rsidRDefault="00243B26" w:rsidP="00696D12">
      <w:pPr>
        <w:pStyle w:val="Heading2"/>
        <w:ind w:left="90" w:firstLine="0"/>
      </w:pPr>
      <w:bookmarkStart w:id="10" w:name="_Toc42155538"/>
      <w:r w:rsidRPr="00A96426">
        <w:t>ОБРАЗАЦ ИЗЈАВЕ ПОНУЂАЧА О ИСПУЊЕНОСТИ ОБАВЕЗНИХ УСЛОВА ЗА УЧЕШЋЕ У ПОСТУПКУ ЈАВНЕ НАБАВКЕ- ЧЛАН 75. ЗЈН</w:t>
      </w:r>
      <w:bookmarkEnd w:id="10"/>
    </w:p>
    <w:p w14:paraId="473BF496" w14:textId="77777777" w:rsidR="00243B26" w:rsidRPr="001A7219" w:rsidRDefault="00243B26" w:rsidP="00897573">
      <w:pPr>
        <w:jc w:val="center"/>
        <w:rPr>
          <w:b/>
          <w:bCs/>
          <w:lang w:val="sr-Cyrl-RS"/>
        </w:rPr>
      </w:pPr>
    </w:p>
    <w:p w14:paraId="6222F0D6" w14:textId="77777777" w:rsidR="00243B26" w:rsidRPr="001A7219" w:rsidRDefault="00243B26"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понуђача, </w:t>
      </w:r>
      <w:r w:rsidRPr="001A7219">
        <w:t>дајем следећу</w:t>
      </w:r>
      <w:r w:rsidRPr="001A7219">
        <w:tab/>
      </w:r>
      <w:r w:rsidRPr="001A7219">
        <w:tab/>
      </w:r>
      <w:r w:rsidRPr="001A7219">
        <w:tab/>
      </w:r>
      <w:r w:rsidRPr="001A7219">
        <w:tab/>
      </w:r>
    </w:p>
    <w:p w14:paraId="717E337B" w14:textId="77777777" w:rsidR="00243B26" w:rsidRPr="001A7219" w:rsidRDefault="00243B26" w:rsidP="00897573">
      <w:pPr>
        <w:jc w:val="both"/>
      </w:pPr>
    </w:p>
    <w:p w14:paraId="1189EB8D" w14:textId="77777777" w:rsidR="00243B26" w:rsidRPr="001A7219" w:rsidRDefault="00243B26" w:rsidP="00897573">
      <w:pPr>
        <w:jc w:val="center"/>
        <w:rPr>
          <w:b/>
        </w:rPr>
      </w:pPr>
      <w:r w:rsidRPr="001A7219">
        <w:rPr>
          <w:b/>
        </w:rPr>
        <w:t>И З Ј А В У</w:t>
      </w:r>
    </w:p>
    <w:p w14:paraId="731E290E" w14:textId="77777777" w:rsidR="00243B26" w:rsidRPr="001A7219" w:rsidRDefault="00243B26" w:rsidP="00897573">
      <w:pPr>
        <w:jc w:val="center"/>
      </w:pPr>
    </w:p>
    <w:p w14:paraId="6719FE10" w14:textId="77777777" w:rsidR="00243B26" w:rsidRPr="001A7219" w:rsidRDefault="00243B26" w:rsidP="00897573">
      <w:pPr>
        <w:jc w:val="both"/>
        <w:rPr>
          <w:lang w:val="sr-Cyrl-CS"/>
        </w:rPr>
      </w:pPr>
    </w:p>
    <w:p w14:paraId="6B348EF1" w14:textId="5B90F1EB" w:rsidR="00243B26" w:rsidRPr="001A7219" w:rsidRDefault="00243B26" w:rsidP="00897573">
      <w:pPr>
        <w:jc w:val="both"/>
        <w:rPr>
          <w:iCs/>
          <w:lang w:val="sr-Cyrl-CS"/>
        </w:rPr>
      </w:pPr>
      <w:r w:rsidRPr="001A7219">
        <w:rPr>
          <w:lang w:val="sr-Cyrl-CS"/>
        </w:rPr>
        <w:t>П</w:t>
      </w:r>
      <w:r w:rsidRPr="001A7219">
        <w:t>онуђач</w:t>
      </w:r>
      <w:r w:rsidRPr="001A7219">
        <w:rPr>
          <w:lang w:val="sr-Cyrl-RS"/>
        </w:rPr>
        <w:t xml:space="preserve">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понуђача</w:t>
      </w:r>
      <w:r w:rsidRPr="001A7219">
        <w:rPr>
          <w:i/>
          <w:iCs/>
        </w:rPr>
        <w:t>]</w:t>
      </w:r>
      <w:r w:rsidRPr="001A7219">
        <w:rPr>
          <w:i/>
          <w:lang w:val="sr-Cyrl-CS"/>
        </w:rPr>
        <w:t xml:space="preserve"> </w:t>
      </w:r>
      <w:r w:rsidRPr="001A7219">
        <w:t xml:space="preserve">у поступку јавне </w:t>
      </w:r>
      <w:r w:rsidRPr="00B22FBB">
        <w:rPr>
          <w:color w:val="auto"/>
        </w:rPr>
        <w:t>набавке</w:t>
      </w:r>
      <w:r w:rsidRPr="00B22FBB">
        <w:rPr>
          <w:color w:val="auto"/>
          <w:lang w:val="sr-Cyrl-RS"/>
        </w:rPr>
        <w:t xml:space="preserve"> </w:t>
      </w:r>
      <w:r w:rsidRPr="00B22FBB">
        <w:rPr>
          <w:noProof/>
          <w:color w:val="auto"/>
        </w:rPr>
        <w:t>добара</w:t>
      </w:r>
      <w:r w:rsidRPr="00B22FBB">
        <w:rPr>
          <w:i/>
          <w:color w:val="auto"/>
          <w:lang w:val="sr-Cyrl-CS"/>
        </w:rPr>
        <w:t xml:space="preserve"> </w:t>
      </w:r>
      <w:r w:rsidRPr="00B22FBB">
        <w:rPr>
          <w:color w:val="auto"/>
          <w:lang w:val="sr-Cyrl-CS"/>
        </w:rPr>
        <w:t>б</w:t>
      </w:r>
      <w:r w:rsidRPr="00B22FBB">
        <w:rPr>
          <w:color w:val="auto"/>
        </w:rPr>
        <w:t>р</w:t>
      </w:r>
      <w:r w:rsidRPr="00B22FBB">
        <w:rPr>
          <w:color w:val="auto"/>
          <w:lang w:val="sr-Cyrl-RS"/>
        </w:rPr>
        <w:t>ој</w:t>
      </w:r>
      <w:r w:rsidRPr="00B22FBB">
        <w:rPr>
          <w:color w:val="auto"/>
        </w:rPr>
        <w:t xml:space="preserve"> </w:t>
      </w:r>
      <w:r w:rsidR="0012132D">
        <w:rPr>
          <w:noProof/>
          <w:color w:val="auto"/>
        </w:rPr>
        <w:t>06/2020</w:t>
      </w:r>
      <w:r w:rsidRPr="00B22FBB">
        <w:rPr>
          <w:color w:val="auto"/>
        </w:rPr>
        <w:t>, испуњава</w:t>
      </w:r>
      <w:r w:rsidRPr="001A7219">
        <w:t xml:space="preserve"> све услове из чл. 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14:paraId="5A5C994D" w14:textId="77777777" w:rsidR="00243B26" w:rsidRPr="001A7219" w:rsidRDefault="00243B26" w:rsidP="00897573">
      <w:pPr>
        <w:jc w:val="both"/>
        <w:rPr>
          <w:iCs/>
          <w:lang w:val="sr-Cyrl-RS"/>
        </w:rPr>
      </w:pPr>
    </w:p>
    <w:p w14:paraId="2D721297" w14:textId="77777777" w:rsidR="00243B26" w:rsidRPr="001A7219" w:rsidRDefault="00243B26" w:rsidP="00897573">
      <w:pPr>
        <w:pStyle w:val="ListParagraph"/>
        <w:numPr>
          <w:ilvl w:val="0"/>
          <w:numId w:val="26"/>
        </w:numPr>
        <w:jc w:val="both"/>
        <w:rPr>
          <w:iCs/>
          <w:lang w:val="sr-Cyrl-CS"/>
        </w:rPr>
      </w:pPr>
      <w:r w:rsidRPr="001A7219">
        <w:rPr>
          <w:iCs/>
          <w:lang w:val="sr-Cyrl-CS"/>
        </w:rPr>
        <w:t>Понуђач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14:paraId="0C3FE8C0" w14:textId="77777777" w:rsidR="00243B26" w:rsidRPr="001A7219" w:rsidRDefault="00243B26" w:rsidP="00897573">
      <w:pPr>
        <w:pStyle w:val="ListParagraph"/>
        <w:numPr>
          <w:ilvl w:val="0"/>
          <w:numId w:val="26"/>
        </w:numPr>
        <w:jc w:val="both"/>
        <w:rPr>
          <w:bCs/>
          <w:iCs/>
          <w:lang w:val="sr-Cyrl-CS"/>
        </w:rPr>
      </w:pPr>
      <w:r w:rsidRPr="001A7219">
        <w:rPr>
          <w:iCs/>
          <w:lang w:val="sr-Cyrl-CS"/>
        </w:rPr>
        <w:t xml:space="preserve">Понуђач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14:paraId="0AD0C294" w14:textId="77777777" w:rsidR="00243B26" w:rsidRPr="001A7219" w:rsidRDefault="00243B26" w:rsidP="00897573">
      <w:pPr>
        <w:pStyle w:val="ListParagraph"/>
        <w:numPr>
          <w:ilvl w:val="0"/>
          <w:numId w:val="26"/>
        </w:numPr>
        <w:jc w:val="both"/>
        <w:rPr>
          <w:color w:val="auto"/>
          <w:lang w:val="sr-Cyrl-CS"/>
        </w:rPr>
      </w:pPr>
      <w:r w:rsidRPr="001A7219">
        <w:rPr>
          <w:bCs/>
          <w:iCs/>
          <w:lang w:val="sr-Cyrl-CS"/>
        </w:rPr>
        <w:t>Понуђач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14:paraId="05C55D6B" w14:textId="77777777" w:rsidR="00243B26" w:rsidRPr="001A7219" w:rsidRDefault="00243B26" w:rsidP="00386E5E">
      <w:pPr>
        <w:pStyle w:val="ListParagraph"/>
        <w:numPr>
          <w:ilvl w:val="0"/>
          <w:numId w:val="26"/>
        </w:numPr>
        <w:jc w:val="both"/>
        <w:rPr>
          <w:color w:val="auto"/>
          <w:lang w:val="sr-Cyrl-CS"/>
        </w:rPr>
      </w:pPr>
      <w:r w:rsidRPr="001A7219">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14:paraId="7F9D8771" w14:textId="77777777" w:rsidR="00243B26" w:rsidRPr="001A7219" w:rsidRDefault="00243B26" w:rsidP="00897573">
      <w:pPr>
        <w:pStyle w:val="ListParagraph"/>
        <w:jc w:val="both"/>
        <w:rPr>
          <w:iCs/>
          <w:lang w:val="sr-Latn-RS"/>
        </w:rPr>
      </w:pPr>
    </w:p>
    <w:p w14:paraId="5961F562" w14:textId="77777777" w:rsidR="00243B26" w:rsidRPr="001A7219" w:rsidRDefault="00243B26" w:rsidP="00897573">
      <w:pPr>
        <w:pStyle w:val="ListParagraph"/>
        <w:ind w:left="1710"/>
        <w:jc w:val="both"/>
        <w:rPr>
          <w:b/>
          <w:i/>
          <w:iCs/>
          <w:color w:val="auto"/>
        </w:rPr>
      </w:pPr>
    </w:p>
    <w:p w14:paraId="1E0F89D8" w14:textId="77777777" w:rsidR="00243B26" w:rsidRPr="001A7219" w:rsidRDefault="00243B26" w:rsidP="00897573">
      <w:pPr>
        <w:jc w:val="both"/>
        <w:rPr>
          <w:i/>
          <w:lang w:val="sr-Cyrl-CS"/>
        </w:rPr>
      </w:pPr>
    </w:p>
    <w:p w14:paraId="5527E3C2" w14:textId="77777777" w:rsidR="00243B26" w:rsidRPr="001A7219" w:rsidRDefault="00243B26" w:rsidP="00897573">
      <w:pPr>
        <w:rPr>
          <w:lang w:val="sr-Cyrl-RS"/>
        </w:rPr>
      </w:pPr>
      <w:r w:rsidRPr="001A7219">
        <w:t>Место:_____________                                                            Понуђач</w:t>
      </w:r>
      <w:r w:rsidRPr="001A7219">
        <w:rPr>
          <w:lang w:val="sr-Cyrl-RS"/>
        </w:rPr>
        <w:t>:</w:t>
      </w:r>
    </w:p>
    <w:p w14:paraId="76595D78" w14:textId="77777777" w:rsidR="00243B26" w:rsidRPr="001A7219" w:rsidRDefault="00243B26" w:rsidP="00897573">
      <w:pPr>
        <w:rPr>
          <w:b/>
          <w:bCs/>
          <w:i/>
          <w:color w:val="auto"/>
          <w:lang w:val="sr-Cyrl-RS"/>
        </w:rPr>
      </w:pPr>
      <w:r w:rsidRPr="001A7219">
        <w:t xml:space="preserve">Датум:_____________                         М.П.                     _____________________                                                        </w:t>
      </w:r>
    </w:p>
    <w:p w14:paraId="5D63B62F" w14:textId="77777777" w:rsidR="00243B26" w:rsidRPr="001A7219" w:rsidRDefault="00243B26" w:rsidP="00897573">
      <w:pPr>
        <w:pStyle w:val="BodyText2"/>
        <w:spacing w:line="100" w:lineRule="atLeast"/>
        <w:jc w:val="both"/>
        <w:rPr>
          <w:b/>
          <w:bCs/>
          <w:i/>
          <w:color w:val="auto"/>
          <w:lang w:val="sr-Cyrl-RS"/>
        </w:rPr>
      </w:pPr>
    </w:p>
    <w:p w14:paraId="55511100" w14:textId="77777777" w:rsidR="00243B26" w:rsidRPr="001A7219" w:rsidRDefault="00243B26"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r w:rsidRPr="001A7219">
        <w:rPr>
          <w:bCs/>
          <w:iCs/>
          <w:color w:val="auto"/>
          <w:lang w:val="sr-Cyrl-RS"/>
        </w:rPr>
        <w:t xml:space="preserve">, на који начин </w:t>
      </w:r>
      <w:r w:rsidRPr="001A7219">
        <w:rPr>
          <w:bCs/>
          <w:iCs/>
          <w:color w:val="auto"/>
        </w:rPr>
        <w:t xml:space="preserve">сваки понуђач из групе понуђача </w:t>
      </w:r>
      <w:r w:rsidRPr="001A7219">
        <w:rPr>
          <w:bCs/>
          <w:iCs/>
          <w:color w:val="auto"/>
          <w:lang w:val="sr-Cyrl-RS"/>
        </w:rPr>
        <w:t xml:space="preserve">изјављује </w:t>
      </w:r>
      <w:r w:rsidRPr="001A7219">
        <w:rPr>
          <w:bCs/>
          <w:iCs/>
          <w:color w:val="auto"/>
        </w:rPr>
        <w:t>да испу</w:t>
      </w:r>
      <w:r w:rsidRPr="001A7219">
        <w:rPr>
          <w:bCs/>
          <w:iCs/>
          <w:color w:val="auto"/>
          <w:lang w:val="sr-Cyrl-RS"/>
        </w:rPr>
        <w:t>њава</w:t>
      </w:r>
      <w:r w:rsidRPr="001A7219">
        <w:rPr>
          <w:bCs/>
          <w:iCs/>
          <w:color w:val="auto"/>
        </w:rPr>
        <w:t xml:space="preserve"> обавезне услове из члана 75. став 1. тач. 1) до 4) ЗЈН, а </w:t>
      </w:r>
      <w:r w:rsidRPr="001A7219">
        <w:rPr>
          <w:bCs/>
          <w:iCs/>
          <w:color w:val="auto"/>
          <w:lang w:val="sr-Cyrl-RS"/>
        </w:rPr>
        <w:t xml:space="preserve">да </w:t>
      </w:r>
      <w:r w:rsidRPr="001A7219">
        <w:rPr>
          <w:bCs/>
          <w:iCs/>
          <w:color w:val="auto"/>
        </w:rPr>
        <w:t>додатне услове испуњавају заједно</w:t>
      </w:r>
      <w:r w:rsidRPr="001A7219">
        <w:rPr>
          <w:bCs/>
          <w:i/>
          <w:iCs/>
          <w:color w:val="auto"/>
          <w:sz w:val="22"/>
          <w:szCs w:val="22"/>
          <w:lang w:val="sr-Cyrl-RS"/>
        </w:rPr>
        <w:t>.</w:t>
      </w:r>
      <w:r w:rsidRPr="001A7219">
        <w:rPr>
          <w:bCs/>
          <w:i/>
          <w:iCs/>
          <w:color w:val="auto"/>
          <w:sz w:val="22"/>
          <w:szCs w:val="22"/>
        </w:rPr>
        <w:t xml:space="preserve"> </w:t>
      </w:r>
    </w:p>
    <w:p w14:paraId="2206045E" w14:textId="77777777" w:rsidR="00243B26" w:rsidRDefault="00243B26" w:rsidP="00897573">
      <w:pPr>
        <w:pStyle w:val="ListParagraph"/>
        <w:ind w:left="0"/>
        <w:jc w:val="both"/>
        <w:rPr>
          <w:bCs/>
          <w:i/>
          <w:iCs/>
          <w:color w:val="FF0000"/>
          <w:sz w:val="22"/>
          <w:szCs w:val="22"/>
          <w:lang w:val="sr-Cyrl-RS"/>
        </w:rPr>
      </w:pPr>
    </w:p>
    <w:p w14:paraId="5BE25C0B" w14:textId="77777777" w:rsidR="00243B26" w:rsidRDefault="00243B26" w:rsidP="00897573">
      <w:pPr>
        <w:pStyle w:val="ListParagraph"/>
        <w:ind w:left="0"/>
        <w:jc w:val="both"/>
        <w:rPr>
          <w:bCs/>
          <w:i/>
          <w:iCs/>
          <w:color w:val="FF0000"/>
          <w:sz w:val="22"/>
          <w:szCs w:val="22"/>
          <w:lang w:val="sr-Cyrl-RS"/>
        </w:rPr>
      </w:pPr>
    </w:p>
    <w:p w14:paraId="15F2004B" w14:textId="77777777" w:rsidR="00243B26" w:rsidRDefault="00243B26" w:rsidP="00897573">
      <w:pPr>
        <w:pStyle w:val="ListParagraph"/>
        <w:ind w:left="0"/>
        <w:jc w:val="both"/>
        <w:rPr>
          <w:bCs/>
          <w:i/>
          <w:iCs/>
          <w:color w:val="FF0000"/>
          <w:sz w:val="22"/>
          <w:szCs w:val="22"/>
          <w:lang w:val="sr-Cyrl-RS"/>
        </w:rPr>
      </w:pPr>
    </w:p>
    <w:p w14:paraId="0001FF1D" w14:textId="77777777" w:rsidR="00243B26" w:rsidRDefault="00243B26" w:rsidP="00897573">
      <w:pPr>
        <w:pStyle w:val="ListParagraph"/>
        <w:ind w:left="0"/>
        <w:jc w:val="both"/>
        <w:rPr>
          <w:bCs/>
          <w:i/>
          <w:iCs/>
          <w:color w:val="FF0000"/>
          <w:sz w:val="22"/>
          <w:szCs w:val="22"/>
          <w:lang w:val="sr-Cyrl-RS"/>
        </w:rPr>
      </w:pPr>
    </w:p>
    <w:p w14:paraId="67A4A20C" w14:textId="77777777" w:rsidR="00243B26" w:rsidRDefault="00243B26" w:rsidP="00897573">
      <w:pPr>
        <w:pStyle w:val="ListParagraph"/>
        <w:ind w:left="0"/>
        <w:jc w:val="both"/>
        <w:rPr>
          <w:bCs/>
          <w:i/>
          <w:iCs/>
          <w:color w:val="FF0000"/>
          <w:sz w:val="22"/>
          <w:szCs w:val="22"/>
          <w:lang w:val="sr-Cyrl-RS"/>
        </w:rPr>
      </w:pPr>
    </w:p>
    <w:p w14:paraId="31E98E23" w14:textId="77777777" w:rsidR="00243B26" w:rsidRDefault="00243B26" w:rsidP="00897573">
      <w:pPr>
        <w:pStyle w:val="ListParagraph"/>
        <w:ind w:left="0"/>
        <w:jc w:val="both"/>
        <w:rPr>
          <w:bCs/>
          <w:i/>
          <w:iCs/>
          <w:color w:val="FF0000"/>
          <w:sz w:val="22"/>
          <w:szCs w:val="22"/>
          <w:lang w:val="sr-Cyrl-RS"/>
        </w:rPr>
      </w:pPr>
    </w:p>
    <w:p w14:paraId="67FEAC01" w14:textId="77777777" w:rsidR="00243B26" w:rsidRDefault="00243B26" w:rsidP="00897573">
      <w:pPr>
        <w:pStyle w:val="ListParagraph"/>
        <w:ind w:left="0"/>
        <w:jc w:val="both"/>
        <w:rPr>
          <w:bCs/>
          <w:i/>
          <w:iCs/>
          <w:color w:val="FF0000"/>
          <w:sz w:val="22"/>
          <w:szCs w:val="22"/>
          <w:lang w:val="sr-Cyrl-RS"/>
        </w:rPr>
      </w:pPr>
    </w:p>
    <w:p w14:paraId="301993A8" w14:textId="77777777" w:rsidR="00243B26" w:rsidRPr="001A7219" w:rsidRDefault="00243B26" w:rsidP="00897573">
      <w:pPr>
        <w:pStyle w:val="ListParagraph"/>
        <w:ind w:left="0"/>
        <w:jc w:val="both"/>
        <w:rPr>
          <w:bCs/>
          <w:i/>
          <w:iCs/>
          <w:color w:val="FF0000"/>
          <w:sz w:val="22"/>
          <w:szCs w:val="22"/>
          <w:lang w:val="sr-Cyrl-RS"/>
        </w:rPr>
      </w:pPr>
    </w:p>
    <w:p w14:paraId="60426015" w14:textId="77777777" w:rsidR="00243B26" w:rsidRPr="001A7219" w:rsidRDefault="00243B26" w:rsidP="00897573">
      <w:pPr>
        <w:tabs>
          <w:tab w:val="left" w:pos="6028"/>
        </w:tabs>
        <w:autoSpaceDE w:val="0"/>
        <w:spacing w:line="240" w:lineRule="auto"/>
        <w:ind w:left="360"/>
        <w:rPr>
          <w:bCs/>
          <w:iCs/>
          <w:lang w:val="ru-RU"/>
        </w:rPr>
      </w:pPr>
    </w:p>
    <w:p w14:paraId="6D6CED7A" w14:textId="77777777" w:rsidR="00243B26" w:rsidRPr="001A7219" w:rsidRDefault="00243B26" w:rsidP="00897573">
      <w:pPr>
        <w:jc w:val="right"/>
        <w:rPr>
          <w:b/>
          <w:bCs/>
          <w:sz w:val="28"/>
          <w:szCs w:val="28"/>
          <w:lang w:val="sr-Cyrl-RS"/>
        </w:rPr>
      </w:pPr>
      <w:r w:rsidRPr="001A7219">
        <w:rPr>
          <w:b/>
          <w:bCs/>
          <w:sz w:val="28"/>
          <w:szCs w:val="28"/>
          <w:lang w:val="sr-Cyrl-RS"/>
        </w:rPr>
        <w:lastRenderedPageBreak/>
        <w:t>(ОБРАЗАЦ 6)</w:t>
      </w:r>
    </w:p>
    <w:p w14:paraId="06DF5816" w14:textId="77777777" w:rsidR="00243B26" w:rsidRPr="001A7219" w:rsidRDefault="00243B26" w:rsidP="00696D12">
      <w:pPr>
        <w:pStyle w:val="Heading2"/>
        <w:rPr>
          <w:lang w:val="sr-Cyrl-RS"/>
        </w:rPr>
      </w:pPr>
    </w:p>
    <w:p w14:paraId="4142F3B9" w14:textId="77777777" w:rsidR="00243B26" w:rsidRPr="001A7219" w:rsidRDefault="00243B26" w:rsidP="00696D12">
      <w:pPr>
        <w:jc w:val="right"/>
        <w:rPr>
          <w:b/>
          <w:bCs/>
          <w:sz w:val="28"/>
          <w:szCs w:val="28"/>
          <w:lang w:val="sr-Cyrl-RS"/>
        </w:rPr>
      </w:pPr>
    </w:p>
    <w:p w14:paraId="408CCEBB" w14:textId="77777777" w:rsidR="00243B26" w:rsidRPr="001A7219" w:rsidRDefault="00243B26" w:rsidP="00696D12">
      <w:pPr>
        <w:pStyle w:val="Heading2"/>
        <w:ind w:left="0" w:firstLine="0"/>
        <w:rPr>
          <w:lang w:val="sr-Cyrl-RS"/>
        </w:rPr>
      </w:pPr>
      <w:bookmarkStart w:id="11" w:name="_Toc42155539"/>
      <w:r w:rsidRPr="001A7219">
        <w:rPr>
          <w:lang w:val="sr-Cyrl-RS"/>
        </w:rPr>
        <w:t xml:space="preserve">ОБРАЗАЦ ИЗЈАВЕ ПОДИЗВОЂАЧА  О ИСПУЊЕНОСТИ ОБАВЕЗНИХ УСЛОВА ЗА УЧЕШЋЕ </w:t>
      </w:r>
      <w:r w:rsidRPr="001A7219">
        <w:t xml:space="preserve">У ПОСТУПКУ ЈАВНЕ НАБАВКЕ </w:t>
      </w:r>
      <w:r w:rsidRPr="001A7219">
        <w:rPr>
          <w:lang w:val="sr-Cyrl-RS"/>
        </w:rPr>
        <w:t>-  ЧЛ. 75. ЗЈН</w:t>
      </w:r>
      <w:bookmarkEnd w:id="11"/>
    </w:p>
    <w:p w14:paraId="74E3C38E" w14:textId="77777777" w:rsidR="00243B26" w:rsidRPr="001A7219" w:rsidRDefault="00243B26" w:rsidP="00897573">
      <w:pPr>
        <w:jc w:val="both"/>
      </w:pPr>
      <w:r w:rsidRPr="001A7219">
        <w:tab/>
      </w:r>
      <w:r w:rsidRPr="001A7219">
        <w:tab/>
      </w:r>
      <w:r w:rsidRPr="001A7219">
        <w:tab/>
      </w:r>
      <w:r w:rsidRPr="001A7219">
        <w:tab/>
      </w:r>
    </w:p>
    <w:p w14:paraId="60D226CE" w14:textId="77777777" w:rsidR="00243B26" w:rsidRPr="001A7219" w:rsidRDefault="00243B26" w:rsidP="00897573">
      <w:pPr>
        <w:jc w:val="center"/>
        <w:rPr>
          <w:b/>
          <w:bCs/>
          <w:lang w:val="sr-Cyrl-RS"/>
        </w:rPr>
      </w:pPr>
    </w:p>
    <w:p w14:paraId="79278F5D" w14:textId="77777777" w:rsidR="00243B26" w:rsidRPr="001A7219" w:rsidRDefault="00243B26" w:rsidP="00897573">
      <w:pPr>
        <w:jc w:val="center"/>
        <w:rPr>
          <w:b/>
          <w:bCs/>
          <w:lang w:val="sr-Cyrl-RS"/>
        </w:rPr>
      </w:pPr>
    </w:p>
    <w:p w14:paraId="7DB3DD84" w14:textId="77777777" w:rsidR="00243B26" w:rsidRPr="001A7219" w:rsidRDefault="00243B26"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подизвођача, </w:t>
      </w:r>
      <w:r w:rsidRPr="001A7219">
        <w:t>дајем следећу</w:t>
      </w:r>
      <w:r w:rsidRPr="001A7219">
        <w:tab/>
      </w:r>
      <w:r w:rsidRPr="001A7219">
        <w:tab/>
      </w:r>
      <w:r w:rsidRPr="001A7219">
        <w:tab/>
      </w:r>
      <w:r w:rsidRPr="001A7219">
        <w:tab/>
      </w:r>
    </w:p>
    <w:p w14:paraId="7845FF2B" w14:textId="77777777" w:rsidR="00243B26" w:rsidRPr="001A7219" w:rsidRDefault="00243B26" w:rsidP="00897573">
      <w:pPr>
        <w:jc w:val="both"/>
      </w:pPr>
    </w:p>
    <w:p w14:paraId="305B1C51" w14:textId="77777777" w:rsidR="00243B26" w:rsidRPr="001A7219" w:rsidRDefault="00243B26" w:rsidP="00897573">
      <w:pPr>
        <w:jc w:val="center"/>
        <w:rPr>
          <w:b/>
        </w:rPr>
      </w:pPr>
      <w:r w:rsidRPr="001A7219">
        <w:rPr>
          <w:b/>
        </w:rPr>
        <w:t>И З Ј А В У</w:t>
      </w:r>
    </w:p>
    <w:p w14:paraId="325A2778" w14:textId="77777777" w:rsidR="00243B26" w:rsidRPr="001A7219" w:rsidRDefault="00243B26" w:rsidP="00897573">
      <w:pPr>
        <w:jc w:val="center"/>
      </w:pPr>
    </w:p>
    <w:p w14:paraId="47A8EA7B" w14:textId="77777777" w:rsidR="00243B26" w:rsidRPr="001A7219" w:rsidRDefault="00243B26" w:rsidP="00897573">
      <w:pPr>
        <w:jc w:val="both"/>
        <w:rPr>
          <w:lang w:val="sr-Cyrl-CS"/>
        </w:rPr>
      </w:pPr>
    </w:p>
    <w:p w14:paraId="363839E4" w14:textId="556C1C89" w:rsidR="00243B26" w:rsidRPr="001A7219" w:rsidRDefault="00243B26" w:rsidP="00897573">
      <w:pPr>
        <w:jc w:val="both"/>
        <w:rPr>
          <w:iCs/>
          <w:lang w:val="sr-Cyrl-CS"/>
        </w:rPr>
      </w:pPr>
      <w:r w:rsidRPr="001A7219">
        <w:rPr>
          <w:lang w:val="sr-Cyrl-CS"/>
        </w:rPr>
        <w:t>П</w:t>
      </w:r>
      <w:r w:rsidRPr="001A7219">
        <w:t>о</w:t>
      </w:r>
      <w:r w:rsidRPr="001A7219">
        <w:rPr>
          <w:lang w:val="sr-Cyrl-RS"/>
        </w:rPr>
        <w:t xml:space="preserve">дизвођач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подизвођача</w:t>
      </w:r>
      <w:r w:rsidRPr="001A7219">
        <w:rPr>
          <w:i/>
          <w:iCs/>
        </w:rPr>
        <w:t>]</w:t>
      </w:r>
      <w:r w:rsidRPr="001A7219">
        <w:rPr>
          <w:i/>
          <w:lang w:val="sr-Cyrl-CS"/>
        </w:rPr>
        <w:t xml:space="preserve"> </w:t>
      </w:r>
      <w:r w:rsidRPr="001A7219">
        <w:t xml:space="preserve">у поступку јавне </w:t>
      </w:r>
      <w:r w:rsidRPr="00B22FBB">
        <w:rPr>
          <w:color w:val="auto"/>
        </w:rPr>
        <w:t>набавке</w:t>
      </w:r>
      <w:r w:rsidRPr="00B22FBB">
        <w:rPr>
          <w:color w:val="auto"/>
          <w:lang w:val="sr-Cyrl-RS"/>
        </w:rPr>
        <w:t xml:space="preserve"> </w:t>
      </w:r>
      <w:r w:rsidRPr="00B22FBB">
        <w:rPr>
          <w:noProof/>
          <w:color w:val="auto"/>
        </w:rPr>
        <w:t>добара</w:t>
      </w:r>
      <w:r w:rsidRPr="00B22FBB">
        <w:rPr>
          <w:i/>
          <w:color w:val="auto"/>
          <w:lang w:val="sr-Cyrl-CS"/>
        </w:rPr>
        <w:t xml:space="preserve"> </w:t>
      </w:r>
      <w:r w:rsidRPr="00B22FBB">
        <w:rPr>
          <w:color w:val="auto"/>
          <w:lang w:val="sr-Cyrl-CS"/>
        </w:rPr>
        <w:t>б</w:t>
      </w:r>
      <w:r w:rsidRPr="00B22FBB">
        <w:rPr>
          <w:color w:val="auto"/>
        </w:rPr>
        <w:t>р</w:t>
      </w:r>
      <w:r w:rsidRPr="00B22FBB">
        <w:rPr>
          <w:color w:val="auto"/>
          <w:lang w:val="sr-Cyrl-RS"/>
        </w:rPr>
        <w:t>ој</w:t>
      </w:r>
      <w:r w:rsidRPr="00B22FBB">
        <w:rPr>
          <w:color w:val="auto"/>
        </w:rPr>
        <w:t xml:space="preserve"> </w:t>
      </w:r>
      <w:r w:rsidR="0012132D">
        <w:rPr>
          <w:noProof/>
          <w:color w:val="auto"/>
        </w:rPr>
        <w:t>06/2020</w:t>
      </w:r>
      <w:r w:rsidRPr="00B22FBB">
        <w:rPr>
          <w:color w:val="auto"/>
        </w:rPr>
        <w:t>, испуњава</w:t>
      </w:r>
      <w:r w:rsidRPr="001A7219">
        <w:t xml:space="preserve"> све услове из чл. 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14:paraId="2611A510" w14:textId="77777777" w:rsidR="00243B26" w:rsidRPr="001A7219" w:rsidRDefault="00243B26" w:rsidP="00897573">
      <w:pPr>
        <w:jc w:val="both"/>
        <w:rPr>
          <w:iCs/>
          <w:lang w:val="sr-Cyrl-RS"/>
        </w:rPr>
      </w:pPr>
    </w:p>
    <w:p w14:paraId="0DF62A5C" w14:textId="77777777" w:rsidR="00243B26" w:rsidRPr="001A7219" w:rsidRDefault="00243B26" w:rsidP="00447B01">
      <w:pPr>
        <w:pStyle w:val="ListParagraph"/>
        <w:numPr>
          <w:ilvl w:val="0"/>
          <w:numId w:val="38"/>
        </w:numPr>
        <w:jc w:val="both"/>
        <w:rPr>
          <w:iCs/>
          <w:lang w:val="sr-Cyrl-CS"/>
        </w:rPr>
      </w:pPr>
      <w:r w:rsidRPr="001A7219">
        <w:rPr>
          <w:iCs/>
          <w:lang w:val="sr-Cyrl-CS"/>
        </w:rPr>
        <w:t>Подизвођач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14:paraId="37C3D334" w14:textId="77777777" w:rsidR="00243B26" w:rsidRPr="001A7219" w:rsidRDefault="00243B26" w:rsidP="00447B01">
      <w:pPr>
        <w:pStyle w:val="ListParagraph"/>
        <w:numPr>
          <w:ilvl w:val="0"/>
          <w:numId w:val="38"/>
        </w:numPr>
        <w:jc w:val="both"/>
        <w:rPr>
          <w:bCs/>
          <w:iCs/>
          <w:lang w:val="sr-Cyrl-CS"/>
        </w:rPr>
      </w:pPr>
      <w:r w:rsidRPr="001A7219">
        <w:rPr>
          <w:iCs/>
          <w:lang w:val="sr-Cyrl-CS"/>
        </w:rPr>
        <w:t xml:space="preserve">Подизвођач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14:paraId="6E8A4C2D" w14:textId="77777777" w:rsidR="00243B26" w:rsidRPr="001A7219" w:rsidRDefault="00243B26" w:rsidP="00447B01">
      <w:pPr>
        <w:pStyle w:val="ListParagraph"/>
        <w:numPr>
          <w:ilvl w:val="0"/>
          <w:numId w:val="38"/>
        </w:numPr>
        <w:jc w:val="both"/>
        <w:rPr>
          <w:color w:val="auto"/>
          <w:lang w:val="sr-Cyrl-CS"/>
        </w:rPr>
      </w:pPr>
      <w:r w:rsidRPr="001A7219">
        <w:rPr>
          <w:bCs/>
          <w:iCs/>
          <w:lang w:val="sr-Cyrl-CS"/>
        </w:rPr>
        <w:t>Подизвођач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14:paraId="4A9955D4" w14:textId="77777777" w:rsidR="00243B26" w:rsidRPr="001A7219" w:rsidRDefault="00243B26" w:rsidP="00447B01">
      <w:pPr>
        <w:pStyle w:val="ListParagraph"/>
        <w:numPr>
          <w:ilvl w:val="0"/>
          <w:numId w:val="38"/>
        </w:numPr>
        <w:jc w:val="both"/>
        <w:rPr>
          <w:color w:val="auto"/>
          <w:lang w:val="sr-Cyrl-CS"/>
        </w:rPr>
      </w:pPr>
      <w:r w:rsidRPr="001A7219">
        <w:rPr>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14:paraId="777E8D0A" w14:textId="77777777" w:rsidR="00243B26" w:rsidRPr="001A7219" w:rsidRDefault="00243B26" w:rsidP="00897573">
      <w:pPr>
        <w:pStyle w:val="ListParagraph"/>
        <w:ind w:left="1080"/>
        <w:jc w:val="both"/>
        <w:rPr>
          <w:iCs/>
          <w:lang w:val="sr-Cyrl-CS"/>
        </w:rPr>
      </w:pPr>
    </w:p>
    <w:p w14:paraId="4CF5AF78" w14:textId="77777777" w:rsidR="00243B26" w:rsidRPr="001A7219" w:rsidRDefault="00243B26" w:rsidP="00897573">
      <w:pPr>
        <w:pStyle w:val="ListParagraph"/>
        <w:jc w:val="both"/>
        <w:rPr>
          <w:iCs/>
          <w:lang w:val="sr-Latn-RS"/>
        </w:rPr>
      </w:pPr>
    </w:p>
    <w:p w14:paraId="08596BBC" w14:textId="77777777" w:rsidR="00243B26" w:rsidRPr="001A7219" w:rsidRDefault="00243B26" w:rsidP="00897573">
      <w:pPr>
        <w:jc w:val="both"/>
        <w:rPr>
          <w:i/>
          <w:lang w:val="sr-Cyrl-CS"/>
        </w:rPr>
      </w:pPr>
    </w:p>
    <w:p w14:paraId="6986B64E" w14:textId="77777777" w:rsidR="00243B26" w:rsidRPr="001A7219" w:rsidRDefault="00243B26" w:rsidP="00897573">
      <w:pPr>
        <w:rPr>
          <w:lang w:val="sr-Cyrl-RS"/>
        </w:rPr>
      </w:pPr>
      <w:r w:rsidRPr="001A7219">
        <w:t>Место:_____________                                                            П</w:t>
      </w:r>
      <w:r w:rsidRPr="001A7219">
        <w:rPr>
          <w:lang w:val="sr-Cyrl-RS"/>
        </w:rPr>
        <w:t>одизвођач:</w:t>
      </w:r>
    </w:p>
    <w:p w14:paraId="700CB236" w14:textId="77777777" w:rsidR="00243B26" w:rsidRPr="001A7219" w:rsidRDefault="00243B26" w:rsidP="00897573">
      <w:pPr>
        <w:rPr>
          <w:b/>
          <w:bCs/>
          <w:i/>
          <w:color w:val="auto"/>
          <w:lang w:val="sr-Cyrl-RS"/>
        </w:rPr>
      </w:pPr>
      <w:r w:rsidRPr="001A7219">
        <w:t xml:space="preserve">Датум:_____________                         М.П.                     _____________________                                                        </w:t>
      </w:r>
    </w:p>
    <w:p w14:paraId="321DC6B1" w14:textId="77777777" w:rsidR="00243B26" w:rsidRPr="001A7219" w:rsidRDefault="00243B26" w:rsidP="00897573">
      <w:pPr>
        <w:pStyle w:val="BodyText2"/>
        <w:spacing w:line="100" w:lineRule="atLeast"/>
        <w:jc w:val="both"/>
        <w:rPr>
          <w:b/>
          <w:bCs/>
          <w:i/>
          <w:color w:val="auto"/>
          <w:lang w:val="sr-Cyrl-RS"/>
        </w:rPr>
      </w:pPr>
    </w:p>
    <w:p w14:paraId="3B5C3E8E" w14:textId="77777777" w:rsidR="00243B26" w:rsidRPr="001A7219" w:rsidRDefault="00243B26"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понуђач подноси понуду са подизвођачем</w:t>
      </w:r>
      <w:r w:rsidRPr="001A7219">
        <w:rPr>
          <w:bCs/>
          <w:i/>
          <w:iCs/>
          <w:color w:val="auto"/>
        </w:rPr>
        <w:t>, Изјав</w:t>
      </w:r>
      <w:r w:rsidRPr="001A7219">
        <w:rPr>
          <w:bCs/>
          <w:i/>
          <w:iCs/>
          <w:color w:val="auto"/>
          <w:lang w:val="sr-Cyrl-RS"/>
        </w:rPr>
        <w:t>а</w:t>
      </w:r>
      <w:r w:rsidRPr="001A7219">
        <w:rPr>
          <w:bCs/>
          <w:i/>
          <w:iCs/>
          <w:color w:val="auto"/>
        </w:rPr>
        <w:t xml:space="preserve"> </w:t>
      </w:r>
      <w:r w:rsidRPr="001A7219">
        <w:rPr>
          <w:bCs/>
          <w:i/>
          <w:iCs/>
          <w:color w:val="auto"/>
          <w:lang w:val="sr-Cyrl-RS"/>
        </w:rPr>
        <w:t xml:space="preserve">мора бити </w:t>
      </w:r>
      <w:r w:rsidRPr="001A7219">
        <w:rPr>
          <w:bCs/>
          <w:i/>
          <w:iCs/>
          <w:color w:val="auto"/>
        </w:rPr>
        <w:t>потписан</w:t>
      </w:r>
      <w:r w:rsidRPr="001A7219">
        <w:rPr>
          <w:bCs/>
          <w:i/>
          <w:iCs/>
          <w:color w:val="auto"/>
          <w:lang w:val="sr-Cyrl-RS"/>
        </w:rPr>
        <w:t>а</w:t>
      </w:r>
      <w:r w:rsidRPr="001A7219">
        <w:rPr>
          <w:bCs/>
          <w:i/>
          <w:iCs/>
          <w:color w:val="auto"/>
        </w:rPr>
        <w:t xml:space="preserve"> од стране овлашћеног лица подизвођача и оверен</w:t>
      </w:r>
      <w:r w:rsidRPr="001A7219">
        <w:rPr>
          <w:bCs/>
          <w:i/>
          <w:iCs/>
          <w:color w:val="auto"/>
          <w:lang w:val="sr-Cyrl-RS"/>
        </w:rPr>
        <w:t>а</w:t>
      </w:r>
      <w:r w:rsidRPr="001A7219">
        <w:rPr>
          <w:bCs/>
          <w:i/>
          <w:iCs/>
          <w:color w:val="auto"/>
        </w:rPr>
        <w:t xml:space="preserve"> печатом. </w:t>
      </w:r>
    </w:p>
    <w:p w14:paraId="5CD8A7A6" w14:textId="77777777" w:rsidR="00243B26" w:rsidRDefault="00243B26" w:rsidP="00897573">
      <w:pPr>
        <w:pStyle w:val="BodyText2"/>
        <w:spacing w:line="100" w:lineRule="atLeast"/>
        <w:jc w:val="both"/>
        <w:rPr>
          <w:b/>
          <w:bCs/>
          <w:i/>
          <w:color w:val="auto"/>
          <w:lang w:val="sr-Cyrl-RS"/>
        </w:rPr>
      </w:pPr>
    </w:p>
    <w:p w14:paraId="7EA471E1" w14:textId="77777777" w:rsidR="00243B26" w:rsidRDefault="00243B26" w:rsidP="00897573">
      <w:pPr>
        <w:pStyle w:val="BodyText2"/>
        <w:spacing w:line="100" w:lineRule="atLeast"/>
        <w:jc w:val="both"/>
        <w:rPr>
          <w:b/>
          <w:bCs/>
          <w:i/>
          <w:color w:val="auto"/>
          <w:lang w:val="sr-Cyrl-RS"/>
        </w:rPr>
      </w:pPr>
    </w:p>
    <w:p w14:paraId="05B1B822" w14:textId="77777777" w:rsidR="00243B26" w:rsidRPr="001A7219" w:rsidRDefault="00243B26" w:rsidP="00897573">
      <w:pPr>
        <w:pStyle w:val="BodyText2"/>
        <w:spacing w:line="100" w:lineRule="atLeast"/>
        <w:jc w:val="both"/>
        <w:rPr>
          <w:b/>
          <w:bCs/>
          <w:i/>
          <w:color w:val="auto"/>
          <w:lang w:val="sr-Cyrl-RS"/>
        </w:rPr>
      </w:pPr>
    </w:p>
    <w:p w14:paraId="0DF19957" w14:textId="178B5EDE" w:rsidR="00243B26" w:rsidRPr="00D06BCE" w:rsidRDefault="00243B26" w:rsidP="005B44CF">
      <w:pPr>
        <w:pStyle w:val="Heading1"/>
        <w:shd w:val="clear" w:color="auto" w:fill="B8CCE4"/>
        <w:rPr>
          <w:lang w:val="sr-Cyrl-RS"/>
        </w:rPr>
      </w:pPr>
      <w:bookmarkStart w:id="12" w:name="_Toc42155540"/>
      <w:r w:rsidRPr="00696D12">
        <w:lastRenderedPageBreak/>
        <w:t>VI МОДЕЛ УГОВОРА</w:t>
      </w:r>
      <w:r w:rsidR="00D06BCE">
        <w:rPr>
          <w:lang w:val="sr-Cyrl-RS"/>
        </w:rPr>
        <w:t xml:space="preserve"> ЗА ПАРТИЈУ 1</w:t>
      </w:r>
      <w:bookmarkEnd w:id="12"/>
    </w:p>
    <w:p w14:paraId="08945FCC" w14:textId="77777777" w:rsidR="00243B26" w:rsidRPr="001A7219" w:rsidRDefault="00243B26" w:rsidP="00BD5C71">
      <w:pPr>
        <w:jc w:val="center"/>
        <w:rPr>
          <w:b/>
          <w:bCs/>
          <w:i/>
          <w:iCs/>
          <w:lang w:val="sr-Cyrl-RS"/>
        </w:rPr>
      </w:pPr>
    </w:p>
    <w:p w14:paraId="3F2BC9A2" w14:textId="77777777" w:rsidR="00B22FBB" w:rsidRPr="000C3090" w:rsidRDefault="00B22FBB" w:rsidP="00B22FBB">
      <w:pPr>
        <w:jc w:val="both"/>
        <w:rPr>
          <w:color w:val="auto"/>
          <w:lang w:val="sr-Cyrl-CS"/>
        </w:rPr>
      </w:pPr>
      <w:r w:rsidRPr="000C3090">
        <w:rPr>
          <w:color w:val="auto"/>
          <w:lang w:val="sr-Cyrl-CS"/>
        </w:rPr>
        <w:t>Понуђач попуњава све податке у Моделу у складу са својом понудом.</w:t>
      </w:r>
    </w:p>
    <w:p w14:paraId="0DE3325B" w14:textId="77777777" w:rsidR="00B22FBB" w:rsidRPr="000C3090" w:rsidRDefault="00B22FBB" w:rsidP="00B22FBB">
      <w:pPr>
        <w:ind w:right="-64"/>
        <w:jc w:val="both"/>
        <w:rPr>
          <w:color w:val="auto"/>
          <w:lang w:val="sr-Cyrl-CS"/>
        </w:rPr>
      </w:pPr>
      <w:r w:rsidRPr="000C3090">
        <w:rPr>
          <w:color w:val="auto"/>
          <w:lang w:val="ru-RU"/>
        </w:rPr>
        <w:tab/>
      </w:r>
      <w:r w:rsidRPr="000C3090">
        <w:rPr>
          <w:color w:val="auto"/>
          <w:lang w:val="sr-Cyrl-CS"/>
        </w:rPr>
        <w:t>У случају подношења заједничке понуде или понуде са учешћем подизвођача, у моделу морају бити наведени сви понуђачи из групе, односно сви подизвођачи.</w:t>
      </w:r>
    </w:p>
    <w:p w14:paraId="600F931D" w14:textId="77777777" w:rsidR="00B22FBB" w:rsidRPr="000C3090" w:rsidRDefault="00B22FBB" w:rsidP="00B22FBB">
      <w:pPr>
        <w:ind w:right="-64"/>
        <w:jc w:val="both"/>
        <w:rPr>
          <w:color w:val="auto"/>
          <w:lang w:val="sr-Cyrl-CS"/>
        </w:rPr>
      </w:pPr>
      <w:r w:rsidRPr="000C3090">
        <w:rPr>
          <w:color w:val="auto"/>
          <w:lang w:val="sr-Cyrl-CS"/>
        </w:rPr>
        <w:tab/>
        <w:t>Понуђач је дужан да попуни модел уговора, парафира и овери сваку страну, чиме потврђује сагласност са истим.</w:t>
      </w:r>
    </w:p>
    <w:p w14:paraId="508BB95E" w14:textId="77777777" w:rsidR="00B22FBB" w:rsidRPr="000C3090" w:rsidRDefault="00B22FBB" w:rsidP="00B22FBB">
      <w:pPr>
        <w:shd w:val="clear" w:color="auto" w:fill="FFE599"/>
        <w:ind w:right="-64"/>
        <w:jc w:val="both"/>
        <w:rPr>
          <w:color w:val="auto"/>
          <w:lang w:val="ru-RU"/>
        </w:rPr>
      </w:pPr>
      <w:r w:rsidRPr="000C3090">
        <w:rPr>
          <w:color w:val="auto"/>
          <w:lang w:val="sr-Cyrl-CS"/>
        </w:rPr>
        <w:tab/>
        <w:t>Напомена: Понуђач попуњава само жуто обележени део у Моделу уговора.</w:t>
      </w:r>
      <w:r w:rsidRPr="000C3090">
        <w:rPr>
          <w:color w:val="auto"/>
          <w:lang w:val="ru-RU"/>
        </w:rPr>
        <w:tab/>
      </w:r>
    </w:p>
    <w:p w14:paraId="1B533254" w14:textId="77777777" w:rsidR="00B22FBB" w:rsidRPr="000C3090" w:rsidRDefault="00B22FBB" w:rsidP="00B22FBB">
      <w:pPr>
        <w:jc w:val="both"/>
        <w:rPr>
          <w:color w:val="auto"/>
          <w:lang w:val="sr-Cyrl-CS"/>
        </w:rPr>
      </w:pPr>
    </w:p>
    <w:p w14:paraId="61BE788F" w14:textId="77777777" w:rsidR="00B22FBB" w:rsidRPr="000C3090" w:rsidRDefault="00B22FBB" w:rsidP="00B22FBB">
      <w:pPr>
        <w:shd w:val="clear" w:color="auto" w:fill="FFFFFF"/>
        <w:jc w:val="both"/>
        <w:rPr>
          <w:color w:val="auto"/>
          <w:lang w:val="sr-Cyrl-RS"/>
        </w:rPr>
      </w:pPr>
    </w:p>
    <w:p w14:paraId="185E74B7" w14:textId="77777777" w:rsidR="00AF3E44" w:rsidRDefault="00B22FBB" w:rsidP="00AF3E44">
      <w:pPr>
        <w:jc w:val="center"/>
        <w:rPr>
          <w:b/>
          <w:bCs/>
          <w:iCs/>
          <w:color w:val="auto"/>
          <w:lang w:val="sr-Cyrl-CS"/>
        </w:rPr>
      </w:pPr>
      <w:r w:rsidRPr="000C3090">
        <w:rPr>
          <w:b/>
          <w:bCs/>
          <w:iCs/>
          <w:color w:val="auto"/>
        </w:rPr>
        <w:t xml:space="preserve">УГОВОР О </w:t>
      </w:r>
      <w:r w:rsidR="00AF3E44">
        <w:rPr>
          <w:b/>
          <w:bCs/>
          <w:iCs/>
          <w:color w:val="auto"/>
          <w:lang w:val="sr-Cyrl-CS"/>
        </w:rPr>
        <w:t>ЈАВНОЈ НАБАВЦИ ДОБАРА</w:t>
      </w:r>
    </w:p>
    <w:p w14:paraId="205D57D8" w14:textId="2FC4314A" w:rsidR="00AF3E44" w:rsidRDefault="00C0343E" w:rsidP="00AF3E44">
      <w:pPr>
        <w:jc w:val="center"/>
        <w:rPr>
          <w:b/>
          <w:bCs/>
          <w:iCs/>
          <w:color w:val="auto"/>
          <w:lang w:val="sr-Cyrl-RS"/>
        </w:rPr>
      </w:pPr>
      <w:r>
        <w:rPr>
          <w:b/>
          <w:bCs/>
          <w:iCs/>
          <w:color w:val="auto"/>
          <w:lang w:val="sr-Cyrl-CS"/>
        </w:rPr>
        <w:t>Гориво</w:t>
      </w:r>
      <w:r w:rsidR="00D06BCE" w:rsidRPr="00D06BCE">
        <w:t xml:space="preserve"> </w:t>
      </w:r>
      <w:r w:rsidR="00D06BCE" w:rsidRPr="00D06BCE">
        <w:rPr>
          <w:b/>
          <w:bCs/>
          <w:iCs/>
          <w:color w:val="auto"/>
          <w:lang w:val="sr-Cyrl-CS"/>
        </w:rPr>
        <w:t>Evro Premium BMB 95</w:t>
      </w:r>
    </w:p>
    <w:p w14:paraId="2DE87844" w14:textId="77777777" w:rsidR="00AF3E44" w:rsidRPr="00AF3E44" w:rsidRDefault="00AF3E44" w:rsidP="00AF3E44">
      <w:pPr>
        <w:jc w:val="center"/>
        <w:rPr>
          <w:b/>
          <w:bCs/>
          <w:iCs/>
          <w:color w:val="auto"/>
          <w:lang w:val="sr-Cyrl-RS"/>
        </w:rPr>
      </w:pPr>
    </w:p>
    <w:p w14:paraId="550D0BEE" w14:textId="77777777" w:rsidR="00B22FBB" w:rsidRPr="000C3090" w:rsidRDefault="00B22FBB" w:rsidP="00B22FBB">
      <w:pPr>
        <w:ind w:right="-424"/>
        <w:jc w:val="center"/>
        <w:rPr>
          <w:b/>
          <w:bCs/>
          <w:iCs/>
          <w:color w:val="auto"/>
          <w:lang w:val="sr-Cyrl-CS"/>
        </w:rPr>
      </w:pPr>
    </w:p>
    <w:p w14:paraId="708F84A5" w14:textId="77777777" w:rsidR="00B22FBB" w:rsidRPr="000C3090" w:rsidRDefault="00B22FBB" w:rsidP="00B22FBB">
      <w:pPr>
        <w:rPr>
          <w:b/>
          <w:iCs/>
          <w:color w:val="auto"/>
          <w:lang w:val="sr-Cyrl-CS"/>
        </w:rPr>
      </w:pPr>
      <w:r w:rsidRPr="000C3090">
        <w:rPr>
          <w:b/>
          <w:iCs/>
          <w:color w:val="auto"/>
        </w:rPr>
        <w:t>Закључен између:</w:t>
      </w:r>
    </w:p>
    <w:p w14:paraId="4CE0B051" w14:textId="77777777" w:rsidR="00B22FBB" w:rsidRPr="000C3090" w:rsidRDefault="00B22FBB" w:rsidP="00B22FBB">
      <w:pPr>
        <w:rPr>
          <w:iCs/>
          <w:color w:val="auto"/>
          <w:lang w:val="sr-Cyrl-CS"/>
        </w:rPr>
      </w:pPr>
    </w:p>
    <w:p w14:paraId="62D8EF5C" w14:textId="77777777" w:rsidR="00B22FBB" w:rsidRPr="000C3090" w:rsidRDefault="00B22FBB" w:rsidP="00B22FBB">
      <w:pPr>
        <w:jc w:val="both"/>
        <w:rPr>
          <w:color w:val="auto"/>
          <w:lang w:val="sr-Cyrl-RS"/>
        </w:rPr>
      </w:pPr>
      <w:r w:rsidRPr="000C3090">
        <w:rPr>
          <w:b/>
          <w:iCs/>
          <w:color w:val="auto"/>
          <w:lang w:val="sr-Cyrl-CS"/>
        </w:rPr>
        <w:t xml:space="preserve">РЕПУБЛИЧКОГ ЗАВОДА ЗА СТАТИСТИКУ </w:t>
      </w:r>
      <w:r w:rsidRPr="000C3090">
        <w:rPr>
          <w:iCs/>
          <w:color w:val="auto"/>
        </w:rPr>
        <w:t>са седиштем у</w:t>
      </w:r>
      <w:r w:rsidRPr="000C3090">
        <w:rPr>
          <w:iCs/>
          <w:color w:val="auto"/>
          <w:lang w:val="sr-Cyrl-CS"/>
        </w:rPr>
        <w:t xml:space="preserve"> Београду,</w:t>
      </w:r>
      <w:r w:rsidRPr="000C3090">
        <w:rPr>
          <w:iCs/>
          <w:color w:val="auto"/>
        </w:rPr>
        <w:t xml:space="preserve"> </w:t>
      </w:r>
      <w:r w:rsidRPr="000C3090">
        <w:rPr>
          <w:iCs/>
          <w:color w:val="auto"/>
          <w:lang w:val="sr-Cyrl-CS"/>
        </w:rPr>
        <w:t>Милана Ракића 5</w:t>
      </w:r>
      <w:r w:rsidRPr="000C3090">
        <w:rPr>
          <w:iCs/>
          <w:color w:val="auto"/>
        </w:rPr>
        <w:t>,</w:t>
      </w:r>
      <w:r w:rsidRPr="000C3090">
        <w:rPr>
          <w:iCs/>
          <w:color w:val="auto"/>
          <w:lang w:val="sr-Cyrl-CS"/>
        </w:rPr>
        <w:t xml:space="preserve"> </w:t>
      </w:r>
      <w:r w:rsidRPr="000C3090">
        <w:rPr>
          <w:color w:val="auto"/>
        </w:rPr>
        <w:t>матични број</w:t>
      </w:r>
      <w:r w:rsidRPr="000C3090">
        <w:rPr>
          <w:color w:val="auto"/>
          <w:lang w:val="sr-Cyrl-RS"/>
        </w:rPr>
        <w:t xml:space="preserve">: </w:t>
      </w:r>
      <w:r w:rsidRPr="000C3090">
        <w:rPr>
          <w:rStyle w:val="bold"/>
          <w:color w:val="auto"/>
          <w:lang w:val="sr-Cyrl-RS"/>
        </w:rPr>
        <w:t xml:space="preserve">07004630, </w:t>
      </w:r>
      <w:r w:rsidRPr="000C3090">
        <w:rPr>
          <w:color w:val="auto"/>
          <w:lang w:val="sr-Cyrl-RS"/>
        </w:rPr>
        <w:t xml:space="preserve">ПИБ: </w:t>
      </w:r>
      <w:r w:rsidRPr="000C3090">
        <w:rPr>
          <w:rStyle w:val="bold"/>
          <w:color w:val="auto"/>
          <w:lang w:val="sr-Cyrl-RS"/>
        </w:rPr>
        <w:t>102187054</w:t>
      </w:r>
      <w:r w:rsidRPr="000C3090">
        <w:rPr>
          <w:color w:val="auto"/>
          <w:lang w:val="sr-Cyrl-RS"/>
        </w:rPr>
        <w:t xml:space="preserve">, </w:t>
      </w:r>
      <w:r w:rsidRPr="000C3090">
        <w:rPr>
          <w:iCs/>
          <w:color w:val="auto"/>
        </w:rPr>
        <w:t>ко</w:t>
      </w:r>
      <w:r w:rsidRPr="000C3090">
        <w:rPr>
          <w:iCs/>
          <w:color w:val="auto"/>
          <w:lang w:val="sr-Cyrl-CS"/>
        </w:rPr>
        <w:t>ји</w:t>
      </w:r>
      <w:r w:rsidRPr="000C3090">
        <w:rPr>
          <w:iCs/>
          <w:color w:val="auto"/>
        </w:rPr>
        <w:t xml:space="preserve"> заступа</w:t>
      </w:r>
      <w:r w:rsidRPr="000C3090">
        <w:rPr>
          <w:iCs/>
          <w:color w:val="auto"/>
          <w:lang w:val="sr-Cyrl-CS"/>
        </w:rPr>
        <w:t xml:space="preserve"> директор Миладин Ковачевић</w:t>
      </w:r>
      <w:r w:rsidRPr="000C3090">
        <w:rPr>
          <w:iCs/>
          <w:color w:val="auto"/>
        </w:rPr>
        <w:t xml:space="preserve"> (у даљем тексту: </w:t>
      </w:r>
      <w:r w:rsidRPr="000C3090">
        <w:rPr>
          <w:bCs/>
          <w:iCs/>
          <w:color w:val="auto"/>
          <w:lang w:val="sr-Cyrl-CS"/>
        </w:rPr>
        <w:t>наручилац)</w:t>
      </w:r>
    </w:p>
    <w:p w14:paraId="376397C1" w14:textId="77777777" w:rsidR="00B22FBB" w:rsidRPr="000C3090" w:rsidRDefault="00B22FBB" w:rsidP="00B22FBB">
      <w:pPr>
        <w:rPr>
          <w:iCs/>
          <w:color w:val="auto"/>
          <w:lang w:val="sr-Cyrl-RS"/>
        </w:rPr>
      </w:pPr>
    </w:p>
    <w:p w14:paraId="02C1A035" w14:textId="77777777" w:rsidR="00B22FBB" w:rsidRPr="000C3090" w:rsidRDefault="00B22FBB" w:rsidP="00B22FBB">
      <w:pPr>
        <w:rPr>
          <w:iCs/>
          <w:color w:val="auto"/>
          <w:lang w:val="sr-Cyrl-RS"/>
        </w:rPr>
      </w:pPr>
      <w:r w:rsidRPr="000C3090">
        <w:rPr>
          <w:iCs/>
          <w:color w:val="auto"/>
          <w:lang w:val="sr-Cyrl-RS"/>
        </w:rPr>
        <w:t>и</w:t>
      </w:r>
    </w:p>
    <w:p w14:paraId="592BC39B" w14:textId="77777777" w:rsidR="00B22FBB" w:rsidRPr="000C3090" w:rsidRDefault="00B22FBB" w:rsidP="00B22FBB">
      <w:pPr>
        <w:shd w:val="clear" w:color="auto" w:fill="FFE599"/>
        <w:rPr>
          <w:iCs/>
          <w:color w:val="auto"/>
        </w:rPr>
      </w:pPr>
      <w:r w:rsidRPr="000C3090">
        <w:rPr>
          <w:iCs/>
          <w:color w:val="auto"/>
        </w:rPr>
        <w:t>..............................................................................................</w:t>
      </w:r>
    </w:p>
    <w:p w14:paraId="7EFBED8B" w14:textId="77777777" w:rsidR="00B22FBB" w:rsidRPr="000C3090" w:rsidRDefault="00B22FBB" w:rsidP="00B22FBB">
      <w:pPr>
        <w:shd w:val="clear" w:color="auto" w:fill="FFE599"/>
        <w:rPr>
          <w:iCs/>
          <w:color w:val="auto"/>
        </w:rPr>
      </w:pPr>
      <w:r w:rsidRPr="000C3090">
        <w:rPr>
          <w:iCs/>
          <w:color w:val="auto"/>
        </w:rPr>
        <w:t>са седиштем у ............................................, улица .........................................., ПИБ:.......................... Матични број: ........................................</w:t>
      </w:r>
    </w:p>
    <w:p w14:paraId="21D4F558" w14:textId="77777777" w:rsidR="00B22FBB" w:rsidRPr="000C3090" w:rsidRDefault="00B22FBB" w:rsidP="00B22FBB">
      <w:pPr>
        <w:shd w:val="clear" w:color="auto" w:fill="FFE599"/>
        <w:rPr>
          <w:iCs/>
          <w:color w:val="auto"/>
        </w:rPr>
      </w:pPr>
      <w:r w:rsidRPr="000C3090">
        <w:rPr>
          <w:iCs/>
          <w:color w:val="auto"/>
        </w:rPr>
        <w:t xml:space="preserve">кога заступа................................................................... </w:t>
      </w:r>
    </w:p>
    <w:p w14:paraId="01D4F096" w14:textId="77777777" w:rsidR="00B22FBB" w:rsidRPr="000C3090" w:rsidRDefault="00B22FBB" w:rsidP="00B22FBB">
      <w:pPr>
        <w:rPr>
          <w:iCs/>
          <w:color w:val="auto"/>
        </w:rPr>
      </w:pPr>
      <w:r w:rsidRPr="000C3090">
        <w:rPr>
          <w:iCs/>
          <w:color w:val="auto"/>
        </w:rPr>
        <w:t>(у</w:t>
      </w:r>
      <w:r w:rsidRPr="000C3090">
        <w:rPr>
          <w:iCs/>
          <w:color w:val="auto"/>
          <w:lang w:val="sr-Cyrl-CS"/>
        </w:rPr>
        <w:t xml:space="preserve"> </w:t>
      </w:r>
      <w:r w:rsidRPr="000C3090">
        <w:rPr>
          <w:iCs/>
          <w:color w:val="auto"/>
        </w:rPr>
        <w:t xml:space="preserve">даљем тексту: </w:t>
      </w:r>
      <w:r w:rsidRPr="000C3090">
        <w:rPr>
          <w:bCs/>
          <w:iCs/>
          <w:color w:val="auto"/>
          <w:lang w:val="sr-Cyrl-CS"/>
        </w:rPr>
        <w:t>добављач</w:t>
      </w:r>
      <w:r w:rsidRPr="000C3090">
        <w:rPr>
          <w:iCs/>
          <w:color w:val="auto"/>
        </w:rPr>
        <w:t>),</w:t>
      </w:r>
    </w:p>
    <w:p w14:paraId="611E6622" w14:textId="77777777" w:rsidR="00B22FBB" w:rsidRPr="00835F7B" w:rsidRDefault="00B22FBB" w:rsidP="00B22FBB">
      <w:pPr>
        <w:rPr>
          <w:iCs/>
          <w:color w:val="FF0000"/>
        </w:rPr>
      </w:pPr>
    </w:p>
    <w:p w14:paraId="664116AB" w14:textId="77777777" w:rsidR="00B22FBB" w:rsidRPr="000C3090" w:rsidRDefault="00B22FBB" w:rsidP="00B22FBB">
      <w:pPr>
        <w:rPr>
          <w:iCs/>
          <w:color w:val="auto"/>
        </w:rPr>
      </w:pPr>
      <w:r w:rsidRPr="000C3090">
        <w:rPr>
          <w:iCs/>
          <w:color w:val="auto"/>
        </w:rPr>
        <w:t>Основ уговора:</w:t>
      </w:r>
    </w:p>
    <w:p w14:paraId="6A0F99AD" w14:textId="3396F00F" w:rsidR="00B22FBB" w:rsidRPr="000C3090" w:rsidRDefault="00B22FBB" w:rsidP="00B22FBB">
      <w:pPr>
        <w:rPr>
          <w:iCs/>
          <w:color w:val="auto"/>
          <w:lang w:val="sr-Cyrl-CS"/>
        </w:rPr>
      </w:pPr>
      <w:r w:rsidRPr="000C3090">
        <w:rPr>
          <w:iCs/>
          <w:color w:val="auto"/>
        </w:rPr>
        <w:t>ЈН Број:</w:t>
      </w:r>
      <w:r w:rsidRPr="000C3090">
        <w:rPr>
          <w:iCs/>
          <w:color w:val="auto"/>
          <w:lang w:val="sr-Cyrl-RS"/>
        </w:rPr>
        <w:t xml:space="preserve"> </w:t>
      </w:r>
      <w:r w:rsidR="0012132D">
        <w:rPr>
          <w:iCs/>
          <w:color w:val="auto"/>
          <w:lang w:val="sr-Cyrl-CS"/>
        </w:rPr>
        <w:t>06/2020</w:t>
      </w:r>
    </w:p>
    <w:p w14:paraId="73876FD7" w14:textId="77777777" w:rsidR="00B22FBB" w:rsidRPr="000C3090" w:rsidRDefault="00B22FBB" w:rsidP="00B22FBB">
      <w:pPr>
        <w:rPr>
          <w:i/>
          <w:iCs/>
          <w:color w:val="auto"/>
          <w:lang w:val="sr-Cyrl-CS"/>
        </w:rPr>
      </w:pPr>
      <w:r w:rsidRPr="000C3090">
        <w:rPr>
          <w:iCs/>
          <w:color w:val="auto"/>
        </w:rPr>
        <w:t xml:space="preserve">Број и датум одлуке о </w:t>
      </w:r>
      <w:r w:rsidRPr="000C3090">
        <w:rPr>
          <w:iCs/>
          <w:color w:val="auto"/>
          <w:lang w:val="sr-Cyrl-CS"/>
        </w:rPr>
        <w:t>додели уговора</w:t>
      </w:r>
      <w:r w:rsidRPr="000C3090">
        <w:rPr>
          <w:iCs/>
          <w:color w:val="auto"/>
        </w:rPr>
        <w:t>:.....................</w:t>
      </w:r>
      <w:r w:rsidRPr="000C3090">
        <w:rPr>
          <w:iCs/>
          <w:color w:val="auto"/>
          <w:lang w:val="sr-Cyrl-CS"/>
        </w:rPr>
        <w:t xml:space="preserve"> </w:t>
      </w:r>
      <w:r w:rsidRPr="000C3090">
        <w:rPr>
          <w:i/>
          <w:iCs/>
          <w:color w:val="auto"/>
          <w:lang w:val="sr-Cyrl-CS"/>
        </w:rPr>
        <w:t>(попуњава се по доношењу Одлуке)</w:t>
      </w:r>
    </w:p>
    <w:p w14:paraId="2DDA7DD2" w14:textId="33A2ECF2" w:rsidR="00B22FBB" w:rsidRPr="000C3090" w:rsidRDefault="00B22FBB" w:rsidP="00B22FBB">
      <w:pPr>
        <w:rPr>
          <w:i/>
          <w:iCs/>
          <w:color w:val="auto"/>
          <w:lang w:val="sr-Cyrl-CS"/>
        </w:rPr>
      </w:pPr>
      <w:r w:rsidRPr="000C3090">
        <w:rPr>
          <w:iCs/>
          <w:color w:val="auto"/>
        </w:rPr>
        <w:t>Понуда изабраног понуђача бр. ...............</w:t>
      </w:r>
      <w:r w:rsidRPr="000C3090">
        <w:rPr>
          <w:iCs/>
          <w:color w:val="auto"/>
          <w:lang w:val="sr-Cyrl-RS"/>
        </w:rPr>
        <w:t xml:space="preserve"> </w:t>
      </w:r>
      <w:r w:rsidRPr="000C3090">
        <w:rPr>
          <w:iCs/>
          <w:color w:val="auto"/>
        </w:rPr>
        <w:t>од</w:t>
      </w:r>
      <w:r w:rsidRPr="000C3090">
        <w:rPr>
          <w:iCs/>
          <w:color w:val="auto"/>
          <w:lang w:val="sr-Cyrl-RS"/>
        </w:rPr>
        <w:t xml:space="preserve"> </w:t>
      </w:r>
      <w:r w:rsidRPr="000C3090">
        <w:rPr>
          <w:iCs/>
          <w:color w:val="auto"/>
        </w:rPr>
        <w:t>...............................</w:t>
      </w:r>
      <w:r w:rsidRPr="000C3090">
        <w:rPr>
          <w:iCs/>
          <w:color w:val="auto"/>
          <w:lang w:val="sr-Cyrl-CS"/>
        </w:rPr>
        <w:t xml:space="preserve"> 20</w:t>
      </w:r>
      <w:r w:rsidR="00D06BCE">
        <w:rPr>
          <w:iCs/>
          <w:color w:val="auto"/>
        </w:rPr>
        <w:t>20</w:t>
      </w:r>
      <w:r w:rsidRPr="000C3090">
        <w:rPr>
          <w:iCs/>
          <w:color w:val="auto"/>
          <w:lang w:val="sr-Cyrl-CS"/>
        </w:rPr>
        <w:t xml:space="preserve">. године </w:t>
      </w:r>
      <w:r w:rsidRPr="000C3090">
        <w:rPr>
          <w:i/>
          <w:iCs/>
          <w:color w:val="auto"/>
          <w:lang w:val="sr-Cyrl-CS"/>
        </w:rPr>
        <w:t>(попуњава Наручилац)</w:t>
      </w:r>
    </w:p>
    <w:p w14:paraId="3219BEBA" w14:textId="77777777" w:rsidR="00B22FBB" w:rsidRPr="00835F7B" w:rsidRDefault="00B22FBB" w:rsidP="00B22FBB">
      <w:pPr>
        <w:rPr>
          <w:iCs/>
          <w:color w:val="FF0000"/>
          <w:lang w:val="sr-Cyrl-CS"/>
        </w:rPr>
      </w:pPr>
    </w:p>
    <w:p w14:paraId="58BF452C" w14:textId="77777777" w:rsidR="00AF3E44" w:rsidRPr="00D541A4" w:rsidRDefault="00AF3E44" w:rsidP="00AF3E44">
      <w:pPr>
        <w:jc w:val="center"/>
        <w:rPr>
          <w:b/>
          <w:color w:val="auto"/>
        </w:rPr>
      </w:pPr>
    </w:p>
    <w:p w14:paraId="3CCD98A1" w14:textId="77777777" w:rsidR="00AF3E44" w:rsidRPr="00D541A4" w:rsidRDefault="00AF3E44" w:rsidP="00AF3E44">
      <w:pPr>
        <w:jc w:val="center"/>
        <w:rPr>
          <w:b/>
          <w:color w:val="auto"/>
        </w:rPr>
      </w:pPr>
      <w:r w:rsidRPr="00D541A4">
        <w:rPr>
          <w:b/>
          <w:color w:val="auto"/>
        </w:rPr>
        <w:t>Члан 1.</w:t>
      </w:r>
    </w:p>
    <w:p w14:paraId="366524B1" w14:textId="03C84EB6" w:rsidR="00AF3E44" w:rsidRDefault="00AF3E44" w:rsidP="00AF3E44">
      <w:pPr>
        <w:ind w:firstLine="708"/>
        <w:jc w:val="both"/>
        <w:rPr>
          <w:color w:val="auto"/>
        </w:rPr>
      </w:pPr>
      <w:r w:rsidRPr="00D541A4">
        <w:rPr>
          <w:color w:val="auto"/>
        </w:rPr>
        <w:t xml:space="preserve">Предмет овог Уговора је </w:t>
      </w:r>
      <w:r w:rsidR="00D06BCE">
        <w:rPr>
          <w:color w:val="auto"/>
          <w:lang w:val="sr-Cyrl-RS"/>
        </w:rPr>
        <w:t>набавка горива</w:t>
      </w:r>
      <w:r w:rsidR="00D06BCE">
        <w:rPr>
          <w:color w:val="auto"/>
        </w:rPr>
        <w:t xml:space="preserve"> </w:t>
      </w:r>
      <w:r w:rsidR="00D06BCE" w:rsidRPr="00D06BCE">
        <w:rPr>
          <w:color w:val="auto"/>
        </w:rPr>
        <w:t>Evro Premium BMB 95</w:t>
      </w:r>
      <w:r w:rsidR="00D06BCE">
        <w:rPr>
          <w:color w:val="auto"/>
          <w:lang w:val="sr-Cyrl-RS"/>
        </w:rPr>
        <w:t xml:space="preserve"> </w:t>
      </w:r>
      <w:r>
        <w:rPr>
          <w:color w:val="auto"/>
        </w:rPr>
        <w:t>у складу са Понудом број</w:t>
      </w:r>
      <w:r w:rsidRPr="00D541A4">
        <w:rPr>
          <w:color w:val="auto"/>
        </w:rPr>
        <w:t xml:space="preserve"> ____________ од ____________ године, Обрасцем структуре цене и Техничком спецификацијом конкурсне документације за јавну набавку број </w:t>
      </w:r>
      <w:r w:rsidR="0012132D">
        <w:rPr>
          <w:color w:val="auto"/>
        </w:rPr>
        <w:t>06/2020</w:t>
      </w:r>
      <w:r w:rsidRPr="00D541A4">
        <w:rPr>
          <w:color w:val="auto"/>
        </w:rPr>
        <w:t>, које су саставни део овог уговора.</w:t>
      </w:r>
    </w:p>
    <w:p w14:paraId="0873D257" w14:textId="77777777" w:rsidR="00AF3E44" w:rsidRPr="00D541A4" w:rsidRDefault="00AF3E44" w:rsidP="00AF3E44">
      <w:pPr>
        <w:jc w:val="both"/>
        <w:rPr>
          <w:b/>
          <w:color w:val="auto"/>
        </w:rPr>
      </w:pPr>
    </w:p>
    <w:p w14:paraId="5E59141E" w14:textId="77777777" w:rsidR="00AF3E44" w:rsidRPr="00D541A4" w:rsidRDefault="00AF3E44" w:rsidP="00AF3E44">
      <w:pPr>
        <w:jc w:val="center"/>
        <w:rPr>
          <w:b/>
          <w:color w:val="auto"/>
        </w:rPr>
      </w:pPr>
      <w:r w:rsidRPr="00D541A4">
        <w:rPr>
          <w:b/>
          <w:color w:val="auto"/>
        </w:rPr>
        <w:t>Члан 2.</w:t>
      </w:r>
    </w:p>
    <w:p w14:paraId="1A65ABCD" w14:textId="77777777" w:rsidR="00AF3E44" w:rsidRPr="00D541A4" w:rsidRDefault="00AF3E44" w:rsidP="00AF3E44">
      <w:pPr>
        <w:ind w:firstLine="708"/>
        <w:jc w:val="both"/>
        <w:rPr>
          <w:color w:val="auto"/>
        </w:rPr>
      </w:pPr>
      <w:r w:rsidRPr="00D541A4">
        <w:rPr>
          <w:color w:val="auto"/>
        </w:rPr>
        <w:t xml:space="preserve">Укупна вредност Уговора износи </w:t>
      </w:r>
      <w:r w:rsidRPr="00D541A4">
        <w:rPr>
          <w:color w:val="auto"/>
          <w:shd w:val="clear" w:color="auto" w:fill="FFE599" w:themeFill="accent4" w:themeFillTint="66"/>
        </w:rPr>
        <w:t>_________________</w:t>
      </w:r>
      <w:r w:rsidRPr="00D541A4">
        <w:rPr>
          <w:color w:val="auto"/>
        </w:rPr>
        <w:t xml:space="preserve"> динара (словима: </w:t>
      </w:r>
      <w:r w:rsidRPr="00D541A4">
        <w:rPr>
          <w:color w:val="auto"/>
          <w:shd w:val="clear" w:color="auto" w:fill="FFE599" w:themeFill="accent4" w:themeFillTint="66"/>
        </w:rPr>
        <w:t>________________________________</w:t>
      </w:r>
      <w:r w:rsidRPr="00D541A4">
        <w:rPr>
          <w:color w:val="auto"/>
        </w:rPr>
        <w:t xml:space="preserve">) без ПДВ-а, односно </w:t>
      </w:r>
      <w:r w:rsidRPr="00D541A4">
        <w:rPr>
          <w:color w:val="auto"/>
          <w:shd w:val="clear" w:color="auto" w:fill="FFE599" w:themeFill="accent4" w:themeFillTint="66"/>
        </w:rPr>
        <w:t>_________________</w:t>
      </w:r>
      <w:r w:rsidRPr="00D541A4">
        <w:rPr>
          <w:color w:val="auto"/>
        </w:rPr>
        <w:t xml:space="preserve"> динара (словима: </w:t>
      </w:r>
      <w:r w:rsidRPr="00D541A4">
        <w:rPr>
          <w:color w:val="auto"/>
          <w:shd w:val="clear" w:color="auto" w:fill="FFE599" w:themeFill="accent4" w:themeFillTint="66"/>
        </w:rPr>
        <w:t>________________________________</w:t>
      </w:r>
      <w:r w:rsidRPr="00D541A4">
        <w:rPr>
          <w:color w:val="auto"/>
        </w:rPr>
        <w:t>) са ПДВ-ом.</w:t>
      </w:r>
    </w:p>
    <w:p w14:paraId="497C9656" w14:textId="77777777" w:rsidR="00AF3E44" w:rsidRPr="00D541A4" w:rsidRDefault="00AF3E44" w:rsidP="00AF3E44">
      <w:pPr>
        <w:ind w:firstLine="708"/>
        <w:jc w:val="both"/>
        <w:rPr>
          <w:color w:val="auto"/>
        </w:rPr>
      </w:pPr>
      <w:r w:rsidRPr="00D541A4">
        <w:rPr>
          <w:color w:val="auto"/>
        </w:rPr>
        <w:t>У цену су урачунати сви трошкови који се односе на предмет јавне набавке и који су одређени Конкурсном документацијом.</w:t>
      </w:r>
    </w:p>
    <w:p w14:paraId="0D25DD80" w14:textId="77777777" w:rsidR="00D06BCE" w:rsidRPr="00D06BCE" w:rsidRDefault="00D06BCE" w:rsidP="00D06BCE">
      <w:pPr>
        <w:ind w:firstLine="708"/>
        <w:jc w:val="both"/>
        <w:rPr>
          <w:color w:val="auto"/>
        </w:rPr>
      </w:pPr>
      <w:r w:rsidRPr="00D06BCE">
        <w:rPr>
          <w:color w:val="auto"/>
        </w:rPr>
        <w:t>Цена добара се може мењати у складу са кретањем цена на тржишту о чему је понуђач дужан да Наручиоцу уз фактуру достави и важећи ценовник.</w:t>
      </w:r>
    </w:p>
    <w:p w14:paraId="36F02D2C" w14:textId="00AF1F97" w:rsidR="00D06BCE" w:rsidRPr="00D541A4" w:rsidRDefault="00D06BCE" w:rsidP="00D06BCE">
      <w:pPr>
        <w:ind w:firstLine="708"/>
        <w:jc w:val="both"/>
        <w:rPr>
          <w:color w:val="auto"/>
        </w:rPr>
      </w:pPr>
      <w:r w:rsidRPr="00D06BCE">
        <w:rPr>
          <w:color w:val="auto"/>
        </w:rPr>
        <w:t>Наручилац задржава право да одступи од процењене количине добара.</w:t>
      </w:r>
    </w:p>
    <w:p w14:paraId="7C94C5D2" w14:textId="77777777" w:rsidR="00AF3E44" w:rsidRPr="00D541A4" w:rsidRDefault="00AF3E44" w:rsidP="00AF3E44">
      <w:pPr>
        <w:jc w:val="center"/>
        <w:rPr>
          <w:b/>
          <w:color w:val="auto"/>
        </w:rPr>
      </w:pPr>
    </w:p>
    <w:p w14:paraId="72760152" w14:textId="77777777" w:rsidR="00AF3E44" w:rsidRPr="00D541A4" w:rsidRDefault="00AF3E44" w:rsidP="00AF3E44">
      <w:pPr>
        <w:jc w:val="center"/>
        <w:rPr>
          <w:b/>
          <w:color w:val="auto"/>
        </w:rPr>
      </w:pPr>
      <w:r w:rsidRPr="00D541A4">
        <w:rPr>
          <w:b/>
          <w:color w:val="auto"/>
        </w:rPr>
        <w:t>Члан 3.</w:t>
      </w:r>
    </w:p>
    <w:p w14:paraId="294E4D28" w14:textId="19269983" w:rsidR="005D5C5A" w:rsidRPr="005D5C5A" w:rsidRDefault="005D5C5A" w:rsidP="005D5C5A">
      <w:pPr>
        <w:ind w:firstLine="708"/>
        <w:jc w:val="both"/>
        <w:rPr>
          <w:color w:val="auto"/>
        </w:rPr>
      </w:pPr>
      <w:r w:rsidRPr="005D5C5A">
        <w:rPr>
          <w:color w:val="auto"/>
        </w:rPr>
        <w:t>Плаћање добара која су предмет уговора вршиће се авансно</w:t>
      </w:r>
      <w:r w:rsidRPr="005D5C5A">
        <w:t xml:space="preserve"> </w:t>
      </w:r>
      <w:r w:rsidRPr="005D5C5A">
        <w:rPr>
          <w:color w:val="auto"/>
        </w:rPr>
        <w:t xml:space="preserve">на рачун Добављача број </w:t>
      </w:r>
      <w:r w:rsidRPr="005D5C5A">
        <w:rPr>
          <w:color w:val="auto"/>
          <w:shd w:val="clear" w:color="auto" w:fill="FFE599" w:themeFill="accent4" w:themeFillTint="66"/>
        </w:rPr>
        <w:t xml:space="preserve">______________________ </w:t>
      </w:r>
      <w:r w:rsidRPr="005D5C5A">
        <w:rPr>
          <w:color w:val="auto"/>
        </w:rPr>
        <w:t xml:space="preserve">отворен код </w:t>
      </w:r>
      <w:r w:rsidRPr="005D5C5A">
        <w:rPr>
          <w:color w:val="auto"/>
          <w:shd w:val="clear" w:color="auto" w:fill="FFE599" w:themeFill="accent4" w:themeFillTint="66"/>
        </w:rPr>
        <w:t>____________________</w:t>
      </w:r>
      <w:r w:rsidRPr="005D5C5A">
        <w:rPr>
          <w:color w:val="auto"/>
        </w:rPr>
        <w:t xml:space="preserve"> банке.</w:t>
      </w:r>
    </w:p>
    <w:p w14:paraId="3BF2D2DF" w14:textId="4790F6D6" w:rsidR="005D5C5A" w:rsidRPr="005D5C5A" w:rsidRDefault="005D5C5A" w:rsidP="005D5C5A">
      <w:pPr>
        <w:ind w:firstLine="708"/>
        <w:jc w:val="both"/>
        <w:rPr>
          <w:color w:val="auto"/>
        </w:rPr>
      </w:pPr>
      <w:r w:rsidRPr="005D5C5A">
        <w:rPr>
          <w:color w:val="auto"/>
        </w:rPr>
        <w:t xml:space="preserve">На основу извршених авансних уплата, Наручиоцу се издаје коначна фактура која гласи на износ потрошених средстава и служи за „затварање“ аванса једанпут месечно. </w:t>
      </w:r>
      <w:r>
        <w:rPr>
          <w:color w:val="auto"/>
          <w:lang w:val="sr-Cyrl-RS"/>
        </w:rPr>
        <w:t>Добављач</w:t>
      </w:r>
      <w:r w:rsidRPr="005D5C5A">
        <w:rPr>
          <w:color w:val="auto"/>
        </w:rPr>
        <w:t xml:space="preserve"> је дужан да једном месечно уз коначну фактуру доставља Извештај о месечном снабдевању горива по свим дебитним картицама.</w:t>
      </w:r>
    </w:p>
    <w:p w14:paraId="6D907898" w14:textId="77777777" w:rsidR="005D5C5A" w:rsidRPr="005D5C5A" w:rsidRDefault="005D5C5A" w:rsidP="005D5C5A">
      <w:pPr>
        <w:ind w:firstLine="708"/>
        <w:jc w:val="both"/>
        <w:rPr>
          <w:color w:val="auto"/>
        </w:rPr>
      </w:pPr>
      <w:r w:rsidRPr="005D5C5A">
        <w:rPr>
          <w:color w:val="auto"/>
        </w:rPr>
        <w:t>Наручилац може преузимати гориво до висине уплаћених средстава.</w:t>
      </w:r>
    </w:p>
    <w:p w14:paraId="5A6F5947" w14:textId="77777777" w:rsidR="005D5C5A" w:rsidRPr="005D5C5A" w:rsidRDefault="005D5C5A" w:rsidP="005D5C5A">
      <w:pPr>
        <w:ind w:firstLine="708"/>
        <w:jc w:val="both"/>
        <w:rPr>
          <w:color w:val="auto"/>
        </w:rPr>
      </w:pPr>
      <w:r w:rsidRPr="005D5C5A">
        <w:rPr>
          <w:color w:val="auto"/>
        </w:rPr>
        <w:t>Уколико снабдевање у обрачунском периоду не буде обухваћено извештајем за тај период, биће обухваћено извештајем за наредни период.</w:t>
      </w:r>
    </w:p>
    <w:p w14:paraId="0BC22983" w14:textId="77777777" w:rsidR="005D5C5A" w:rsidRPr="005D5C5A" w:rsidRDefault="005D5C5A" w:rsidP="005D5C5A">
      <w:pPr>
        <w:ind w:firstLine="708"/>
        <w:jc w:val="both"/>
        <w:rPr>
          <w:color w:val="auto"/>
        </w:rPr>
      </w:pPr>
      <w:r w:rsidRPr="005D5C5A">
        <w:rPr>
          <w:color w:val="auto"/>
        </w:rPr>
        <w:t>Сви достављени рачуни морају да садрже број и датум закљученог уговора.</w:t>
      </w:r>
    </w:p>
    <w:p w14:paraId="7D17D01B" w14:textId="66953CBC" w:rsidR="005D5C5A" w:rsidRPr="005D5C5A" w:rsidRDefault="005D5C5A" w:rsidP="005D5C5A">
      <w:pPr>
        <w:ind w:firstLine="708"/>
        <w:jc w:val="both"/>
        <w:rPr>
          <w:color w:val="auto"/>
        </w:rPr>
      </w:pPr>
      <w:r>
        <w:rPr>
          <w:color w:val="auto"/>
          <w:lang w:val="sr-Cyrl-RS"/>
        </w:rPr>
        <w:t>Добављач</w:t>
      </w:r>
      <w:r w:rsidRPr="005D5C5A">
        <w:rPr>
          <w:color w:val="auto"/>
        </w:rPr>
        <w:t xml:space="preserve"> је дужан да изврши регистрацију фактуре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Pr>
          <w:color w:val="auto"/>
        </w:rPr>
        <w:t>Сл</w:t>
      </w:r>
      <w:r w:rsidRPr="005D5C5A">
        <w:rPr>
          <w:color w:val="auto"/>
        </w:rPr>
        <w:t xml:space="preserve">. </w:t>
      </w:r>
      <w:r>
        <w:rPr>
          <w:color w:val="auto"/>
        </w:rPr>
        <w:t>гласник</w:t>
      </w:r>
      <w:r w:rsidRPr="005D5C5A">
        <w:rPr>
          <w:color w:val="auto"/>
        </w:rPr>
        <w:t xml:space="preserve"> </w:t>
      </w:r>
      <w:r>
        <w:rPr>
          <w:color w:val="auto"/>
        </w:rPr>
        <w:t>РС</w:t>
      </w:r>
      <w:r w:rsidRPr="005D5C5A">
        <w:rPr>
          <w:color w:val="auto"/>
        </w:rPr>
        <w:t xml:space="preserve">", </w:t>
      </w:r>
      <w:r>
        <w:rPr>
          <w:color w:val="auto"/>
        </w:rPr>
        <w:t>бр</w:t>
      </w:r>
      <w:r w:rsidRPr="005D5C5A">
        <w:rPr>
          <w:color w:val="auto"/>
        </w:rPr>
        <w:t xml:space="preserve">. 7/2018, 59/2018 </w:t>
      </w:r>
      <w:r>
        <w:rPr>
          <w:color w:val="auto"/>
        </w:rPr>
        <w:t>и</w:t>
      </w:r>
      <w:r w:rsidRPr="005D5C5A">
        <w:rPr>
          <w:color w:val="auto"/>
        </w:rPr>
        <w:t xml:space="preserve"> 8/2019).</w:t>
      </w:r>
    </w:p>
    <w:p w14:paraId="473BB491" w14:textId="78AF6DB2" w:rsidR="005D5C5A" w:rsidRDefault="005D5C5A" w:rsidP="005D5C5A">
      <w:pPr>
        <w:ind w:firstLine="708"/>
        <w:jc w:val="both"/>
        <w:rPr>
          <w:color w:val="auto"/>
        </w:rPr>
      </w:pPr>
      <w:r w:rsidRPr="005D5C5A">
        <w:rPr>
          <w:color w:val="auto"/>
        </w:rPr>
        <w:t>Обавезе Наручиоца које доспевају у наредној буџетској години биће реализоване највише до износа средстава која ће Наручиоцу бити одобрена за наредну буџетску годину.</w:t>
      </w:r>
    </w:p>
    <w:p w14:paraId="242D39C1" w14:textId="77777777" w:rsidR="005D5C5A" w:rsidRDefault="005D5C5A" w:rsidP="005D5C5A">
      <w:pPr>
        <w:ind w:firstLine="708"/>
        <w:jc w:val="both"/>
        <w:rPr>
          <w:color w:val="auto"/>
        </w:rPr>
      </w:pPr>
    </w:p>
    <w:p w14:paraId="40C4DC4C" w14:textId="6D4F8113" w:rsidR="00AF3E44" w:rsidRPr="00EF06CF" w:rsidRDefault="00AF3E44" w:rsidP="00AF3E44">
      <w:pPr>
        <w:jc w:val="center"/>
        <w:rPr>
          <w:b/>
          <w:color w:val="auto"/>
        </w:rPr>
      </w:pPr>
      <w:r w:rsidRPr="00EF06CF">
        <w:rPr>
          <w:b/>
          <w:color w:val="auto"/>
        </w:rPr>
        <w:t xml:space="preserve">Члан </w:t>
      </w:r>
      <w:r w:rsidR="005E4BB3" w:rsidRPr="00EF06CF">
        <w:rPr>
          <w:b/>
          <w:color w:val="auto"/>
          <w:lang w:val="sr-Cyrl-RS"/>
        </w:rPr>
        <w:t>4</w:t>
      </w:r>
      <w:r w:rsidRPr="00EF06CF">
        <w:rPr>
          <w:b/>
          <w:color w:val="auto"/>
        </w:rPr>
        <w:t>.</w:t>
      </w:r>
    </w:p>
    <w:p w14:paraId="3554D4C5" w14:textId="36BF3521" w:rsidR="00EF06CF" w:rsidRPr="00EF06CF" w:rsidRDefault="00EF06CF" w:rsidP="00EF06CF">
      <w:pPr>
        <w:ind w:firstLine="708"/>
        <w:jc w:val="both"/>
        <w:rPr>
          <w:color w:val="auto"/>
        </w:rPr>
      </w:pPr>
      <w:r>
        <w:rPr>
          <w:color w:val="auto"/>
          <w:lang w:val="sr-Cyrl-RS"/>
        </w:rPr>
        <w:t>Добављач</w:t>
      </w:r>
      <w:r w:rsidRPr="00EF06CF">
        <w:rPr>
          <w:color w:val="auto"/>
        </w:rPr>
        <w:t xml:space="preserve"> је у тренутку закључења уговора предао Наручиоцу средство финансијског обезбеђења и то:</w:t>
      </w:r>
    </w:p>
    <w:p w14:paraId="12735A0B" w14:textId="2B9EBEBC" w:rsidR="00EF06CF" w:rsidRPr="00EF06CF" w:rsidRDefault="00EF06CF" w:rsidP="00EF06CF">
      <w:pPr>
        <w:ind w:firstLine="708"/>
        <w:jc w:val="both"/>
        <w:rPr>
          <w:color w:val="auto"/>
        </w:rPr>
      </w:pPr>
      <w:r w:rsidRPr="00EF06CF">
        <w:rPr>
          <w:color w:val="auto"/>
        </w:rPr>
        <w:t>- Попуњену сопствену меницу за добро извршење посла у висини од 10% од укупно уговорене цене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w:t>
      </w:r>
      <w:r>
        <w:rPr>
          <w:color w:val="auto"/>
        </w:rPr>
        <w:t xml:space="preserve">сник РС“ бр. 43/2004, 62/2006, </w:t>
      </w:r>
      <w:r w:rsidRPr="00EF06CF">
        <w:rPr>
          <w:color w:val="auto"/>
        </w:rPr>
        <w:t>31/2011</w:t>
      </w:r>
      <w:r w:rsidRPr="00EF06CF">
        <w:t xml:space="preserve"> </w:t>
      </w:r>
      <w:r>
        <w:rPr>
          <w:color w:val="auto"/>
        </w:rPr>
        <w:t>и</w:t>
      </w:r>
      <w:r w:rsidRPr="00EF06CF">
        <w:rPr>
          <w:color w:val="auto"/>
        </w:rPr>
        <w:t xml:space="preserve"> 139/2014 - </w:t>
      </w:r>
      <w:r>
        <w:rPr>
          <w:color w:val="auto"/>
        </w:rPr>
        <w:t>др</w:t>
      </w:r>
      <w:r w:rsidRPr="00EF06CF">
        <w:rPr>
          <w:color w:val="auto"/>
        </w:rPr>
        <w:t xml:space="preserve">. </w:t>
      </w:r>
      <w:r>
        <w:rPr>
          <w:color w:val="auto"/>
        </w:rPr>
        <w:t>закон</w:t>
      </w:r>
      <w:r w:rsidRPr="00EF06CF">
        <w:rPr>
          <w:color w:val="auto"/>
        </w:rPr>
        <w:t>) и Одлуком НБС о ближим условима, садржини и начину вођења Регистра меница и овлашћења ("</w:t>
      </w:r>
      <w:r>
        <w:rPr>
          <w:color w:val="auto"/>
        </w:rPr>
        <w:t>Сл</w:t>
      </w:r>
      <w:r w:rsidRPr="00EF06CF">
        <w:rPr>
          <w:color w:val="auto"/>
        </w:rPr>
        <w:t xml:space="preserve">. </w:t>
      </w:r>
      <w:r>
        <w:rPr>
          <w:color w:val="auto"/>
        </w:rPr>
        <w:t>гласник</w:t>
      </w:r>
      <w:r w:rsidRPr="00EF06CF">
        <w:rPr>
          <w:color w:val="auto"/>
        </w:rPr>
        <w:t xml:space="preserve"> </w:t>
      </w:r>
      <w:r>
        <w:rPr>
          <w:color w:val="auto"/>
        </w:rPr>
        <w:t>РС</w:t>
      </w:r>
      <w:r w:rsidRPr="00EF06CF">
        <w:rPr>
          <w:color w:val="auto"/>
        </w:rPr>
        <w:t xml:space="preserve">", </w:t>
      </w:r>
      <w:r>
        <w:rPr>
          <w:color w:val="auto"/>
        </w:rPr>
        <w:t>бр</w:t>
      </w:r>
      <w:r w:rsidRPr="00EF06CF">
        <w:rPr>
          <w:color w:val="auto"/>
        </w:rPr>
        <w:t xml:space="preserve">. 56/2011, 80/2015, 76/2016, 82/2017 </w:t>
      </w:r>
      <w:r>
        <w:rPr>
          <w:color w:val="auto"/>
        </w:rPr>
        <w:t>и</w:t>
      </w:r>
      <w:r w:rsidRPr="00EF06CF">
        <w:rPr>
          <w:color w:val="auto"/>
        </w:rPr>
        <w:t xml:space="preserve"> 14/2020).</w:t>
      </w:r>
    </w:p>
    <w:p w14:paraId="6E520E9E" w14:textId="76BB030E" w:rsidR="00EF06CF" w:rsidRPr="00EF06CF" w:rsidRDefault="00EF06CF" w:rsidP="00EF06CF">
      <w:pPr>
        <w:ind w:firstLine="708"/>
        <w:jc w:val="both"/>
        <w:rPr>
          <w:color w:val="auto"/>
        </w:rPr>
      </w:pPr>
      <w:r w:rsidRPr="00EF06CF">
        <w:rPr>
          <w:color w:val="auto"/>
        </w:rPr>
        <w:t xml:space="preserve">- Менично овлашћење да се меницa у висини од 10% од укупно уговорене цене, без ПДВ-а, без сагласности </w:t>
      </w:r>
      <w:r>
        <w:rPr>
          <w:color w:val="auto"/>
          <w:lang w:val="sr-Cyrl-RS"/>
        </w:rPr>
        <w:t>Добављача</w:t>
      </w:r>
      <w:r w:rsidRPr="00EF06CF">
        <w:rPr>
          <w:color w:val="auto"/>
        </w:rPr>
        <w:t xml:space="preserve"> може поднети на наплату у року који траје најмање 30 дана дуже од истека рока важности уговора, у случају неизвршења уговорних обавеза.</w:t>
      </w:r>
    </w:p>
    <w:p w14:paraId="5D07AD32" w14:textId="77777777" w:rsidR="00EF06CF" w:rsidRPr="00EF06CF" w:rsidRDefault="00EF06CF" w:rsidP="00EF06CF">
      <w:pPr>
        <w:ind w:firstLine="708"/>
        <w:jc w:val="both"/>
        <w:rPr>
          <w:color w:val="auto"/>
        </w:rPr>
      </w:pPr>
      <w:r w:rsidRPr="00EF06CF">
        <w:rPr>
          <w:color w:val="auto"/>
        </w:rPr>
        <w:t>- Потврду о регистрацији менице,</w:t>
      </w:r>
    </w:p>
    <w:p w14:paraId="0A8C434A" w14:textId="5825509B" w:rsidR="00EF06CF" w:rsidRPr="00EF06CF" w:rsidRDefault="00EF06CF" w:rsidP="00EF06CF">
      <w:pPr>
        <w:ind w:firstLine="708"/>
        <w:jc w:val="both"/>
        <w:rPr>
          <w:color w:val="auto"/>
        </w:rPr>
      </w:pPr>
      <w:r>
        <w:rPr>
          <w:color w:val="auto"/>
        </w:rPr>
        <w:t xml:space="preserve">- </w:t>
      </w:r>
      <w:r w:rsidRPr="00EF06CF">
        <w:rPr>
          <w:color w:val="auto"/>
        </w:rPr>
        <w:t xml:space="preserve">Копију картона депонованих потписа код банке на којим се јасно виде депоновани потпис и печат </w:t>
      </w:r>
      <w:r>
        <w:rPr>
          <w:color w:val="auto"/>
          <w:lang w:val="sr-Cyrl-RS"/>
        </w:rPr>
        <w:t>Добављача</w:t>
      </w:r>
      <w:r w:rsidRPr="00EF06CF">
        <w:rPr>
          <w:color w:val="auto"/>
        </w:rPr>
        <w:t>, оверен печатом банке са датумом овере, не старијим од 30 дана, од дана закључења уговора.</w:t>
      </w:r>
    </w:p>
    <w:p w14:paraId="41FE257B" w14:textId="77777777" w:rsidR="00EF06CF" w:rsidRPr="00EF06CF" w:rsidRDefault="00EF06CF" w:rsidP="00EF06CF">
      <w:pPr>
        <w:ind w:firstLine="708"/>
        <w:jc w:val="both"/>
        <w:rPr>
          <w:color w:val="auto"/>
        </w:rPr>
      </w:pPr>
      <w:r w:rsidRPr="00EF06CF">
        <w:rPr>
          <w:color w:val="auto"/>
        </w:rPr>
        <w:t>Потпис овлашћеног лица на меници и меничном овлашћењу мора бити идентичан са потписом у картону депонованих потписа.</w:t>
      </w:r>
    </w:p>
    <w:p w14:paraId="7562A91F" w14:textId="4DF0B0FB" w:rsidR="00AF3E44" w:rsidRPr="005D5C5A" w:rsidRDefault="00EF06CF" w:rsidP="00EF06CF">
      <w:pPr>
        <w:ind w:firstLine="708"/>
        <w:jc w:val="both"/>
        <w:rPr>
          <w:color w:val="auto"/>
          <w:highlight w:val="yellow"/>
        </w:rPr>
      </w:pPr>
      <w:r w:rsidRPr="00EF06CF">
        <w:rPr>
          <w:color w:val="auto"/>
        </w:rPr>
        <w:t>У случају промене лица овлашћеног за заступање, менично овлашћење остаје на снази.</w:t>
      </w:r>
    </w:p>
    <w:p w14:paraId="2760E7A2" w14:textId="77777777" w:rsidR="00AF3E44" w:rsidRPr="005D5C5A" w:rsidRDefault="00AF3E44" w:rsidP="00AF3E44">
      <w:pPr>
        <w:jc w:val="center"/>
        <w:rPr>
          <w:b/>
          <w:color w:val="auto"/>
          <w:highlight w:val="yellow"/>
        </w:rPr>
      </w:pPr>
    </w:p>
    <w:p w14:paraId="4BA2EBD8" w14:textId="502A1794" w:rsidR="00AF3E44" w:rsidRPr="00EF06CF" w:rsidRDefault="00AF3E44" w:rsidP="00AF3E44">
      <w:pPr>
        <w:jc w:val="center"/>
        <w:rPr>
          <w:b/>
          <w:color w:val="auto"/>
        </w:rPr>
      </w:pPr>
      <w:r w:rsidRPr="00EF06CF">
        <w:rPr>
          <w:b/>
          <w:color w:val="auto"/>
        </w:rPr>
        <w:t xml:space="preserve">Члан </w:t>
      </w:r>
      <w:r w:rsidR="005E4BB3" w:rsidRPr="00EF06CF">
        <w:rPr>
          <w:b/>
          <w:color w:val="auto"/>
          <w:lang w:val="sr-Cyrl-RS"/>
        </w:rPr>
        <w:t>5</w:t>
      </w:r>
      <w:r w:rsidRPr="00EF06CF">
        <w:rPr>
          <w:b/>
          <w:color w:val="auto"/>
        </w:rPr>
        <w:t>.</w:t>
      </w:r>
    </w:p>
    <w:p w14:paraId="6BDEDFD4" w14:textId="26B3DF91" w:rsidR="00EF06CF" w:rsidRPr="00EF06CF" w:rsidRDefault="00EF06CF" w:rsidP="00EF06CF">
      <w:pPr>
        <w:ind w:firstLine="708"/>
        <w:jc w:val="both"/>
        <w:rPr>
          <w:color w:val="auto"/>
        </w:rPr>
      </w:pPr>
      <w:r w:rsidRPr="00EF06CF">
        <w:rPr>
          <w:color w:val="auto"/>
        </w:rPr>
        <w:t>Добављач је дужан да у тренутку закључења уговора преда Наручиоцу:</w:t>
      </w:r>
    </w:p>
    <w:p w14:paraId="603DBE07" w14:textId="50F7CD2E" w:rsidR="00EF06CF" w:rsidRPr="00EF06CF" w:rsidRDefault="00EF06CF" w:rsidP="00EF06CF">
      <w:pPr>
        <w:ind w:firstLine="708"/>
        <w:jc w:val="both"/>
        <w:rPr>
          <w:color w:val="auto"/>
        </w:rPr>
      </w:pPr>
      <w:r w:rsidRPr="00EF06CF">
        <w:rPr>
          <w:color w:val="auto"/>
        </w:rPr>
        <w:t>- Попуњену сопствену меницу за повраћај авансног плаћања, у висини плаћеног аванса,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 43/2004, 62/2006, 31/2011 и 139/2014 - др. закон) и Одлуком НБС о ближим условима, садржини и начину вођења Регистра меница и овлашћења ("Сл. гласник РС", бр. 56/2011, 80/2015, 76/2016, 82/2017 и 14/2020).</w:t>
      </w:r>
    </w:p>
    <w:p w14:paraId="6F2D326F" w14:textId="77777777" w:rsidR="00EF06CF" w:rsidRPr="00EF06CF" w:rsidRDefault="00EF06CF" w:rsidP="00EF06CF">
      <w:pPr>
        <w:ind w:firstLine="708"/>
        <w:jc w:val="both"/>
        <w:rPr>
          <w:color w:val="auto"/>
        </w:rPr>
      </w:pPr>
      <w:r w:rsidRPr="00EF06CF">
        <w:rPr>
          <w:color w:val="auto"/>
        </w:rPr>
        <w:lastRenderedPageBreak/>
        <w:t>- Менично овлашћење да се меницa са назначеним номиналним износом са урачунатим ПДВ-ом у висини плаћеног аванса, са роком трајања до истека рока важности уговора, без сагласности Добављача може поднети на наплату, у случају да није извршена испорука добара у висини износа уплаћених средстава.</w:t>
      </w:r>
    </w:p>
    <w:p w14:paraId="33F4BCF1" w14:textId="77777777" w:rsidR="00EF06CF" w:rsidRPr="00EF06CF" w:rsidRDefault="00EF06CF" w:rsidP="00EF06CF">
      <w:pPr>
        <w:ind w:firstLine="708"/>
        <w:jc w:val="both"/>
        <w:rPr>
          <w:color w:val="auto"/>
        </w:rPr>
      </w:pPr>
      <w:r w:rsidRPr="00EF06CF">
        <w:rPr>
          <w:color w:val="auto"/>
        </w:rPr>
        <w:t>- Потврду о регистрацији менице,</w:t>
      </w:r>
    </w:p>
    <w:p w14:paraId="4F0143B0" w14:textId="77777777" w:rsidR="00EF06CF" w:rsidRPr="00EF06CF" w:rsidRDefault="00EF06CF" w:rsidP="00EF06CF">
      <w:pPr>
        <w:ind w:firstLine="708"/>
        <w:jc w:val="both"/>
        <w:rPr>
          <w:color w:val="auto"/>
        </w:rPr>
      </w:pPr>
      <w:r w:rsidRPr="00EF06CF">
        <w:rPr>
          <w:color w:val="auto"/>
        </w:rPr>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14:paraId="7E8EA47B" w14:textId="77777777" w:rsidR="00EF06CF" w:rsidRPr="00EF06CF" w:rsidRDefault="00EF06CF" w:rsidP="00EF06CF">
      <w:pPr>
        <w:ind w:firstLine="708"/>
        <w:jc w:val="both"/>
        <w:rPr>
          <w:color w:val="auto"/>
        </w:rPr>
      </w:pPr>
      <w:r w:rsidRPr="00EF06CF">
        <w:rPr>
          <w:color w:val="auto"/>
        </w:rPr>
        <w:t>Потпис овлашћеног лица на меници и меничном овлашћењу мора бити идентичан са потписом у картону депонованих потписа.</w:t>
      </w:r>
    </w:p>
    <w:p w14:paraId="4148F1F4" w14:textId="77777777" w:rsidR="00EF06CF" w:rsidRPr="00EF06CF" w:rsidRDefault="00EF06CF" w:rsidP="00EF06CF">
      <w:pPr>
        <w:ind w:firstLine="708"/>
        <w:jc w:val="both"/>
        <w:rPr>
          <w:color w:val="auto"/>
        </w:rPr>
      </w:pPr>
      <w:r w:rsidRPr="00EF06CF">
        <w:rPr>
          <w:color w:val="auto"/>
        </w:rPr>
        <w:t>У случају промене лица овлашћеног за заступање, менично овлашћење остаје на снази.</w:t>
      </w:r>
    </w:p>
    <w:p w14:paraId="2676ED71" w14:textId="77777777" w:rsidR="00EF06CF" w:rsidRPr="00EF06CF" w:rsidRDefault="00EF06CF" w:rsidP="00EF06CF">
      <w:pPr>
        <w:ind w:firstLine="708"/>
        <w:jc w:val="both"/>
        <w:rPr>
          <w:color w:val="auto"/>
        </w:rPr>
      </w:pPr>
      <w:r w:rsidRPr="00EF06CF">
        <w:rPr>
          <w:color w:val="auto"/>
        </w:rPr>
        <w:t>- Средство финансијског обезбеђења за повраћај авансног плаћања Добављач доставља месечно у складу са начином плаћања прописаним чланом 3.Уговора.</w:t>
      </w:r>
    </w:p>
    <w:p w14:paraId="5FBF8561" w14:textId="444734E4" w:rsidR="00AF3E44" w:rsidRPr="005D5C5A" w:rsidRDefault="00EF06CF" w:rsidP="00EF06CF">
      <w:pPr>
        <w:ind w:firstLine="708"/>
        <w:jc w:val="both"/>
        <w:rPr>
          <w:color w:val="auto"/>
          <w:highlight w:val="yellow"/>
        </w:rPr>
      </w:pPr>
      <w:r w:rsidRPr="00EF06CF">
        <w:rPr>
          <w:color w:val="auto"/>
        </w:rPr>
        <w:t>Средство финансијског обезбеђења за повраћај авансног плаћања може се у договору са Наручиоцем доставити и за квартални односно период од годину дана, у зависности од рока важења уговора, што мора бити дефинисано у садржини меничног овлашћења.</w:t>
      </w:r>
    </w:p>
    <w:p w14:paraId="51C0FAE3" w14:textId="77777777" w:rsidR="00AF3E44" w:rsidRPr="005D5C5A" w:rsidRDefault="00AF3E44" w:rsidP="00AF3E44">
      <w:pPr>
        <w:jc w:val="center"/>
        <w:rPr>
          <w:b/>
          <w:color w:val="auto"/>
          <w:highlight w:val="yellow"/>
        </w:rPr>
      </w:pPr>
    </w:p>
    <w:p w14:paraId="7365AD9B" w14:textId="786DEF0A" w:rsidR="00AF3E44" w:rsidRPr="00EF06CF" w:rsidRDefault="00AF3E44" w:rsidP="00AF3E44">
      <w:pPr>
        <w:jc w:val="center"/>
        <w:rPr>
          <w:b/>
          <w:color w:val="auto"/>
        </w:rPr>
      </w:pPr>
      <w:r w:rsidRPr="00EF06CF">
        <w:rPr>
          <w:b/>
          <w:color w:val="auto"/>
        </w:rPr>
        <w:t xml:space="preserve">Члан </w:t>
      </w:r>
      <w:r w:rsidR="005E4BB3" w:rsidRPr="00EF06CF">
        <w:rPr>
          <w:b/>
          <w:color w:val="auto"/>
          <w:lang w:val="sr-Cyrl-RS"/>
        </w:rPr>
        <w:t>6</w:t>
      </w:r>
      <w:r w:rsidRPr="00EF06CF">
        <w:rPr>
          <w:b/>
          <w:color w:val="auto"/>
        </w:rPr>
        <w:t>.</w:t>
      </w:r>
    </w:p>
    <w:p w14:paraId="5A47EA62" w14:textId="3527F970" w:rsidR="00AF3E44" w:rsidRPr="005D5C5A" w:rsidRDefault="00EF06CF" w:rsidP="00EF06CF">
      <w:pPr>
        <w:ind w:firstLine="708"/>
        <w:jc w:val="both"/>
        <w:rPr>
          <w:b/>
          <w:color w:val="auto"/>
          <w:highlight w:val="yellow"/>
        </w:rPr>
      </w:pPr>
      <w:r w:rsidRPr="00EF06CF">
        <w:rPr>
          <w:color w:val="auto"/>
        </w:rPr>
        <w:t xml:space="preserve">Наручилац може да реализује средство финансијског обезбеђења уколико </w:t>
      </w:r>
      <w:r>
        <w:rPr>
          <w:color w:val="auto"/>
          <w:lang w:val="sr-Cyrl-RS"/>
        </w:rPr>
        <w:t xml:space="preserve">Добављач </w:t>
      </w:r>
      <w:r w:rsidRPr="00EF06CF">
        <w:rPr>
          <w:color w:val="auto"/>
        </w:rPr>
        <w:t>не испуњава уговорне обавезе.</w:t>
      </w:r>
    </w:p>
    <w:p w14:paraId="29A23659" w14:textId="77777777" w:rsidR="00EF06CF" w:rsidRDefault="00EF06CF" w:rsidP="00AF3E44">
      <w:pPr>
        <w:jc w:val="center"/>
        <w:rPr>
          <w:b/>
          <w:color w:val="auto"/>
          <w:highlight w:val="yellow"/>
        </w:rPr>
      </w:pPr>
    </w:p>
    <w:p w14:paraId="13F7A512" w14:textId="707A948F" w:rsidR="00AF3E44" w:rsidRPr="00EF06CF" w:rsidRDefault="00AF3E44" w:rsidP="00AF3E44">
      <w:pPr>
        <w:jc w:val="center"/>
        <w:rPr>
          <w:b/>
          <w:color w:val="auto"/>
        </w:rPr>
      </w:pPr>
      <w:r w:rsidRPr="00EF06CF">
        <w:rPr>
          <w:b/>
          <w:color w:val="auto"/>
        </w:rPr>
        <w:t xml:space="preserve">Члан </w:t>
      </w:r>
      <w:r w:rsidR="005E4BB3" w:rsidRPr="00EF06CF">
        <w:rPr>
          <w:b/>
          <w:color w:val="auto"/>
          <w:lang w:val="sr-Cyrl-RS"/>
        </w:rPr>
        <w:t>7</w:t>
      </w:r>
      <w:r w:rsidRPr="00EF06CF">
        <w:rPr>
          <w:b/>
          <w:color w:val="auto"/>
        </w:rPr>
        <w:t>.</w:t>
      </w:r>
    </w:p>
    <w:p w14:paraId="0EE186CC" w14:textId="6C00C081" w:rsidR="00AF3E44" w:rsidRPr="005D5C5A" w:rsidRDefault="00EF06CF" w:rsidP="00EF06CF">
      <w:pPr>
        <w:ind w:firstLine="708"/>
        <w:jc w:val="both"/>
        <w:rPr>
          <w:b/>
          <w:color w:val="auto"/>
          <w:highlight w:val="yellow"/>
        </w:rPr>
      </w:pPr>
      <w:r w:rsidRPr="00EF06CF">
        <w:rPr>
          <w:color w:val="auto"/>
        </w:rPr>
        <w:t>Потраживања из појединачно закључених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14:paraId="7CFD062A" w14:textId="52916413" w:rsidR="00AF3E44" w:rsidRPr="00EF06CF" w:rsidRDefault="00AF3E44" w:rsidP="00AF3E44">
      <w:pPr>
        <w:jc w:val="center"/>
        <w:rPr>
          <w:b/>
          <w:color w:val="auto"/>
        </w:rPr>
      </w:pPr>
      <w:r w:rsidRPr="00EF06CF">
        <w:rPr>
          <w:b/>
          <w:color w:val="auto"/>
        </w:rPr>
        <w:t xml:space="preserve">Члан </w:t>
      </w:r>
      <w:r w:rsidR="005E4BB3" w:rsidRPr="00EF06CF">
        <w:rPr>
          <w:b/>
          <w:color w:val="auto"/>
          <w:lang w:val="sr-Cyrl-RS"/>
        </w:rPr>
        <w:t>8</w:t>
      </w:r>
      <w:r w:rsidRPr="00EF06CF">
        <w:rPr>
          <w:b/>
          <w:color w:val="auto"/>
        </w:rPr>
        <w:t>.</w:t>
      </w:r>
    </w:p>
    <w:p w14:paraId="60001162" w14:textId="77777777" w:rsidR="00EF06CF" w:rsidRPr="00EF06CF" w:rsidRDefault="00EF06CF" w:rsidP="00EF06CF">
      <w:pPr>
        <w:ind w:firstLine="708"/>
        <w:jc w:val="both"/>
        <w:rPr>
          <w:color w:val="auto"/>
        </w:rPr>
      </w:pPr>
      <w:r w:rsidRPr="00EF06CF">
        <w:rPr>
          <w:color w:val="auto"/>
        </w:rPr>
        <w:t>Испорука добара која су предмет уговора је сукцесивна, а количину и динамику утврђује Наручилац усменим или писменим захтевом лица овлашћеног за набавку.</w:t>
      </w:r>
    </w:p>
    <w:p w14:paraId="7DA7D861" w14:textId="77777777" w:rsidR="00EF06CF" w:rsidRPr="00EF06CF" w:rsidRDefault="00EF06CF" w:rsidP="00EF06CF">
      <w:pPr>
        <w:ind w:firstLine="708"/>
        <w:jc w:val="both"/>
        <w:rPr>
          <w:color w:val="auto"/>
        </w:rPr>
      </w:pPr>
      <w:r w:rsidRPr="00EF06CF">
        <w:rPr>
          <w:color w:val="auto"/>
        </w:rPr>
        <w:t>Наручилац задржава право да одступи од процењене количине добара из члана 1.овог уговора.</w:t>
      </w:r>
    </w:p>
    <w:p w14:paraId="461C9924" w14:textId="6E4B7CAE" w:rsidR="00EF06CF" w:rsidRPr="00EF06CF" w:rsidRDefault="00EF06CF" w:rsidP="00EF06CF">
      <w:pPr>
        <w:ind w:firstLine="708"/>
        <w:jc w:val="both"/>
        <w:rPr>
          <w:color w:val="auto"/>
        </w:rPr>
      </w:pPr>
      <w:r w:rsidRPr="00EF06CF">
        <w:rPr>
          <w:color w:val="auto"/>
        </w:rPr>
        <w:t>Испорука горива вршиће се сукцесивно путем дебитних картица на бензинским станицама Добављача на територији Републике Србије у складу са захтевима и потребама наручиоца.</w:t>
      </w:r>
    </w:p>
    <w:p w14:paraId="522BDF88" w14:textId="77777777" w:rsidR="00EF06CF" w:rsidRPr="00EF06CF" w:rsidRDefault="00EF06CF" w:rsidP="00EF06CF">
      <w:pPr>
        <w:ind w:firstLine="708"/>
        <w:jc w:val="both"/>
        <w:rPr>
          <w:color w:val="auto"/>
        </w:rPr>
      </w:pPr>
      <w:r w:rsidRPr="00EF06CF">
        <w:rPr>
          <w:color w:val="auto"/>
        </w:rPr>
        <w:t>Дебитна картица ће представљати средство евидентирања купопродајних трансакција горива које врши Наручилац.</w:t>
      </w:r>
    </w:p>
    <w:p w14:paraId="39AA2D0A" w14:textId="33E193BC" w:rsidR="005E4BB3" w:rsidRPr="005D5C5A" w:rsidRDefault="00EF06CF" w:rsidP="00EF06CF">
      <w:pPr>
        <w:ind w:firstLine="708"/>
        <w:jc w:val="both"/>
        <w:rPr>
          <w:color w:val="auto"/>
          <w:highlight w:val="yellow"/>
        </w:rPr>
      </w:pPr>
      <w:r w:rsidRPr="00EF06CF">
        <w:rPr>
          <w:color w:val="auto"/>
        </w:rPr>
        <w:t xml:space="preserve">Наручивање и преузимање картица од </w:t>
      </w:r>
      <w:r>
        <w:rPr>
          <w:color w:val="auto"/>
          <w:lang w:val="sr-Cyrl-RS"/>
        </w:rPr>
        <w:t>Добављача</w:t>
      </w:r>
      <w:r w:rsidRPr="00EF06CF">
        <w:rPr>
          <w:color w:val="auto"/>
        </w:rPr>
        <w:t xml:space="preserve"> вршиће се на основу писаног захтева Наручиоца, који садржи врсту горива, регистарске ознаке и врсту возила за које ће бити издата дебитна картица.</w:t>
      </w:r>
    </w:p>
    <w:p w14:paraId="42D77D74" w14:textId="4816E649" w:rsidR="00AF3E44" w:rsidRPr="005D5C5A" w:rsidRDefault="00AF3E44" w:rsidP="00AF3E44">
      <w:pPr>
        <w:jc w:val="both"/>
        <w:rPr>
          <w:color w:val="auto"/>
          <w:highlight w:val="yellow"/>
        </w:rPr>
      </w:pPr>
    </w:p>
    <w:p w14:paraId="5FF4A3EE" w14:textId="61C250B6" w:rsidR="00AF3E44" w:rsidRPr="00EF06CF" w:rsidRDefault="00AF3E44" w:rsidP="00AF3E44">
      <w:pPr>
        <w:jc w:val="center"/>
        <w:rPr>
          <w:b/>
          <w:color w:val="auto"/>
        </w:rPr>
      </w:pPr>
      <w:r w:rsidRPr="00EF06CF">
        <w:rPr>
          <w:b/>
          <w:color w:val="auto"/>
        </w:rPr>
        <w:t xml:space="preserve">Члан </w:t>
      </w:r>
      <w:r w:rsidR="005E4BB3" w:rsidRPr="00EF06CF">
        <w:rPr>
          <w:b/>
          <w:color w:val="auto"/>
          <w:lang w:val="sr-Cyrl-RS"/>
        </w:rPr>
        <w:t>9</w:t>
      </w:r>
      <w:r w:rsidRPr="00EF06CF">
        <w:rPr>
          <w:b/>
          <w:color w:val="auto"/>
        </w:rPr>
        <w:t>.</w:t>
      </w:r>
    </w:p>
    <w:p w14:paraId="261F2FC3" w14:textId="77777777" w:rsidR="00EF06CF" w:rsidRPr="00EF06CF" w:rsidRDefault="00EF06CF" w:rsidP="00EF06CF">
      <w:pPr>
        <w:ind w:firstLine="708"/>
        <w:jc w:val="both"/>
        <w:rPr>
          <w:color w:val="auto"/>
        </w:rPr>
      </w:pPr>
      <w:r w:rsidRPr="00EF06CF">
        <w:rPr>
          <w:color w:val="auto"/>
        </w:rPr>
        <w:t>Превоз, пријем и испорука предметних добара вршиће се у складу са важећим законским и подзаконским прописима.</w:t>
      </w:r>
    </w:p>
    <w:p w14:paraId="1578235C" w14:textId="77777777" w:rsidR="00EF06CF" w:rsidRPr="00EF06CF" w:rsidRDefault="00EF06CF" w:rsidP="00EF06CF">
      <w:pPr>
        <w:ind w:firstLine="708"/>
        <w:jc w:val="both"/>
        <w:rPr>
          <w:color w:val="auto"/>
        </w:rPr>
      </w:pPr>
      <w:r w:rsidRPr="00EF06CF">
        <w:rPr>
          <w:color w:val="auto"/>
        </w:rPr>
        <w:t>Мерење се врши уређајима одобрених типова од стране Дирекције за мере и драгоцeне метале.</w:t>
      </w:r>
    </w:p>
    <w:p w14:paraId="41229A7B" w14:textId="2832F865" w:rsidR="00AF3E44" w:rsidRPr="005D5C5A" w:rsidRDefault="00EF06CF" w:rsidP="00EF06CF">
      <w:pPr>
        <w:ind w:firstLine="708"/>
        <w:jc w:val="both"/>
        <w:rPr>
          <w:color w:val="auto"/>
          <w:highlight w:val="yellow"/>
        </w:rPr>
      </w:pPr>
      <w:r w:rsidRPr="00EF06CF">
        <w:rPr>
          <w:color w:val="auto"/>
        </w:rPr>
        <w:t xml:space="preserve">Испоручена добра морају у погледу квалитета испуњавати стандарде SRPS, а у складу са Правилником о техничким и другим захтевима за течна горива нафтног </w:t>
      </w:r>
      <w:r w:rsidRPr="00EF06CF">
        <w:rPr>
          <w:color w:val="auto"/>
        </w:rPr>
        <w:lastRenderedPageBreak/>
        <w:t>порекла („Службени гласник РС“ бр.111/2015, 106/2016, 60/2017, 117/2017, 120/ 2017 - и</w:t>
      </w:r>
      <w:r w:rsidR="00C23B51">
        <w:rPr>
          <w:color w:val="auto"/>
        </w:rPr>
        <w:t>справка, 50/2018,</w:t>
      </w:r>
      <w:r w:rsidRPr="00EF06CF">
        <w:rPr>
          <w:color w:val="auto"/>
        </w:rPr>
        <w:t>101/2018</w:t>
      </w:r>
      <w:r w:rsidR="00C23B51">
        <w:rPr>
          <w:color w:val="auto"/>
          <w:lang w:val="sr-Cyrl-RS"/>
        </w:rPr>
        <w:t xml:space="preserve"> и 93/2019</w:t>
      </w:r>
      <w:r w:rsidRPr="00EF06CF">
        <w:rPr>
          <w:color w:val="auto"/>
        </w:rPr>
        <w:t>)</w:t>
      </w:r>
    </w:p>
    <w:p w14:paraId="678D29A9" w14:textId="77777777" w:rsidR="00AF3E44" w:rsidRPr="005D5C5A" w:rsidRDefault="00AF3E44" w:rsidP="00AF3E44">
      <w:pPr>
        <w:ind w:firstLine="708"/>
        <w:jc w:val="both"/>
        <w:rPr>
          <w:color w:val="auto"/>
          <w:highlight w:val="yellow"/>
        </w:rPr>
      </w:pPr>
    </w:p>
    <w:p w14:paraId="2D843574" w14:textId="011C3B04" w:rsidR="00AF3E44" w:rsidRPr="00C23B51" w:rsidRDefault="00AF3E44" w:rsidP="00AF3E44">
      <w:pPr>
        <w:jc w:val="center"/>
        <w:rPr>
          <w:b/>
          <w:color w:val="auto"/>
        </w:rPr>
      </w:pPr>
      <w:r w:rsidRPr="00C23B51">
        <w:rPr>
          <w:b/>
          <w:color w:val="auto"/>
        </w:rPr>
        <w:t>Члан 1</w:t>
      </w:r>
      <w:r w:rsidR="005E4BB3" w:rsidRPr="00C23B51">
        <w:rPr>
          <w:b/>
          <w:color w:val="auto"/>
          <w:lang w:val="sr-Cyrl-RS"/>
        </w:rPr>
        <w:t>0</w:t>
      </w:r>
      <w:r w:rsidRPr="00C23B51">
        <w:rPr>
          <w:b/>
          <w:color w:val="auto"/>
        </w:rPr>
        <w:t>.</w:t>
      </w:r>
    </w:p>
    <w:p w14:paraId="50079298" w14:textId="1DE05E6A" w:rsidR="00AF3E44" w:rsidRPr="005D5C5A" w:rsidRDefault="00C23B51" w:rsidP="00C23B51">
      <w:pPr>
        <w:ind w:firstLine="708"/>
        <w:jc w:val="both"/>
        <w:rPr>
          <w:color w:val="auto"/>
          <w:highlight w:val="yellow"/>
        </w:rPr>
      </w:pPr>
      <w:r w:rsidRPr="00C23B51">
        <w:rPr>
          <w:color w:val="auto"/>
        </w:rPr>
        <w:t>Добављач је дужан да гарантује квалитет испоручених добара у складу са важећим прописима и стандардима која се односе на испоруку предметних добара.</w:t>
      </w:r>
    </w:p>
    <w:p w14:paraId="0029D262" w14:textId="77777777" w:rsidR="00C23B51" w:rsidRDefault="00C23B51" w:rsidP="00AF3E44">
      <w:pPr>
        <w:jc w:val="center"/>
        <w:rPr>
          <w:b/>
          <w:color w:val="auto"/>
          <w:highlight w:val="yellow"/>
        </w:rPr>
      </w:pPr>
    </w:p>
    <w:p w14:paraId="4D8FB612" w14:textId="46EFFF81" w:rsidR="00AF3E44" w:rsidRPr="00C23B51" w:rsidRDefault="00AF3E44" w:rsidP="00AF3E44">
      <w:pPr>
        <w:jc w:val="center"/>
        <w:rPr>
          <w:b/>
          <w:color w:val="auto"/>
        </w:rPr>
      </w:pPr>
      <w:r w:rsidRPr="00C23B51">
        <w:rPr>
          <w:b/>
          <w:color w:val="auto"/>
        </w:rPr>
        <w:t>Члан 1</w:t>
      </w:r>
      <w:r w:rsidR="005E4BB3" w:rsidRPr="00C23B51">
        <w:rPr>
          <w:b/>
          <w:color w:val="auto"/>
          <w:lang w:val="sr-Cyrl-RS"/>
        </w:rPr>
        <w:t>1</w:t>
      </w:r>
      <w:r w:rsidRPr="00C23B51">
        <w:rPr>
          <w:b/>
          <w:color w:val="auto"/>
        </w:rPr>
        <w:t>.</w:t>
      </w:r>
    </w:p>
    <w:p w14:paraId="64DD028D" w14:textId="77777777" w:rsidR="00C23B51" w:rsidRPr="00C23B51" w:rsidRDefault="00C23B51" w:rsidP="00C23B51">
      <w:pPr>
        <w:ind w:firstLine="708"/>
        <w:jc w:val="both"/>
        <w:rPr>
          <w:color w:val="auto"/>
        </w:rPr>
      </w:pPr>
      <w:r w:rsidRPr="00C23B51">
        <w:rPr>
          <w:color w:val="auto"/>
        </w:rPr>
        <w:t>Уколико после закључења Уговора наступе околности више силе које доведу до ометања или онемогућавања извршења обавеза дефинисаних Уговором, рокови извршења обавеза ће се продужити за време трајања више силе. 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p>
    <w:p w14:paraId="2DCE58B4" w14:textId="2D3C9344" w:rsidR="00AF3E44" w:rsidRDefault="00C23B51" w:rsidP="00C23B51">
      <w:pPr>
        <w:ind w:firstLine="708"/>
        <w:jc w:val="both"/>
        <w:rPr>
          <w:color w:val="auto"/>
        </w:rPr>
      </w:pPr>
      <w:r w:rsidRPr="00C23B51">
        <w:rPr>
          <w:color w:val="auto"/>
        </w:rPr>
        <w:t>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w:t>
      </w:r>
    </w:p>
    <w:p w14:paraId="07EA5EE4" w14:textId="77777777" w:rsidR="00C23B51" w:rsidRPr="005D5C5A" w:rsidRDefault="00C23B51" w:rsidP="00C23B51">
      <w:pPr>
        <w:ind w:firstLine="708"/>
        <w:jc w:val="both"/>
        <w:rPr>
          <w:color w:val="auto"/>
          <w:highlight w:val="yellow"/>
        </w:rPr>
      </w:pPr>
    </w:p>
    <w:p w14:paraId="697036ED" w14:textId="31B3B012" w:rsidR="00AF3E44" w:rsidRPr="00C23B51" w:rsidRDefault="00AF3E44" w:rsidP="00AF3E44">
      <w:pPr>
        <w:jc w:val="center"/>
        <w:rPr>
          <w:b/>
          <w:color w:val="auto"/>
        </w:rPr>
      </w:pPr>
      <w:r w:rsidRPr="00C23B51">
        <w:rPr>
          <w:b/>
          <w:color w:val="auto"/>
        </w:rPr>
        <w:t>Члан 1</w:t>
      </w:r>
      <w:r w:rsidR="005E4BB3" w:rsidRPr="00C23B51">
        <w:rPr>
          <w:b/>
          <w:color w:val="auto"/>
          <w:lang w:val="sr-Cyrl-RS"/>
        </w:rPr>
        <w:t>2</w:t>
      </w:r>
      <w:r w:rsidRPr="00C23B51">
        <w:rPr>
          <w:b/>
          <w:color w:val="auto"/>
        </w:rPr>
        <w:t>.</w:t>
      </w:r>
    </w:p>
    <w:p w14:paraId="0B254DAD" w14:textId="20A25862" w:rsidR="00AF3E44" w:rsidRDefault="00C23B51" w:rsidP="00C23B51">
      <w:pPr>
        <w:ind w:firstLine="708"/>
        <w:jc w:val="both"/>
        <w:rPr>
          <w:color w:val="auto"/>
        </w:rPr>
      </w:pPr>
      <w:r w:rsidRPr="00C23B51">
        <w:rPr>
          <w:color w:val="auto"/>
        </w:rPr>
        <w:t>Наручилац може, на основу члана 115. ЗЈН, након закључења појединачног уговора о јавној набавци повећати обим предмета набавке, уколико за то постоје оправдани разлози.</w:t>
      </w:r>
    </w:p>
    <w:p w14:paraId="0F256B31" w14:textId="39F4A91F" w:rsidR="00C23B51" w:rsidRDefault="00C23B51" w:rsidP="00C23B51">
      <w:pPr>
        <w:jc w:val="both"/>
        <w:rPr>
          <w:color w:val="auto"/>
        </w:rPr>
      </w:pPr>
    </w:p>
    <w:p w14:paraId="7A08EB5E" w14:textId="4106200F" w:rsidR="00C23B51" w:rsidRDefault="00C23B51" w:rsidP="00C23B51">
      <w:pPr>
        <w:jc w:val="center"/>
        <w:rPr>
          <w:b/>
          <w:color w:val="auto"/>
          <w:lang w:val="sr-Cyrl-RS"/>
        </w:rPr>
      </w:pPr>
      <w:r w:rsidRPr="00C23B51">
        <w:rPr>
          <w:b/>
          <w:color w:val="auto"/>
          <w:lang w:val="sr-Cyrl-RS"/>
        </w:rPr>
        <w:t>Члан 13.</w:t>
      </w:r>
    </w:p>
    <w:p w14:paraId="2308A762" w14:textId="3B944539" w:rsidR="00C23B51" w:rsidRDefault="00C23B51" w:rsidP="00C23B51">
      <w:pPr>
        <w:ind w:firstLine="708"/>
        <w:jc w:val="both"/>
        <w:rPr>
          <w:sz w:val="22"/>
          <w:szCs w:val="22"/>
        </w:rPr>
      </w:pPr>
      <w:r>
        <w:rPr>
          <w:sz w:val="22"/>
          <w:szCs w:val="22"/>
          <w:lang w:val="sr-Cyrl-RS"/>
        </w:rPr>
        <w:t>Добављач</w:t>
      </w:r>
      <w:r>
        <w:rPr>
          <w:sz w:val="22"/>
          <w:szCs w:val="22"/>
        </w:rPr>
        <w:t xml:space="preserve"> је дужан да у складу са одредбом члана 77. ЗЈН, без одлагања писмено обавести Наручиоца о било којој промени у вези са испуњеношћу услова из спроведеног поступка која наступи током важења Уговора и да је документује на прописани начин.</w:t>
      </w:r>
    </w:p>
    <w:p w14:paraId="42308222" w14:textId="77777777" w:rsidR="00C23B51" w:rsidRPr="00C23B51" w:rsidRDefault="00C23B51" w:rsidP="00C23B51">
      <w:pPr>
        <w:ind w:firstLine="708"/>
        <w:jc w:val="both"/>
        <w:rPr>
          <w:b/>
          <w:color w:val="auto"/>
          <w:lang w:val="sr-Cyrl-RS"/>
        </w:rPr>
      </w:pPr>
    </w:p>
    <w:p w14:paraId="51BABFF6" w14:textId="235A4CB1" w:rsidR="00C23B51" w:rsidRDefault="00C23B51" w:rsidP="00C23B51">
      <w:pPr>
        <w:jc w:val="center"/>
        <w:rPr>
          <w:b/>
          <w:color w:val="auto"/>
          <w:lang w:val="sr-Cyrl-RS"/>
        </w:rPr>
      </w:pPr>
      <w:r w:rsidRPr="00C23B51">
        <w:rPr>
          <w:b/>
          <w:color w:val="auto"/>
          <w:lang w:val="sr-Cyrl-RS"/>
        </w:rPr>
        <w:t>Члан 14.</w:t>
      </w:r>
    </w:p>
    <w:p w14:paraId="5A3CDDCB" w14:textId="2EE1063C" w:rsidR="00C23B51" w:rsidRPr="00C23B51" w:rsidRDefault="00C23B51" w:rsidP="00C23B51">
      <w:pPr>
        <w:ind w:firstLine="708"/>
        <w:jc w:val="both"/>
        <w:rPr>
          <w:color w:val="auto"/>
          <w:lang w:val="sr-Cyrl-RS"/>
        </w:rPr>
      </w:pPr>
      <w:r w:rsidRPr="00C23B51">
        <w:rPr>
          <w:color w:val="auto"/>
          <w:lang w:val="sr-Cyrl-RS"/>
        </w:rPr>
        <w:t>За све што није предвиђено овим уговором, примењиваће се одредбе Закона о облигационим односима.</w:t>
      </w:r>
    </w:p>
    <w:p w14:paraId="75443CCC" w14:textId="3B2B72E4" w:rsidR="00C23B51" w:rsidRDefault="00C23B51" w:rsidP="00C23B51">
      <w:pPr>
        <w:jc w:val="center"/>
        <w:rPr>
          <w:b/>
          <w:color w:val="auto"/>
          <w:lang w:val="sr-Cyrl-RS"/>
        </w:rPr>
      </w:pPr>
      <w:r w:rsidRPr="00C23B51">
        <w:rPr>
          <w:b/>
          <w:color w:val="auto"/>
          <w:lang w:val="sr-Cyrl-RS"/>
        </w:rPr>
        <w:t>Члан 15.</w:t>
      </w:r>
    </w:p>
    <w:p w14:paraId="0CE363F5" w14:textId="300B38C2" w:rsidR="00C23B51" w:rsidRDefault="00C23B51" w:rsidP="00C23B51">
      <w:pPr>
        <w:ind w:firstLine="708"/>
        <w:jc w:val="both"/>
        <w:rPr>
          <w:color w:val="auto"/>
          <w:lang w:val="sr-Cyrl-RS"/>
        </w:rPr>
      </w:pPr>
      <w:r w:rsidRPr="00C23B51">
        <w:rPr>
          <w:color w:val="auto"/>
          <w:lang w:val="sr-Cyrl-R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14:paraId="398D284B" w14:textId="77777777" w:rsidR="00C23B51" w:rsidRPr="00C23B51" w:rsidRDefault="00C23B51" w:rsidP="00C23B51">
      <w:pPr>
        <w:ind w:firstLine="708"/>
        <w:jc w:val="both"/>
        <w:rPr>
          <w:color w:val="auto"/>
          <w:lang w:val="sr-Cyrl-RS"/>
        </w:rPr>
      </w:pPr>
    </w:p>
    <w:p w14:paraId="64E5B44D" w14:textId="45EF3BFF" w:rsidR="00C23B51" w:rsidRDefault="00C23B51" w:rsidP="00C23B51">
      <w:pPr>
        <w:jc w:val="center"/>
        <w:rPr>
          <w:b/>
          <w:color w:val="auto"/>
          <w:lang w:val="sr-Cyrl-RS"/>
        </w:rPr>
      </w:pPr>
      <w:r w:rsidRPr="00C23B51">
        <w:rPr>
          <w:b/>
          <w:color w:val="auto"/>
          <w:lang w:val="sr-Cyrl-RS"/>
        </w:rPr>
        <w:t>Члан 16.</w:t>
      </w:r>
    </w:p>
    <w:p w14:paraId="05DD8BC5" w14:textId="549DBECA" w:rsidR="00C23B51" w:rsidRDefault="00C23B51" w:rsidP="00C23B51">
      <w:pPr>
        <w:ind w:firstLine="708"/>
        <w:jc w:val="both"/>
        <w:rPr>
          <w:color w:val="auto"/>
          <w:lang w:val="sr-Cyrl-RS"/>
        </w:rPr>
      </w:pPr>
      <w:r w:rsidRPr="00C23B51">
        <w:rPr>
          <w:color w:val="auto"/>
          <w:lang w:val="sr-Cyrl-RS"/>
        </w:rPr>
        <w:t>Измене и допуне овог уговора могу се вршити само у писменој форми и уз обострану сагласност уговорних страна.</w:t>
      </w:r>
    </w:p>
    <w:p w14:paraId="42AD33E8" w14:textId="77777777" w:rsidR="00C23B51" w:rsidRPr="00C23B51" w:rsidRDefault="00C23B51" w:rsidP="00C23B51">
      <w:pPr>
        <w:ind w:firstLine="708"/>
        <w:jc w:val="both"/>
        <w:rPr>
          <w:color w:val="auto"/>
          <w:lang w:val="sr-Cyrl-RS"/>
        </w:rPr>
      </w:pPr>
    </w:p>
    <w:p w14:paraId="6B1DB63A" w14:textId="3220C79D" w:rsidR="00C23B51" w:rsidRDefault="00C23B51" w:rsidP="00C23B51">
      <w:pPr>
        <w:jc w:val="center"/>
        <w:rPr>
          <w:b/>
          <w:color w:val="auto"/>
          <w:lang w:val="sr-Cyrl-RS"/>
        </w:rPr>
      </w:pPr>
      <w:r w:rsidRPr="00C23B51">
        <w:rPr>
          <w:b/>
          <w:color w:val="auto"/>
          <w:lang w:val="sr-Cyrl-RS"/>
        </w:rPr>
        <w:t>Члан 17.</w:t>
      </w:r>
    </w:p>
    <w:p w14:paraId="4DC1DEFF" w14:textId="7F5D90BB" w:rsidR="00C23B51" w:rsidRPr="00C23B51" w:rsidRDefault="00C23B51" w:rsidP="00C23B51">
      <w:pPr>
        <w:ind w:firstLine="708"/>
        <w:jc w:val="both"/>
        <w:rPr>
          <w:color w:val="auto"/>
          <w:lang w:val="sr-Cyrl-RS"/>
        </w:rPr>
      </w:pPr>
      <w:r w:rsidRPr="00C23B51">
        <w:rPr>
          <w:color w:val="auto"/>
          <w:lang w:val="sr-Cyrl-RS"/>
        </w:rPr>
        <w:t xml:space="preserve">Уговор се закључује даном </w:t>
      </w:r>
      <w:r>
        <w:rPr>
          <w:color w:val="auto"/>
          <w:lang w:val="sr-Cyrl-RS"/>
        </w:rPr>
        <w:t>потписивања обе уговорне стране.</w:t>
      </w:r>
    </w:p>
    <w:p w14:paraId="2194B115" w14:textId="7DCECD70" w:rsidR="00C23B51" w:rsidRPr="00C23B51" w:rsidRDefault="00C23B51" w:rsidP="00C23B51">
      <w:pPr>
        <w:ind w:firstLine="708"/>
        <w:jc w:val="both"/>
        <w:rPr>
          <w:color w:val="auto"/>
          <w:lang w:val="sr-Cyrl-RS"/>
        </w:rPr>
      </w:pPr>
      <w:r w:rsidRPr="00C23B51">
        <w:rPr>
          <w:color w:val="auto"/>
          <w:lang w:val="sr-Cyrl-RS"/>
        </w:rPr>
        <w:t xml:space="preserve">Уговор ће се примењивати на период </w:t>
      </w:r>
      <w:r>
        <w:rPr>
          <w:color w:val="auto"/>
          <w:lang w:val="sr-Cyrl-RS"/>
        </w:rPr>
        <w:t>једне године</w:t>
      </w:r>
      <w:r w:rsidRPr="00C23B51">
        <w:rPr>
          <w:color w:val="auto"/>
          <w:lang w:val="sr-Cyrl-RS"/>
        </w:rPr>
        <w:t xml:space="preserve"> од дана закључења.</w:t>
      </w:r>
    </w:p>
    <w:p w14:paraId="605A414D" w14:textId="77777777" w:rsidR="00C23B51" w:rsidRPr="00C23B51" w:rsidRDefault="00C23B51" w:rsidP="00C23B51">
      <w:pPr>
        <w:ind w:firstLine="708"/>
        <w:jc w:val="both"/>
        <w:rPr>
          <w:color w:val="auto"/>
          <w:lang w:val="sr-Cyrl-RS"/>
        </w:rPr>
      </w:pPr>
      <w:r w:rsidRPr="00C23B51">
        <w:rPr>
          <w:color w:val="auto"/>
          <w:lang w:val="sr-Cyrl-RS"/>
        </w:rP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14:paraId="01881C8A" w14:textId="77777777" w:rsidR="00C23B51" w:rsidRPr="00C23B51" w:rsidRDefault="00C23B51" w:rsidP="00C23B51">
      <w:pPr>
        <w:ind w:firstLine="708"/>
        <w:jc w:val="both"/>
        <w:rPr>
          <w:color w:val="auto"/>
          <w:lang w:val="sr-Cyrl-RS"/>
        </w:rPr>
      </w:pPr>
      <w:r w:rsidRPr="00C23B51">
        <w:rPr>
          <w:color w:val="auto"/>
          <w:lang w:val="sr-Cyrl-RS"/>
        </w:rPr>
        <w:t>О раскиду уговора, уговорна страна је дужна писменим путем обавестити другу уговорну страну.</w:t>
      </w:r>
    </w:p>
    <w:p w14:paraId="2E969A44" w14:textId="5DBB8D62" w:rsidR="00C23B51" w:rsidRPr="00C23B51" w:rsidRDefault="00C23B51" w:rsidP="00C23B51">
      <w:pPr>
        <w:ind w:firstLine="708"/>
        <w:jc w:val="both"/>
        <w:rPr>
          <w:color w:val="auto"/>
          <w:lang w:val="sr-Cyrl-RS"/>
        </w:rPr>
      </w:pPr>
      <w:r w:rsidRPr="00C23B51">
        <w:rPr>
          <w:color w:val="auto"/>
          <w:lang w:val="sr-Cyrl-RS"/>
        </w:rPr>
        <w:lastRenderedPageBreak/>
        <w:t>Уговор ће се сматрати раскинутим по протеку рока од 15 дана од дана пријема писменог обавештења о раскиду Уговора.</w:t>
      </w:r>
    </w:p>
    <w:p w14:paraId="2A3CF275" w14:textId="77777777" w:rsidR="00C23B51" w:rsidRPr="00C23B51" w:rsidRDefault="00C23B51" w:rsidP="00C23B51">
      <w:pPr>
        <w:jc w:val="center"/>
        <w:rPr>
          <w:b/>
          <w:color w:val="auto"/>
          <w:lang w:val="sr-Cyrl-RS"/>
        </w:rPr>
      </w:pPr>
    </w:p>
    <w:p w14:paraId="2FE27D6C" w14:textId="4B43D676" w:rsidR="00C23B51" w:rsidRPr="00C23B51" w:rsidRDefault="00C23B51" w:rsidP="00C23B51">
      <w:pPr>
        <w:jc w:val="center"/>
        <w:rPr>
          <w:b/>
          <w:color w:val="auto"/>
          <w:lang w:val="sr-Cyrl-RS"/>
        </w:rPr>
      </w:pPr>
      <w:r w:rsidRPr="00C23B51">
        <w:rPr>
          <w:b/>
          <w:color w:val="auto"/>
          <w:lang w:val="sr-Cyrl-RS"/>
        </w:rPr>
        <w:t>Члан 18.</w:t>
      </w:r>
    </w:p>
    <w:p w14:paraId="3FF52B67" w14:textId="1DD9EE20" w:rsidR="00C23B51" w:rsidRPr="00C23B51" w:rsidRDefault="00C23B51" w:rsidP="00C23B51">
      <w:pPr>
        <w:ind w:firstLine="708"/>
        <w:jc w:val="both"/>
        <w:rPr>
          <w:color w:val="auto"/>
          <w:lang w:val="sr-Cyrl-RS"/>
        </w:rPr>
      </w:pPr>
      <w:r w:rsidRPr="00C23B51">
        <w:rPr>
          <w:color w:val="auto"/>
          <w:lang w:val="sr-Cyrl-RS"/>
        </w:rPr>
        <w:t>Све евентуалне спорове уговорне стране ће решавати споразумно, у супротном уговоравају надлежност Привредни суд у Београду.</w:t>
      </w:r>
    </w:p>
    <w:p w14:paraId="4C9110D3" w14:textId="5C642F73" w:rsidR="00C23B51" w:rsidRDefault="00C23B51" w:rsidP="00C23B51">
      <w:pPr>
        <w:jc w:val="both"/>
        <w:rPr>
          <w:sz w:val="22"/>
          <w:szCs w:val="22"/>
        </w:rPr>
      </w:pPr>
    </w:p>
    <w:p w14:paraId="710146C1" w14:textId="2F515C86" w:rsidR="00C23B51" w:rsidRDefault="00C23B51" w:rsidP="00C23B51">
      <w:pPr>
        <w:jc w:val="center"/>
        <w:rPr>
          <w:color w:val="auto"/>
        </w:rPr>
      </w:pPr>
      <w:r w:rsidRPr="00C23B51">
        <w:rPr>
          <w:b/>
          <w:szCs w:val="22"/>
          <w:lang w:val="sr-Cyrl-RS"/>
        </w:rPr>
        <w:t>Члан 19.</w:t>
      </w:r>
    </w:p>
    <w:p w14:paraId="7D449E87" w14:textId="617F05D5" w:rsidR="00C23B51" w:rsidRDefault="00C23B51" w:rsidP="00C23B51">
      <w:pPr>
        <w:ind w:firstLine="708"/>
        <w:jc w:val="both"/>
        <w:rPr>
          <w:color w:val="auto"/>
        </w:rPr>
      </w:pPr>
      <w:r w:rsidRPr="00C23B51">
        <w:rPr>
          <w:color w:val="auto"/>
        </w:rPr>
        <w:t xml:space="preserve">Овај уговор сачињен је у </w:t>
      </w:r>
      <w:r>
        <w:rPr>
          <w:color w:val="auto"/>
          <w:lang w:val="sr-Cyrl-RS"/>
        </w:rPr>
        <w:t>4</w:t>
      </w:r>
      <w:r w:rsidRPr="00C23B51">
        <w:rPr>
          <w:color w:val="auto"/>
        </w:rPr>
        <w:t xml:space="preserve"> (</w:t>
      </w:r>
      <w:r>
        <w:rPr>
          <w:color w:val="auto"/>
          <w:lang w:val="sr-Cyrl-RS"/>
        </w:rPr>
        <w:t>четири</w:t>
      </w:r>
      <w:r w:rsidRPr="00C23B51">
        <w:rPr>
          <w:color w:val="auto"/>
        </w:rPr>
        <w:t>) истоветн</w:t>
      </w:r>
      <w:r>
        <w:rPr>
          <w:color w:val="auto"/>
          <w:lang w:val="sr-Cyrl-RS"/>
        </w:rPr>
        <w:t>а</w:t>
      </w:r>
      <w:r>
        <w:rPr>
          <w:color w:val="auto"/>
        </w:rPr>
        <w:t xml:space="preserve"> пример</w:t>
      </w:r>
      <w:r w:rsidRPr="00C23B51">
        <w:rPr>
          <w:color w:val="auto"/>
        </w:rPr>
        <w:t xml:space="preserve">ка, од којих свака уговорна страна задржава по </w:t>
      </w:r>
      <w:r>
        <w:rPr>
          <w:color w:val="auto"/>
          <w:lang w:val="sr-Cyrl-RS"/>
        </w:rPr>
        <w:t>2</w:t>
      </w:r>
      <w:r w:rsidRPr="00C23B51">
        <w:rPr>
          <w:color w:val="auto"/>
        </w:rPr>
        <w:t xml:space="preserve"> (</w:t>
      </w:r>
      <w:r>
        <w:rPr>
          <w:color w:val="auto"/>
          <w:lang w:val="sr-Cyrl-RS"/>
        </w:rPr>
        <w:t>два</w:t>
      </w:r>
      <w:r w:rsidRPr="00C23B51">
        <w:rPr>
          <w:color w:val="auto"/>
        </w:rPr>
        <w:t>) примерка.</w:t>
      </w:r>
    </w:p>
    <w:p w14:paraId="29B63C52" w14:textId="77777777" w:rsidR="00C23B51" w:rsidRPr="005D5C5A" w:rsidRDefault="00C23B51" w:rsidP="00C23B51">
      <w:pPr>
        <w:ind w:firstLine="708"/>
        <w:jc w:val="both"/>
        <w:rPr>
          <w:iCs/>
          <w:color w:val="auto"/>
          <w:highlight w:val="yellow"/>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1890"/>
        <w:gridCol w:w="3621"/>
      </w:tblGrid>
      <w:tr w:rsidR="005E4BB3" w:rsidRPr="00C23B51" w14:paraId="1A20303E" w14:textId="77777777" w:rsidTr="005E4BB3">
        <w:tc>
          <w:tcPr>
            <w:tcW w:w="3505" w:type="dxa"/>
          </w:tcPr>
          <w:p w14:paraId="102E49FE" w14:textId="61136630" w:rsidR="005E4BB3" w:rsidRPr="00C23B51" w:rsidRDefault="005E4BB3" w:rsidP="000405E9">
            <w:pPr>
              <w:jc w:val="center"/>
              <w:rPr>
                <w:color w:val="auto"/>
                <w:lang w:val="sr-Cyrl-RS"/>
              </w:rPr>
            </w:pPr>
            <w:r w:rsidRPr="00C23B51">
              <w:rPr>
                <w:color w:val="auto"/>
                <w:lang w:val="sr-Cyrl-RS"/>
              </w:rPr>
              <w:t>ДОБАВЉАЧ</w:t>
            </w:r>
          </w:p>
        </w:tc>
        <w:tc>
          <w:tcPr>
            <w:tcW w:w="1890" w:type="dxa"/>
          </w:tcPr>
          <w:p w14:paraId="5AD954A9" w14:textId="77777777" w:rsidR="005E4BB3" w:rsidRPr="00C23B51" w:rsidRDefault="005E4BB3" w:rsidP="000405E9">
            <w:pPr>
              <w:jc w:val="both"/>
              <w:rPr>
                <w:color w:val="auto"/>
                <w:lang w:val="sr-Cyrl-RS"/>
              </w:rPr>
            </w:pPr>
          </w:p>
        </w:tc>
        <w:tc>
          <w:tcPr>
            <w:tcW w:w="3621" w:type="dxa"/>
          </w:tcPr>
          <w:p w14:paraId="5E91CADC" w14:textId="5A47F59A" w:rsidR="005E4BB3" w:rsidRPr="00C23B51" w:rsidRDefault="005E4BB3" w:rsidP="000405E9">
            <w:pPr>
              <w:jc w:val="center"/>
              <w:rPr>
                <w:color w:val="auto"/>
                <w:lang w:val="sr-Cyrl-RS"/>
              </w:rPr>
            </w:pPr>
            <w:r w:rsidRPr="00C23B51">
              <w:rPr>
                <w:color w:val="auto"/>
                <w:lang w:val="sr-Cyrl-RS"/>
              </w:rPr>
              <w:t>НАРУЧИЛАЦ</w:t>
            </w:r>
          </w:p>
        </w:tc>
      </w:tr>
      <w:tr w:rsidR="005E4BB3" w:rsidRPr="00C23B51" w14:paraId="53CA7B8E" w14:textId="77777777" w:rsidTr="005E4BB3">
        <w:tc>
          <w:tcPr>
            <w:tcW w:w="3505" w:type="dxa"/>
            <w:shd w:val="clear" w:color="auto" w:fill="FFD966" w:themeFill="accent4" w:themeFillTint="99"/>
          </w:tcPr>
          <w:p w14:paraId="5FE77797" w14:textId="77777777" w:rsidR="005E4BB3" w:rsidRPr="00C23B51" w:rsidRDefault="005E4BB3" w:rsidP="000405E9">
            <w:pPr>
              <w:jc w:val="center"/>
              <w:rPr>
                <w:color w:val="auto"/>
                <w:lang w:val="sr-Cyrl-RS"/>
              </w:rPr>
            </w:pPr>
          </w:p>
        </w:tc>
        <w:tc>
          <w:tcPr>
            <w:tcW w:w="1890" w:type="dxa"/>
          </w:tcPr>
          <w:p w14:paraId="4DE3B71E" w14:textId="77777777" w:rsidR="005E4BB3" w:rsidRPr="00C23B51" w:rsidRDefault="005E4BB3" w:rsidP="000405E9">
            <w:pPr>
              <w:jc w:val="both"/>
              <w:rPr>
                <w:color w:val="auto"/>
                <w:lang w:val="sr-Cyrl-RS"/>
              </w:rPr>
            </w:pPr>
          </w:p>
        </w:tc>
        <w:tc>
          <w:tcPr>
            <w:tcW w:w="3621" w:type="dxa"/>
          </w:tcPr>
          <w:p w14:paraId="33F4DCE1" w14:textId="77777777" w:rsidR="005E4BB3" w:rsidRPr="00C23B51" w:rsidRDefault="005E4BB3" w:rsidP="000405E9">
            <w:pPr>
              <w:jc w:val="center"/>
              <w:rPr>
                <w:color w:val="auto"/>
                <w:lang w:val="sr-Cyrl-RS"/>
              </w:rPr>
            </w:pPr>
            <w:r w:rsidRPr="00C23B51">
              <w:rPr>
                <w:color w:val="auto"/>
                <w:lang w:val="sr-Cyrl-RS"/>
              </w:rPr>
              <w:t>Републички завод за статистику</w:t>
            </w:r>
          </w:p>
        </w:tc>
      </w:tr>
      <w:tr w:rsidR="005E4BB3" w:rsidRPr="00C23B51" w14:paraId="2AB4A991" w14:textId="77777777" w:rsidTr="005E4BB3">
        <w:tc>
          <w:tcPr>
            <w:tcW w:w="3505" w:type="dxa"/>
            <w:shd w:val="clear" w:color="auto" w:fill="FFD966" w:themeFill="accent4" w:themeFillTint="99"/>
          </w:tcPr>
          <w:p w14:paraId="19F2CBEF" w14:textId="77777777" w:rsidR="005E4BB3" w:rsidRPr="00C23B51" w:rsidRDefault="005E4BB3" w:rsidP="000405E9">
            <w:pPr>
              <w:jc w:val="center"/>
              <w:rPr>
                <w:color w:val="auto"/>
                <w:lang w:val="sr-Cyrl-RS"/>
              </w:rPr>
            </w:pPr>
          </w:p>
        </w:tc>
        <w:tc>
          <w:tcPr>
            <w:tcW w:w="1890" w:type="dxa"/>
          </w:tcPr>
          <w:p w14:paraId="12863F08" w14:textId="77777777" w:rsidR="005E4BB3" w:rsidRPr="00C23B51" w:rsidRDefault="005E4BB3" w:rsidP="000405E9">
            <w:pPr>
              <w:jc w:val="both"/>
              <w:rPr>
                <w:color w:val="auto"/>
                <w:lang w:val="sr-Cyrl-RS"/>
              </w:rPr>
            </w:pPr>
          </w:p>
        </w:tc>
        <w:tc>
          <w:tcPr>
            <w:tcW w:w="3621" w:type="dxa"/>
          </w:tcPr>
          <w:p w14:paraId="432CDA04" w14:textId="77777777" w:rsidR="005E4BB3" w:rsidRPr="00C23B51" w:rsidRDefault="005E4BB3" w:rsidP="000405E9">
            <w:pPr>
              <w:jc w:val="center"/>
              <w:rPr>
                <w:color w:val="auto"/>
                <w:lang w:val="sr-Cyrl-RS"/>
              </w:rPr>
            </w:pPr>
          </w:p>
        </w:tc>
      </w:tr>
      <w:tr w:rsidR="005E4BB3" w:rsidRPr="00C23B51" w14:paraId="7D0621B3" w14:textId="77777777" w:rsidTr="005E4BB3">
        <w:tc>
          <w:tcPr>
            <w:tcW w:w="3505" w:type="dxa"/>
            <w:shd w:val="clear" w:color="auto" w:fill="FFD966" w:themeFill="accent4" w:themeFillTint="99"/>
          </w:tcPr>
          <w:p w14:paraId="6FD9D88B" w14:textId="77777777" w:rsidR="005E4BB3" w:rsidRPr="00C23B51" w:rsidRDefault="005E4BB3" w:rsidP="000405E9">
            <w:pPr>
              <w:jc w:val="center"/>
              <w:rPr>
                <w:color w:val="auto"/>
                <w:lang w:val="sr-Cyrl-RS"/>
              </w:rPr>
            </w:pPr>
            <w:r w:rsidRPr="00C23B51">
              <w:rPr>
                <w:color w:val="auto"/>
                <w:lang w:val="sr-Cyrl-RS"/>
              </w:rPr>
              <w:t>_______________________</w:t>
            </w:r>
          </w:p>
        </w:tc>
        <w:tc>
          <w:tcPr>
            <w:tcW w:w="1890" w:type="dxa"/>
          </w:tcPr>
          <w:p w14:paraId="13554788" w14:textId="77777777" w:rsidR="005E4BB3" w:rsidRPr="00C23B51" w:rsidRDefault="005E4BB3" w:rsidP="000405E9">
            <w:pPr>
              <w:jc w:val="both"/>
              <w:rPr>
                <w:color w:val="auto"/>
                <w:lang w:val="sr-Cyrl-RS"/>
              </w:rPr>
            </w:pPr>
          </w:p>
        </w:tc>
        <w:tc>
          <w:tcPr>
            <w:tcW w:w="3621" w:type="dxa"/>
          </w:tcPr>
          <w:p w14:paraId="49A5E9C6" w14:textId="77777777" w:rsidR="005E4BB3" w:rsidRPr="00C23B51" w:rsidRDefault="005E4BB3" w:rsidP="000405E9">
            <w:pPr>
              <w:jc w:val="center"/>
              <w:rPr>
                <w:color w:val="auto"/>
                <w:lang w:val="sr-Cyrl-RS"/>
              </w:rPr>
            </w:pPr>
            <w:r w:rsidRPr="00C23B51">
              <w:rPr>
                <w:color w:val="auto"/>
                <w:lang w:val="sr-Cyrl-RS"/>
              </w:rPr>
              <w:t>_______________________</w:t>
            </w:r>
          </w:p>
        </w:tc>
      </w:tr>
      <w:tr w:rsidR="005E4BB3" w:rsidRPr="005D5C5A" w14:paraId="2CF5FAA5" w14:textId="77777777" w:rsidTr="005E4BB3">
        <w:tc>
          <w:tcPr>
            <w:tcW w:w="3505" w:type="dxa"/>
            <w:shd w:val="clear" w:color="auto" w:fill="FFD966" w:themeFill="accent4" w:themeFillTint="99"/>
          </w:tcPr>
          <w:p w14:paraId="6F47C8E2" w14:textId="77777777" w:rsidR="005E4BB3" w:rsidRPr="00C23B51" w:rsidRDefault="005E4BB3" w:rsidP="000405E9">
            <w:pPr>
              <w:jc w:val="center"/>
              <w:rPr>
                <w:color w:val="auto"/>
                <w:lang w:val="sr-Cyrl-RS"/>
              </w:rPr>
            </w:pPr>
          </w:p>
        </w:tc>
        <w:tc>
          <w:tcPr>
            <w:tcW w:w="1890" w:type="dxa"/>
          </w:tcPr>
          <w:p w14:paraId="2FF285DB" w14:textId="77777777" w:rsidR="005E4BB3" w:rsidRPr="00C23B51" w:rsidRDefault="005E4BB3" w:rsidP="000405E9">
            <w:pPr>
              <w:jc w:val="both"/>
              <w:rPr>
                <w:color w:val="auto"/>
                <w:lang w:val="sr-Cyrl-RS"/>
              </w:rPr>
            </w:pPr>
          </w:p>
        </w:tc>
        <w:tc>
          <w:tcPr>
            <w:tcW w:w="3621" w:type="dxa"/>
          </w:tcPr>
          <w:p w14:paraId="0605F0DD" w14:textId="77777777" w:rsidR="005E4BB3" w:rsidRPr="00C23B51" w:rsidRDefault="005E4BB3" w:rsidP="000405E9">
            <w:pPr>
              <w:jc w:val="center"/>
              <w:rPr>
                <w:color w:val="auto"/>
                <w:lang w:val="sr-Cyrl-RS"/>
              </w:rPr>
            </w:pPr>
            <w:r w:rsidRPr="00C23B51">
              <w:rPr>
                <w:color w:val="auto"/>
                <w:lang w:val="sr-Cyrl-RS"/>
              </w:rPr>
              <w:t>Др Миладин Ковачевић</w:t>
            </w:r>
          </w:p>
        </w:tc>
      </w:tr>
    </w:tbl>
    <w:p w14:paraId="0B26934E" w14:textId="77777777" w:rsidR="00B22FBB" w:rsidRPr="005D5C5A" w:rsidRDefault="00B22FBB" w:rsidP="00B22FBB">
      <w:pPr>
        <w:jc w:val="both"/>
        <w:rPr>
          <w:color w:val="auto"/>
          <w:highlight w:val="yellow"/>
          <w:lang w:val="sr-Cyrl-CS"/>
        </w:rPr>
      </w:pPr>
    </w:p>
    <w:p w14:paraId="2EB33231" w14:textId="23CA3118" w:rsidR="00B22FBB" w:rsidRPr="00C23B51" w:rsidRDefault="00B22FBB" w:rsidP="00AF3E44">
      <w:pPr>
        <w:jc w:val="both"/>
        <w:rPr>
          <w:color w:val="auto"/>
          <w:lang w:val="ru-RU"/>
        </w:rPr>
      </w:pPr>
      <w:r w:rsidRPr="00C23B51">
        <w:rPr>
          <w:color w:val="auto"/>
          <w:lang w:val="ru-RU"/>
        </w:rPr>
        <w:tab/>
      </w:r>
    </w:p>
    <w:p w14:paraId="1ECA3991" w14:textId="5BDC15FA" w:rsidR="00AF3E44" w:rsidRPr="005D5C5A" w:rsidRDefault="00AF3E44" w:rsidP="00AF3E44">
      <w:pPr>
        <w:jc w:val="both"/>
        <w:rPr>
          <w:color w:val="auto"/>
          <w:highlight w:val="yellow"/>
          <w:lang w:val="ru-RU"/>
        </w:rPr>
      </w:pPr>
    </w:p>
    <w:p w14:paraId="2543FCC0" w14:textId="6DB8D950" w:rsidR="00AF3E44" w:rsidRPr="005D5C5A" w:rsidRDefault="00AF3E44" w:rsidP="00AF3E44">
      <w:pPr>
        <w:jc w:val="both"/>
        <w:rPr>
          <w:color w:val="auto"/>
          <w:highlight w:val="yellow"/>
          <w:lang w:val="ru-RU"/>
        </w:rPr>
      </w:pPr>
    </w:p>
    <w:p w14:paraId="6775B8DD" w14:textId="33315988" w:rsidR="00AF3E44" w:rsidRDefault="00AF3E44" w:rsidP="00AF3E44">
      <w:pPr>
        <w:jc w:val="both"/>
        <w:rPr>
          <w:color w:val="auto"/>
          <w:highlight w:val="yellow"/>
          <w:lang w:val="ru-RU"/>
        </w:rPr>
      </w:pPr>
    </w:p>
    <w:p w14:paraId="07447247" w14:textId="07453EEB" w:rsidR="00C23B51" w:rsidRDefault="00C23B51" w:rsidP="00AF3E44">
      <w:pPr>
        <w:jc w:val="both"/>
        <w:rPr>
          <w:color w:val="auto"/>
          <w:highlight w:val="yellow"/>
          <w:lang w:val="ru-RU"/>
        </w:rPr>
      </w:pPr>
    </w:p>
    <w:p w14:paraId="068B7905" w14:textId="45B1C7F7" w:rsidR="00C23B51" w:rsidRDefault="00C23B51" w:rsidP="00AF3E44">
      <w:pPr>
        <w:jc w:val="both"/>
        <w:rPr>
          <w:color w:val="auto"/>
          <w:highlight w:val="yellow"/>
          <w:lang w:val="ru-RU"/>
        </w:rPr>
      </w:pPr>
    </w:p>
    <w:p w14:paraId="5051196F" w14:textId="2D2EFA15" w:rsidR="00C23B51" w:rsidRDefault="00C23B51" w:rsidP="00AF3E44">
      <w:pPr>
        <w:jc w:val="both"/>
        <w:rPr>
          <w:color w:val="auto"/>
          <w:highlight w:val="yellow"/>
          <w:lang w:val="ru-RU"/>
        </w:rPr>
      </w:pPr>
    </w:p>
    <w:p w14:paraId="7E3CBEF5" w14:textId="23467D89" w:rsidR="00C23B51" w:rsidRDefault="00C23B51" w:rsidP="00AF3E44">
      <w:pPr>
        <w:jc w:val="both"/>
        <w:rPr>
          <w:color w:val="auto"/>
          <w:highlight w:val="yellow"/>
          <w:lang w:val="ru-RU"/>
        </w:rPr>
      </w:pPr>
    </w:p>
    <w:p w14:paraId="624AABD0" w14:textId="458276D2" w:rsidR="00C23B51" w:rsidRDefault="00C23B51" w:rsidP="00AF3E44">
      <w:pPr>
        <w:jc w:val="both"/>
        <w:rPr>
          <w:color w:val="auto"/>
          <w:highlight w:val="yellow"/>
          <w:lang w:val="ru-RU"/>
        </w:rPr>
      </w:pPr>
    </w:p>
    <w:p w14:paraId="39152DCE" w14:textId="3338465C" w:rsidR="00C23B51" w:rsidRDefault="00C23B51" w:rsidP="00AF3E44">
      <w:pPr>
        <w:jc w:val="both"/>
        <w:rPr>
          <w:color w:val="auto"/>
          <w:highlight w:val="yellow"/>
          <w:lang w:val="ru-RU"/>
        </w:rPr>
      </w:pPr>
    </w:p>
    <w:p w14:paraId="10EFF59E" w14:textId="5A67E48E" w:rsidR="00C23B51" w:rsidRDefault="00C23B51" w:rsidP="00AF3E44">
      <w:pPr>
        <w:jc w:val="both"/>
        <w:rPr>
          <w:color w:val="auto"/>
          <w:highlight w:val="yellow"/>
          <w:lang w:val="ru-RU"/>
        </w:rPr>
      </w:pPr>
    </w:p>
    <w:p w14:paraId="5EB7F7AC" w14:textId="5231B114" w:rsidR="00C23B51" w:rsidRDefault="00C23B51" w:rsidP="00AF3E44">
      <w:pPr>
        <w:jc w:val="both"/>
        <w:rPr>
          <w:color w:val="auto"/>
          <w:highlight w:val="yellow"/>
          <w:lang w:val="ru-RU"/>
        </w:rPr>
      </w:pPr>
    </w:p>
    <w:p w14:paraId="57633098" w14:textId="4AB8D8A2" w:rsidR="00C23B51" w:rsidRDefault="00C23B51" w:rsidP="00AF3E44">
      <w:pPr>
        <w:jc w:val="both"/>
        <w:rPr>
          <w:color w:val="auto"/>
          <w:highlight w:val="yellow"/>
          <w:lang w:val="ru-RU"/>
        </w:rPr>
      </w:pPr>
    </w:p>
    <w:p w14:paraId="305BA37B" w14:textId="407EFBB8" w:rsidR="00C23B51" w:rsidRDefault="00C23B51" w:rsidP="00AF3E44">
      <w:pPr>
        <w:jc w:val="both"/>
        <w:rPr>
          <w:color w:val="auto"/>
          <w:highlight w:val="yellow"/>
          <w:lang w:val="ru-RU"/>
        </w:rPr>
      </w:pPr>
    </w:p>
    <w:p w14:paraId="628B8CEC" w14:textId="39C1733B" w:rsidR="00C23B51" w:rsidRDefault="00C23B51" w:rsidP="00AF3E44">
      <w:pPr>
        <w:jc w:val="both"/>
        <w:rPr>
          <w:color w:val="auto"/>
          <w:highlight w:val="yellow"/>
          <w:lang w:val="ru-RU"/>
        </w:rPr>
      </w:pPr>
    </w:p>
    <w:p w14:paraId="4D6E7979" w14:textId="0C31BD6E" w:rsidR="00C23B51" w:rsidRDefault="00C23B51" w:rsidP="00AF3E44">
      <w:pPr>
        <w:jc w:val="both"/>
        <w:rPr>
          <w:color w:val="auto"/>
          <w:highlight w:val="yellow"/>
          <w:lang w:val="ru-RU"/>
        </w:rPr>
      </w:pPr>
    </w:p>
    <w:p w14:paraId="6B3CE912" w14:textId="17812A60" w:rsidR="00C23B51" w:rsidRDefault="00C23B51" w:rsidP="00AF3E44">
      <w:pPr>
        <w:jc w:val="both"/>
        <w:rPr>
          <w:color w:val="auto"/>
          <w:highlight w:val="yellow"/>
          <w:lang w:val="ru-RU"/>
        </w:rPr>
      </w:pPr>
    </w:p>
    <w:p w14:paraId="5143525B" w14:textId="77777777" w:rsidR="00C23B51" w:rsidRPr="005D5C5A" w:rsidRDefault="00C23B51" w:rsidP="00AF3E44">
      <w:pPr>
        <w:jc w:val="both"/>
        <w:rPr>
          <w:color w:val="auto"/>
          <w:highlight w:val="yellow"/>
          <w:lang w:val="ru-RU"/>
        </w:rPr>
      </w:pPr>
    </w:p>
    <w:p w14:paraId="48F8443A" w14:textId="403DADA6" w:rsidR="00AF3E44" w:rsidRPr="005D5C5A" w:rsidRDefault="00AF3E44" w:rsidP="00AF3E44">
      <w:pPr>
        <w:jc w:val="both"/>
        <w:rPr>
          <w:color w:val="auto"/>
          <w:highlight w:val="yellow"/>
          <w:lang w:val="ru-RU"/>
        </w:rPr>
      </w:pPr>
    </w:p>
    <w:p w14:paraId="193B8F66" w14:textId="2524AD11" w:rsidR="00AF3E44" w:rsidRPr="005D5C5A" w:rsidRDefault="00AF3E44" w:rsidP="00AF3E44">
      <w:pPr>
        <w:jc w:val="both"/>
        <w:rPr>
          <w:color w:val="auto"/>
          <w:highlight w:val="yellow"/>
          <w:lang w:val="ru-RU"/>
        </w:rPr>
      </w:pPr>
    </w:p>
    <w:p w14:paraId="0B103E1F" w14:textId="7DFCDB9E" w:rsidR="00AF3E44" w:rsidRPr="005D5C5A" w:rsidRDefault="00AF3E44" w:rsidP="00AF3E44">
      <w:pPr>
        <w:jc w:val="both"/>
        <w:rPr>
          <w:color w:val="auto"/>
          <w:highlight w:val="yellow"/>
          <w:lang w:val="ru-RU"/>
        </w:rPr>
      </w:pPr>
    </w:p>
    <w:p w14:paraId="68823C13" w14:textId="170FFC0D" w:rsidR="00AF3E44" w:rsidRPr="005D5C5A" w:rsidRDefault="00AF3E44" w:rsidP="00AF3E44">
      <w:pPr>
        <w:jc w:val="both"/>
        <w:rPr>
          <w:color w:val="auto"/>
          <w:highlight w:val="yellow"/>
          <w:lang w:val="ru-RU"/>
        </w:rPr>
      </w:pPr>
    </w:p>
    <w:p w14:paraId="5B4542E8" w14:textId="00702D08" w:rsidR="00AF3E44" w:rsidRPr="005D5C5A" w:rsidRDefault="00AF3E44" w:rsidP="00AF3E44">
      <w:pPr>
        <w:jc w:val="both"/>
        <w:rPr>
          <w:color w:val="auto"/>
          <w:highlight w:val="yellow"/>
          <w:lang w:val="ru-RU"/>
        </w:rPr>
      </w:pPr>
    </w:p>
    <w:p w14:paraId="6A7C3EEE" w14:textId="3D6E73F5" w:rsidR="00AF3E44" w:rsidRPr="005D5C5A" w:rsidRDefault="00AF3E44" w:rsidP="00AF3E44">
      <w:pPr>
        <w:jc w:val="both"/>
        <w:rPr>
          <w:color w:val="auto"/>
          <w:highlight w:val="yellow"/>
          <w:lang w:val="ru-RU"/>
        </w:rPr>
      </w:pPr>
    </w:p>
    <w:p w14:paraId="51635C1D" w14:textId="6956556D" w:rsidR="005E4BB3" w:rsidRPr="005D5C5A" w:rsidRDefault="005E4BB3" w:rsidP="00AF3E44">
      <w:pPr>
        <w:jc w:val="both"/>
        <w:rPr>
          <w:color w:val="auto"/>
          <w:highlight w:val="yellow"/>
          <w:lang w:val="ru-RU"/>
        </w:rPr>
      </w:pPr>
    </w:p>
    <w:p w14:paraId="4DB53BBC" w14:textId="73BD5641" w:rsidR="00AF3E44" w:rsidRPr="005D5C5A" w:rsidRDefault="00AF3E44" w:rsidP="00AF3E44">
      <w:pPr>
        <w:jc w:val="both"/>
        <w:rPr>
          <w:color w:val="auto"/>
          <w:highlight w:val="yellow"/>
          <w:lang w:val="ru-RU"/>
        </w:rPr>
      </w:pPr>
    </w:p>
    <w:p w14:paraId="7E130392" w14:textId="2454D380" w:rsidR="00AF3E44" w:rsidRPr="005D5C5A" w:rsidRDefault="00AF3E44" w:rsidP="00AF3E44">
      <w:pPr>
        <w:jc w:val="both"/>
        <w:rPr>
          <w:color w:val="auto"/>
          <w:highlight w:val="yellow"/>
          <w:lang w:val="ru-RU"/>
        </w:rPr>
      </w:pPr>
    </w:p>
    <w:p w14:paraId="6542AD8A" w14:textId="38C261B2" w:rsidR="00AF3E44" w:rsidRPr="005D5C5A" w:rsidRDefault="00AF3E44" w:rsidP="00AF3E44">
      <w:pPr>
        <w:jc w:val="both"/>
        <w:rPr>
          <w:color w:val="auto"/>
          <w:highlight w:val="yellow"/>
          <w:lang w:val="ru-RU"/>
        </w:rPr>
      </w:pPr>
    </w:p>
    <w:p w14:paraId="142AB6B1" w14:textId="753DCB19" w:rsidR="00AF3E44" w:rsidRDefault="00AF3E44" w:rsidP="00AF3E44">
      <w:pPr>
        <w:jc w:val="both"/>
        <w:rPr>
          <w:color w:val="auto"/>
          <w:highlight w:val="yellow"/>
          <w:lang w:val="ru-RU"/>
        </w:rPr>
      </w:pPr>
    </w:p>
    <w:p w14:paraId="5EA58447" w14:textId="6E1CDB3B" w:rsidR="003157C1" w:rsidRDefault="003157C1" w:rsidP="00AF3E44">
      <w:pPr>
        <w:jc w:val="both"/>
        <w:rPr>
          <w:color w:val="auto"/>
          <w:highlight w:val="yellow"/>
          <w:lang w:val="ru-RU"/>
        </w:rPr>
      </w:pPr>
    </w:p>
    <w:p w14:paraId="64135E18" w14:textId="7ADC91C7" w:rsidR="003157C1" w:rsidRDefault="003157C1" w:rsidP="00AF3E44">
      <w:pPr>
        <w:jc w:val="both"/>
        <w:rPr>
          <w:color w:val="auto"/>
          <w:highlight w:val="yellow"/>
          <w:lang w:val="ru-RU"/>
        </w:rPr>
      </w:pPr>
    </w:p>
    <w:p w14:paraId="7AD1827D" w14:textId="3DCF0257" w:rsidR="003157C1" w:rsidRDefault="003157C1" w:rsidP="00AF3E44">
      <w:pPr>
        <w:jc w:val="both"/>
        <w:rPr>
          <w:color w:val="auto"/>
          <w:highlight w:val="yellow"/>
          <w:lang w:val="ru-RU"/>
        </w:rPr>
      </w:pPr>
    </w:p>
    <w:p w14:paraId="4999870A" w14:textId="1905BAF2" w:rsidR="003157C1" w:rsidRDefault="003157C1" w:rsidP="00AF3E44">
      <w:pPr>
        <w:jc w:val="both"/>
        <w:rPr>
          <w:color w:val="auto"/>
          <w:highlight w:val="yellow"/>
          <w:lang w:val="ru-RU"/>
        </w:rPr>
      </w:pPr>
    </w:p>
    <w:p w14:paraId="2E8E8C5F" w14:textId="5522CC27" w:rsidR="003157C1" w:rsidRPr="00D06BCE" w:rsidRDefault="003157C1" w:rsidP="003157C1">
      <w:pPr>
        <w:pStyle w:val="Heading1"/>
        <w:shd w:val="clear" w:color="auto" w:fill="B8CCE4"/>
        <w:rPr>
          <w:lang w:val="sr-Cyrl-RS"/>
        </w:rPr>
      </w:pPr>
      <w:bookmarkStart w:id="13" w:name="_Toc42155541"/>
      <w:r w:rsidRPr="00696D12">
        <w:lastRenderedPageBreak/>
        <w:t>VI МОДЕЛ УГОВОРА</w:t>
      </w:r>
      <w:r>
        <w:rPr>
          <w:lang w:val="sr-Cyrl-RS"/>
        </w:rPr>
        <w:t xml:space="preserve"> ЗА ПАРТИЈУ 2</w:t>
      </w:r>
      <w:bookmarkEnd w:id="13"/>
    </w:p>
    <w:p w14:paraId="2DABD415" w14:textId="77777777" w:rsidR="003157C1" w:rsidRPr="001A7219" w:rsidRDefault="003157C1" w:rsidP="003157C1">
      <w:pPr>
        <w:jc w:val="center"/>
        <w:rPr>
          <w:b/>
          <w:bCs/>
          <w:i/>
          <w:iCs/>
          <w:lang w:val="sr-Cyrl-RS"/>
        </w:rPr>
      </w:pPr>
    </w:p>
    <w:p w14:paraId="33F3EC9E" w14:textId="77777777" w:rsidR="003157C1" w:rsidRPr="000C3090" w:rsidRDefault="003157C1" w:rsidP="003157C1">
      <w:pPr>
        <w:jc w:val="both"/>
        <w:rPr>
          <w:color w:val="auto"/>
          <w:lang w:val="sr-Cyrl-CS"/>
        </w:rPr>
      </w:pPr>
      <w:r w:rsidRPr="000C3090">
        <w:rPr>
          <w:color w:val="auto"/>
          <w:lang w:val="sr-Cyrl-CS"/>
        </w:rPr>
        <w:t>Понуђач попуњава све податке у Моделу у складу са својом понудом.</w:t>
      </w:r>
    </w:p>
    <w:p w14:paraId="2FC92BB6" w14:textId="77777777" w:rsidR="003157C1" w:rsidRPr="000C3090" w:rsidRDefault="003157C1" w:rsidP="003157C1">
      <w:pPr>
        <w:ind w:right="-64"/>
        <w:jc w:val="both"/>
        <w:rPr>
          <w:color w:val="auto"/>
          <w:lang w:val="sr-Cyrl-CS"/>
        </w:rPr>
      </w:pPr>
      <w:r w:rsidRPr="000C3090">
        <w:rPr>
          <w:color w:val="auto"/>
          <w:lang w:val="ru-RU"/>
        </w:rPr>
        <w:tab/>
      </w:r>
      <w:r w:rsidRPr="000C3090">
        <w:rPr>
          <w:color w:val="auto"/>
          <w:lang w:val="sr-Cyrl-CS"/>
        </w:rPr>
        <w:t>У случају подношења заједничке понуде или понуде са учешћем подизвођача, у моделу морају бити наведени сви понуђачи из групе, односно сви подизвођачи.</w:t>
      </w:r>
    </w:p>
    <w:p w14:paraId="539EB570" w14:textId="77777777" w:rsidR="003157C1" w:rsidRPr="000C3090" w:rsidRDefault="003157C1" w:rsidP="003157C1">
      <w:pPr>
        <w:ind w:right="-64"/>
        <w:jc w:val="both"/>
        <w:rPr>
          <w:color w:val="auto"/>
          <w:lang w:val="sr-Cyrl-CS"/>
        </w:rPr>
      </w:pPr>
      <w:r w:rsidRPr="000C3090">
        <w:rPr>
          <w:color w:val="auto"/>
          <w:lang w:val="sr-Cyrl-CS"/>
        </w:rPr>
        <w:tab/>
        <w:t>Понуђач је дужан да попуни модел уговора, парафира и овери сваку страну, чиме потврђује сагласност са истим.</w:t>
      </w:r>
    </w:p>
    <w:p w14:paraId="0AA37F1B" w14:textId="77777777" w:rsidR="003157C1" w:rsidRPr="000C3090" w:rsidRDefault="003157C1" w:rsidP="003157C1">
      <w:pPr>
        <w:shd w:val="clear" w:color="auto" w:fill="FFE599"/>
        <w:ind w:right="-64"/>
        <w:jc w:val="both"/>
        <w:rPr>
          <w:color w:val="auto"/>
          <w:lang w:val="ru-RU"/>
        </w:rPr>
      </w:pPr>
      <w:r w:rsidRPr="000C3090">
        <w:rPr>
          <w:color w:val="auto"/>
          <w:lang w:val="sr-Cyrl-CS"/>
        </w:rPr>
        <w:tab/>
        <w:t>Напомена: Понуђач попуњава само жуто обележени део у Моделу уговора.</w:t>
      </w:r>
      <w:r w:rsidRPr="000C3090">
        <w:rPr>
          <w:color w:val="auto"/>
          <w:lang w:val="ru-RU"/>
        </w:rPr>
        <w:tab/>
      </w:r>
    </w:p>
    <w:p w14:paraId="3D4FD420" w14:textId="77777777" w:rsidR="003157C1" w:rsidRPr="000C3090" w:rsidRDefault="003157C1" w:rsidP="003157C1">
      <w:pPr>
        <w:jc w:val="both"/>
        <w:rPr>
          <w:color w:val="auto"/>
          <w:lang w:val="sr-Cyrl-CS"/>
        </w:rPr>
      </w:pPr>
    </w:p>
    <w:p w14:paraId="3A8994A2" w14:textId="77777777" w:rsidR="003157C1" w:rsidRPr="000C3090" w:rsidRDefault="003157C1" w:rsidP="003157C1">
      <w:pPr>
        <w:shd w:val="clear" w:color="auto" w:fill="FFFFFF"/>
        <w:jc w:val="both"/>
        <w:rPr>
          <w:color w:val="auto"/>
          <w:lang w:val="sr-Cyrl-RS"/>
        </w:rPr>
      </w:pPr>
    </w:p>
    <w:p w14:paraId="4B17EFDB" w14:textId="77777777" w:rsidR="003157C1" w:rsidRDefault="003157C1" w:rsidP="003157C1">
      <w:pPr>
        <w:jc w:val="center"/>
        <w:rPr>
          <w:b/>
          <w:bCs/>
          <w:iCs/>
          <w:color w:val="auto"/>
          <w:lang w:val="sr-Cyrl-CS"/>
        </w:rPr>
      </w:pPr>
      <w:r w:rsidRPr="000C3090">
        <w:rPr>
          <w:b/>
          <w:bCs/>
          <w:iCs/>
          <w:color w:val="auto"/>
        </w:rPr>
        <w:t xml:space="preserve">УГОВОР О </w:t>
      </w:r>
      <w:r>
        <w:rPr>
          <w:b/>
          <w:bCs/>
          <w:iCs/>
          <w:color w:val="auto"/>
          <w:lang w:val="sr-Cyrl-CS"/>
        </w:rPr>
        <w:t>ЈАВНОЈ НАБАВЦИ ДОБАРА</w:t>
      </w:r>
    </w:p>
    <w:p w14:paraId="705978B3" w14:textId="3DC0F3D1" w:rsidR="003157C1" w:rsidRPr="003157C1" w:rsidRDefault="003157C1" w:rsidP="003157C1">
      <w:pPr>
        <w:jc w:val="center"/>
        <w:rPr>
          <w:b/>
          <w:bCs/>
          <w:iCs/>
          <w:color w:val="auto"/>
        </w:rPr>
      </w:pPr>
      <w:r>
        <w:rPr>
          <w:b/>
          <w:bCs/>
          <w:iCs/>
          <w:color w:val="auto"/>
          <w:lang w:val="sr-Cyrl-CS"/>
        </w:rPr>
        <w:t>Гориво</w:t>
      </w:r>
      <w:r w:rsidRPr="00D06BCE">
        <w:t xml:space="preserve"> </w:t>
      </w:r>
      <w:r w:rsidRPr="00D06BCE">
        <w:rPr>
          <w:b/>
          <w:bCs/>
          <w:iCs/>
          <w:color w:val="auto"/>
          <w:lang w:val="sr-Cyrl-CS"/>
        </w:rPr>
        <w:t xml:space="preserve">Evro </w:t>
      </w:r>
      <w:r>
        <w:rPr>
          <w:b/>
          <w:bCs/>
          <w:iCs/>
          <w:color w:val="auto"/>
        </w:rPr>
        <w:t>Dizel</w:t>
      </w:r>
    </w:p>
    <w:p w14:paraId="33786A8E" w14:textId="77777777" w:rsidR="003157C1" w:rsidRPr="00AF3E44" w:rsidRDefault="003157C1" w:rsidP="003157C1">
      <w:pPr>
        <w:jc w:val="center"/>
        <w:rPr>
          <w:b/>
          <w:bCs/>
          <w:iCs/>
          <w:color w:val="auto"/>
          <w:lang w:val="sr-Cyrl-RS"/>
        </w:rPr>
      </w:pPr>
    </w:p>
    <w:p w14:paraId="2D9CA96C" w14:textId="77777777" w:rsidR="003157C1" w:rsidRPr="000C3090" w:rsidRDefault="003157C1" w:rsidP="003157C1">
      <w:pPr>
        <w:ind w:right="-424"/>
        <w:jc w:val="center"/>
        <w:rPr>
          <w:b/>
          <w:bCs/>
          <w:iCs/>
          <w:color w:val="auto"/>
          <w:lang w:val="sr-Cyrl-CS"/>
        </w:rPr>
      </w:pPr>
    </w:p>
    <w:p w14:paraId="6E1C53EC" w14:textId="77777777" w:rsidR="003157C1" w:rsidRPr="000C3090" w:rsidRDefault="003157C1" w:rsidP="003157C1">
      <w:pPr>
        <w:rPr>
          <w:b/>
          <w:iCs/>
          <w:color w:val="auto"/>
          <w:lang w:val="sr-Cyrl-CS"/>
        </w:rPr>
      </w:pPr>
      <w:r w:rsidRPr="000C3090">
        <w:rPr>
          <w:b/>
          <w:iCs/>
          <w:color w:val="auto"/>
        </w:rPr>
        <w:t>Закључен између:</w:t>
      </w:r>
    </w:p>
    <w:p w14:paraId="4FCC6DB5" w14:textId="77777777" w:rsidR="003157C1" w:rsidRPr="000C3090" w:rsidRDefault="003157C1" w:rsidP="003157C1">
      <w:pPr>
        <w:rPr>
          <w:iCs/>
          <w:color w:val="auto"/>
          <w:lang w:val="sr-Cyrl-CS"/>
        </w:rPr>
      </w:pPr>
    </w:p>
    <w:p w14:paraId="7099A506" w14:textId="77777777" w:rsidR="003157C1" w:rsidRPr="000C3090" w:rsidRDefault="003157C1" w:rsidP="003157C1">
      <w:pPr>
        <w:jc w:val="both"/>
        <w:rPr>
          <w:color w:val="auto"/>
          <w:lang w:val="sr-Cyrl-RS"/>
        </w:rPr>
      </w:pPr>
      <w:r w:rsidRPr="000C3090">
        <w:rPr>
          <w:b/>
          <w:iCs/>
          <w:color w:val="auto"/>
          <w:lang w:val="sr-Cyrl-CS"/>
        </w:rPr>
        <w:t xml:space="preserve">РЕПУБЛИЧКОГ ЗАВОДА ЗА СТАТИСТИКУ </w:t>
      </w:r>
      <w:r w:rsidRPr="000C3090">
        <w:rPr>
          <w:iCs/>
          <w:color w:val="auto"/>
        </w:rPr>
        <w:t>са седиштем у</w:t>
      </w:r>
      <w:r w:rsidRPr="000C3090">
        <w:rPr>
          <w:iCs/>
          <w:color w:val="auto"/>
          <w:lang w:val="sr-Cyrl-CS"/>
        </w:rPr>
        <w:t xml:space="preserve"> Београду,</w:t>
      </w:r>
      <w:r w:rsidRPr="000C3090">
        <w:rPr>
          <w:iCs/>
          <w:color w:val="auto"/>
        </w:rPr>
        <w:t xml:space="preserve"> </w:t>
      </w:r>
      <w:r w:rsidRPr="000C3090">
        <w:rPr>
          <w:iCs/>
          <w:color w:val="auto"/>
          <w:lang w:val="sr-Cyrl-CS"/>
        </w:rPr>
        <w:t>Милана Ракића 5</w:t>
      </w:r>
      <w:r w:rsidRPr="000C3090">
        <w:rPr>
          <w:iCs/>
          <w:color w:val="auto"/>
        </w:rPr>
        <w:t>,</w:t>
      </w:r>
      <w:r w:rsidRPr="000C3090">
        <w:rPr>
          <w:iCs/>
          <w:color w:val="auto"/>
          <w:lang w:val="sr-Cyrl-CS"/>
        </w:rPr>
        <w:t xml:space="preserve"> </w:t>
      </w:r>
      <w:r w:rsidRPr="000C3090">
        <w:rPr>
          <w:color w:val="auto"/>
        </w:rPr>
        <w:t>матични број</w:t>
      </w:r>
      <w:r w:rsidRPr="000C3090">
        <w:rPr>
          <w:color w:val="auto"/>
          <w:lang w:val="sr-Cyrl-RS"/>
        </w:rPr>
        <w:t xml:space="preserve">: </w:t>
      </w:r>
      <w:r w:rsidRPr="000C3090">
        <w:rPr>
          <w:rStyle w:val="bold"/>
          <w:color w:val="auto"/>
          <w:lang w:val="sr-Cyrl-RS"/>
        </w:rPr>
        <w:t xml:space="preserve">07004630, </w:t>
      </w:r>
      <w:r w:rsidRPr="000C3090">
        <w:rPr>
          <w:color w:val="auto"/>
          <w:lang w:val="sr-Cyrl-RS"/>
        </w:rPr>
        <w:t xml:space="preserve">ПИБ: </w:t>
      </w:r>
      <w:r w:rsidRPr="000C3090">
        <w:rPr>
          <w:rStyle w:val="bold"/>
          <w:color w:val="auto"/>
          <w:lang w:val="sr-Cyrl-RS"/>
        </w:rPr>
        <w:t>102187054</w:t>
      </w:r>
      <w:r w:rsidRPr="000C3090">
        <w:rPr>
          <w:color w:val="auto"/>
          <w:lang w:val="sr-Cyrl-RS"/>
        </w:rPr>
        <w:t xml:space="preserve">, </w:t>
      </w:r>
      <w:r w:rsidRPr="000C3090">
        <w:rPr>
          <w:iCs/>
          <w:color w:val="auto"/>
        </w:rPr>
        <w:t>ко</w:t>
      </w:r>
      <w:r w:rsidRPr="000C3090">
        <w:rPr>
          <w:iCs/>
          <w:color w:val="auto"/>
          <w:lang w:val="sr-Cyrl-CS"/>
        </w:rPr>
        <w:t>ји</w:t>
      </w:r>
      <w:r w:rsidRPr="000C3090">
        <w:rPr>
          <w:iCs/>
          <w:color w:val="auto"/>
        </w:rPr>
        <w:t xml:space="preserve"> заступа</w:t>
      </w:r>
      <w:r w:rsidRPr="000C3090">
        <w:rPr>
          <w:iCs/>
          <w:color w:val="auto"/>
          <w:lang w:val="sr-Cyrl-CS"/>
        </w:rPr>
        <w:t xml:space="preserve"> директор Миладин Ковачевић</w:t>
      </w:r>
      <w:r w:rsidRPr="000C3090">
        <w:rPr>
          <w:iCs/>
          <w:color w:val="auto"/>
        </w:rPr>
        <w:t xml:space="preserve"> (у даљем тексту: </w:t>
      </w:r>
      <w:r w:rsidRPr="000C3090">
        <w:rPr>
          <w:bCs/>
          <w:iCs/>
          <w:color w:val="auto"/>
          <w:lang w:val="sr-Cyrl-CS"/>
        </w:rPr>
        <w:t>наручилац)</w:t>
      </w:r>
    </w:p>
    <w:p w14:paraId="515CC313" w14:textId="77777777" w:rsidR="003157C1" w:rsidRPr="000C3090" w:rsidRDefault="003157C1" w:rsidP="003157C1">
      <w:pPr>
        <w:rPr>
          <w:iCs/>
          <w:color w:val="auto"/>
          <w:lang w:val="sr-Cyrl-RS"/>
        </w:rPr>
      </w:pPr>
    </w:p>
    <w:p w14:paraId="6EB49F51" w14:textId="77777777" w:rsidR="003157C1" w:rsidRPr="000C3090" w:rsidRDefault="003157C1" w:rsidP="003157C1">
      <w:pPr>
        <w:rPr>
          <w:iCs/>
          <w:color w:val="auto"/>
          <w:lang w:val="sr-Cyrl-RS"/>
        </w:rPr>
      </w:pPr>
      <w:r w:rsidRPr="000C3090">
        <w:rPr>
          <w:iCs/>
          <w:color w:val="auto"/>
          <w:lang w:val="sr-Cyrl-RS"/>
        </w:rPr>
        <w:t>и</w:t>
      </w:r>
    </w:p>
    <w:p w14:paraId="2250EA74" w14:textId="77777777" w:rsidR="003157C1" w:rsidRPr="000C3090" w:rsidRDefault="003157C1" w:rsidP="003157C1">
      <w:pPr>
        <w:shd w:val="clear" w:color="auto" w:fill="FFE599"/>
        <w:rPr>
          <w:iCs/>
          <w:color w:val="auto"/>
        </w:rPr>
      </w:pPr>
      <w:r w:rsidRPr="000C3090">
        <w:rPr>
          <w:iCs/>
          <w:color w:val="auto"/>
        </w:rPr>
        <w:t>..............................................................................................</w:t>
      </w:r>
    </w:p>
    <w:p w14:paraId="153F19B8" w14:textId="77777777" w:rsidR="003157C1" w:rsidRPr="000C3090" w:rsidRDefault="003157C1" w:rsidP="003157C1">
      <w:pPr>
        <w:shd w:val="clear" w:color="auto" w:fill="FFE599"/>
        <w:rPr>
          <w:iCs/>
          <w:color w:val="auto"/>
        </w:rPr>
      </w:pPr>
      <w:r w:rsidRPr="000C3090">
        <w:rPr>
          <w:iCs/>
          <w:color w:val="auto"/>
        </w:rPr>
        <w:t>са седиштем у ............................................, улица .........................................., ПИБ:.......................... Матични број: ........................................</w:t>
      </w:r>
    </w:p>
    <w:p w14:paraId="30CA5673" w14:textId="77777777" w:rsidR="003157C1" w:rsidRPr="000C3090" w:rsidRDefault="003157C1" w:rsidP="003157C1">
      <w:pPr>
        <w:shd w:val="clear" w:color="auto" w:fill="FFE599"/>
        <w:rPr>
          <w:iCs/>
          <w:color w:val="auto"/>
        </w:rPr>
      </w:pPr>
      <w:r w:rsidRPr="000C3090">
        <w:rPr>
          <w:iCs/>
          <w:color w:val="auto"/>
        </w:rPr>
        <w:t xml:space="preserve">кога заступа................................................................... </w:t>
      </w:r>
    </w:p>
    <w:p w14:paraId="5D6352DE" w14:textId="77777777" w:rsidR="003157C1" w:rsidRPr="000C3090" w:rsidRDefault="003157C1" w:rsidP="003157C1">
      <w:pPr>
        <w:rPr>
          <w:iCs/>
          <w:color w:val="auto"/>
        </w:rPr>
      </w:pPr>
      <w:r w:rsidRPr="000C3090">
        <w:rPr>
          <w:iCs/>
          <w:color w:val="auto"/>
        </w:rPr>
        <w:t>(у</w:t>
      </w:r>
      <w:r w:rsidRPr="000C3090">
        <w:rPr>
          <w:iCs/>
          <w:color w:val="auto"/>
          <w:lang w:val="sr-Cyrl-CS"/>
        </w:rPr>
        <w:t xml:space="preserve"> </w:t>
      </w:r>
      <w:r w:rsidRPr="000C3090">
        <w:rPr>
          <w:iCs/>
          <w:color w:val="auto"/>
        </w:rPr>
        <w:t xml:space="preserve">даљем тексту: </w:t>
      </w:r>
      <w:r w:rsidRPr="000C3090">
        <w:rPr>
          <w:bCs/>
          <w:iCs/>
          <w:color w:val="auto"/>
          <w:lang w:val="sr-Cyrl-CS"/>
        </w:rPr>
        <w:t>добављач</w:t>
      </w:r>
      <w:r w:rsidRPr="000C3090">
        <w:rPr>
          <w:iCs/>
          <w:color w:val="auto"/>
        </w:rPr>
        <w:t>),</w:t>
      </w:r>
    </w:p>
    <w:p w14:paraId="466EE75D" w14:textId="77777777" w:rsidR="003157C1" w:rsidRPr="00835F7B" w:rsidRDefault="003157C1" w:rsidP="003157C1">
      <w:pPr>
        <w:rPr>
          <w:iCs/>
          <w:color w:val="FF0000"/>
        </w:rPr>
      </w:pPr>
    </w:p>
    <w:p w14:paraId="27AEB706" w14:textId="77777777" w:rsidR="003157C1" w:rsidRPr="000C3090" w:rsidRDefault="003157C1" w:rsidP="003157C1">
      <w:pPr>
        <w:rPr>
          <w:iCs/>
          <w:color w:val="auto"/>
        </w:rPr>
      </w:pPr>
      <w:r w:rsidRPr="000C3090">
        <w:rPr>
          <w:iCs/>
          <w:color w:val="auto"/>
        </w:rPr>
        <w:t>Основ уговора:</w:t>
      </w:r>
    </w:p>
    <w:p w14:paraId="74B02BA8" w14:textId="77777777" w:rsidR="003157C1" w:rsidRPr="000C3090" w:rsidRDefault="003157C1" w:rsidP="003157C1">
      <w:pPr>
        <w:rPr>
          <w:iCs/>
          <w:color w:val="auto"/>
          <w:lang w:val="sr-Cyrl-CS"/>
        </w:rPr>
      </w:pPr>
      <w:r w:rsidRPr="000C3090">
        <w:rPr>
          <w:iCs/>
          <w:color w:val="auto"/>
        </w:rPr>
        <w:t>ЈН Број:</w:t>
      </w:r>
      <w:r w:rsidRPr="000C3090">
        <w:rPr>
          <w:iCs/>
          <w:color w:val="auto"/>
          <w:lang w:val="sr-Cyrl-RS"/>
        </w:rPr>
        <w:t xml:space="preserve"> </w:t>
      </w:r>
      <w:r>
        <w:rPr>
          <w:iCs/>
          <w:color w:val="auto"/>
          <w:lang w:val="sr-Cyrl-CS"/>
        </w:rPr>
        <w:t>06/2020</w:t>
      </w:r>
    </w:p>
    <w:p w14:paraId="2587BB01" w14:textId="77777777" w:rsidR="003157C1" w:rsidRPr="000C3090" w:rsidRDefault="003157C1" w:rsidP="003157C1">
      <w:pPr>
        <w:rPr>
          <w:i/>
          <w:iCs/>
          <w:color w:val="auto"/>
          <w:lang w:val="sr-Cyrl-CS"/>
        </w:rPr>
      </w:pPr>
      <w:r w:rsidRPr="000C3090">
        <w:rPr>
          <w:iCs/>
          <w:color w:val="auto"/>
        </w:rPr>
        <w:t xml:space="preserve">Број и датум одлуке о </w:t>
      </w:r>
      <w:r w:rsidRPr="000C3090">
        <w:rPr>
          <w:iCs/>
          <w:color w:val="auto"/>
          <w:lang w:val="sr-Cyrl-CS"/>
        </w:rPr>
        <w:t>додели уговора</w:t>
      </w:r>
      <w:r w:rsidRPr="000C3090">
        <w:rPr>
          <w:iCs/>
          <w:color w:val="auto"/>
        </w:rPr>
        <w:t>:.....................</w:t>
      </w:r>
      <w:r w:rsidRPr="000C3090">
        <w:rPr>
          <w:iCs/>
          <w:color w:val="auto"/>
          <w:lang w:val="sr-Cyrl-CS"/>
        </w:rPr>
        <w:t xml:space="preserve"> </w:t>
      </w:r>
      <w:r w:rsidRPr="000C3090">
        <w:rPr>
          <w:i/>
          <w:iCs/>
          <w:color w:val="auto"/>
          <w:lang w:val="sr-Cyrl-CS"/>
        </w:rPr>
        <w:t>(попуњава се по доношењу Одлуке)</w:t>
      </w:r>
    </w:p>
    <w:p w14:paraId="631DC949" w14:textId="77777777" w:rsidR="003157C1" w:rsidRPr="000C3090" w:rsidRDefault="003157C1" w:rsidP="003157C1">
      <w:pPr>
        <w:rPr>
          <w:i/>
          <w:iCs/>
          <w:color w:val="auto"/>
          <w:lang w:val="sr-Cyrl-CS"/>
        </w:rPr>
      </w:pPr>
      <w:r w:rsidRPr="000C3090">
        <w:rPr>
          <w:iCs/>
          <w:color w:val="auto"/>
        </w:rPr>
        <w:t>Понуда изабраног понуђача бр. ...............</w:t>
      </w:r>
      <w:r w:rsidRPr="000C3090">
        <w:rPr>
          <w:iCs/>
          <w:color w:val="auto"/>
          <w:lang w:val="sr-Cyrl-RS"/>
        </w:rPr>
        <w:t xml:space="preserve"> </w:t>
      </w:r>
      <w:r w:rsidRPr="000C3090">
        <w:rPr>
          <w:iCs/>
          <w:color w:val="auto"/>
        </w:rPr>
        <w:t>од</w:t>
      </w:r>
      <w:r w:rsidRPr="000C3090">
        <w:rPr>
          <w:iCs/>
          <w:color w:val="auto"/>
          <w:lang w:val="sr-Cyrl-RS"/>
        </w:rPr>
        <w:t xml:space="preserve"> </w:t>
      </w:r>
      <w:r w:rsidRPr="000C3090">
        <w:rPr>
          <w:iCs/>
          <w:color w:val="auto"/>
        </w:rPr>
        <w:t>...............................</w:t>
      </w:r>
      <w:r w:rsidRPr="000C3090">
        <w:rPr>
          <w:iCs/>
          <w:color w:val="auto"/>
          <w:lang w:val="sr-Cyrl-CS"/>
        </w:rPr>
        <w:t xml:space="preserve"> 20</w:t>
      </w:r>
      <w:r>
        <w:rPr>
          <w:iCs/>
          <w:color w:val="auto"/>
        </w:rPr>
        <w:t>20</w:t>
      </w:r>
      <w:r w:rsidRPr="000C3090">
        <w:rPr>
          <w:iCs/>
          <w:color w:val="auto"/>
          <w:lang w:val="sr-Cyrl-CS"/>
        </w:rPr>
        <w:t xml:space="preserve">. године </w:t>
      </w:r>
      <w:r w:rsidRPr="000C3090">
        <w:rPr>
          <w:i/>
          <w:iCs/>
          <w:color w:val="auto"/>
          <w:lang w:val="sr-Cyrl-CS"/>
        </w:rPr>
        <w:t>(попуњава Наручилац)</w:t>
      </w:r>
    </w:p>
    <w:p w14:paraId="08BFF101" w14:textId="77777777" w:rsidR="003157C1" w:rsidRPr="00835F7B" w:rsidRDefault="003157C1" w:rsidP="003157C1">
      <w:pPr>
        <w:rPr>
          <w:iCs/>
          <w:color w:val="FF0000"/>
          <w:lang w:val="sr-Cyrl-CS"/>
        </w:rPr>
      </w:pPr>
    </w:p>
    <w:p w14:paraId="468D7407" w14:textId="77777777" w:rsidR="003157C1" w:rsidRPr="00D541A4" w:rsidRDefault="003157C1" w:rsidP="003157C1">
      <w:pPr>
        <w:jc w:val="center"/>
        <w:rPr>
          <w:b/>
          <w:color w:val="auto"/>
        </w:rPr>
      </w:pPr>
    </w:p>
    <w:p w14:paraId="3BA90104" w14:textId="77777777" w:rsidR="003157C1" w:rsidRPr="00D541A4" w:rsidRDefault="003157C1" w:rsidP="003157C1">
      <w:pPr>
        <w:jc w:val="center"/>
        <w:rPr>
          <w:b/>
          <w:color w:val="auto"/>
        </w:rPr>
      </w:pPr>
      <w:r w:rsidRPr="00D541A4">
        <w:rPr>
          <w:b/>
          <w:color w:val="auto"/>
        </w:rPr>
        <w:t>Члан 1.</w:t>
      </w:r>
    </w:p>
    <w:p w14:paraId="5D98D370" w14:textId="6874E7DB" w:rsidR="003157C1" w:rsidRDefault="003157C1" w:rsidP="003157C1">
      <w:pPr>
        <w:ind w:firstLine="708"/>
        <w:jc w:val="both"/>
        <w:rPr>
          <w:color w:val="auto"/>
        </w:rPr>
      </w:pPr>
      <w:r w:rsidRPr="00D541A4">
        <w:rPr>
          <w:color w:val="auto"/>
        </w:rPr>
        <w:t xml:space="preserve">Предмет овог Уговора је </w:t>
      </w:r>
      <w:r>
        <w:rPr>
          <w:color w:val="auto"/>
          <w:lang w:val="sr-Cyrl-RS"/>
        </w:rPr>
        <w:t>набавка горива</w:t>
      </w:r>
      <w:r>
        <w:rPr>
          <w:color w:val="auto"/>
        </w:rPr>
        <w:t xml:space="preserve"> </w:t>
      </w:r>
      <w:r w:rsidRPr="00D06BCE">
        <w:rPr>
          <w:color w:val="auto"/>
        </w:rPr>
        <w:t xml:space="preserve">Evro </w:t>
      </w:r>
      <w:r>
        <w:rPr>
          <w:color w:val="auto"/>
        </w:rPr>
        <w:t>Dizel</w:t>
      </w:r>
      <w:r>
        <w:rPr>
          <w:color w:val="auto"/>
          <w:lang w:val="sr-Cyrl-RS"/>
        </w:rPr>
        <w:t xml:space="preserve"> </w:t>
      </w:r>
      <w:r>
        <w:rPr>
          <w:color w:val="auto"/>
        </w:rPr>
        <w:t>у складу са Понудом број</w:t>
      </w:r>
      <w:r w:rsidRPr="00D541A4">
        <w:rPr>
          <w:color w:val="auto"/>
        </w:rPr>
        <w:t xml:space="preserve"> ____________ од ____________ године, Обрасцем структуре цене и Техничком спецификацијом конкурсне документације за јавну набавку број </w:t>
      </w:r>
      <w:r>
        <w:rPr>
          <w:color w:val="auto"/>
        </w:rPr>
        <w:t>06/2020</w:t>
      </w:r>
      <w:r w:rsidRPr="00D541A4">
        <w:rPr>
          <w:color w:val="auto"/>
        </w:rPr>
        <w:t>, које су саставни део овог уговора.</w:t>
      </w:r>
    </w:p>
    <w:p w14:paraId="4AF4597C" w14:textId="77777777" w:rsidR="003157C1" w:rsidRPr="00D541A4" w:rsidRDefault="003157C1" w:rsidP="003157C1">
      <w:pPr>
        <w:jc w:val="both"/>
        <w:rPr>
          <w:b/>
          <w:color w:val="auto"/>
        </w:rPr>
      </w:pPr>
    </w:p>
    <w:p w14:paraId="1B19D62C" w14:textId="77777777" w:rsidR="003157C1" w:rsidRPr="00D541A4" w:rsidRDefault="003157C1" w:rsidP="003157C1">
      <w:pPr>
        <w:jc w:val="center"/>
        <w:rPr>
          <w:b/>
          <w:color w:val="auto"/>
        </w:rPr>
      </w:pPr>
      <w:r w:rsidRPr="00D541A4">
        <w:rPr>
          <w:b/>
          <w:color w:val="auto"/>
        </w:rPr>
        <w:t>Члан 2.</w:t>
      </w:r>
    </w:p>
    <w:p w14:paraId="493A0D95" w14:textId="77777777" w:rsidR="003157C1" w:rsidRPr="00D541A4" w:rsidRDefault="003157C1" w:rsidP="003157C1">
      <w:pPr>
        <w:ind w:firstLine="708"/>
        <w:jc w:val="both"/>
        <w:rPr>
          <w:color w:val="auto"/>
        </w:rPr>
      </w:pPr>
      <w:r w:rsidRPr="00D541A4">
        <w:rPr>
          <w:color w:val="auto"/>
        </w:rPr>
        <w:t xml:space="preserve">Укупна вредност Уговора износи </w:t>
      </w:r>
      <w:r w:rsidRPr="00D541A4">
        <w:rPr>
          <w:color w:val="auto"/>
          <w:shd w:val="clear" w:color="auto" w:fill="FFE599" w:themeFill="accent4" w:themeFillTint="66"/>
        </w:rPr>
        <w:t>_________________</w:t>
      </w:r>
      <w:r w:rsidRPr="00D541A4">
        <w:rPr>
          <w:color w:val="auto"/>
        </w:rPr>
        <w:t xml:space="preserve"> динара (словима: </w:t>
      </w:r>
      <w:r w:rsidRPr="00D541A4">
        <w:rPr>
          <w:color w:val="auto"/>
          <w:shd w:val="clear" w:color="auto" w:fill="FFE599" w:themeFill="accent4" w:themeFillTint="66"/>
        </w:rPr>
        <w:t>________________________________</w:t>
      </w:r>
      <w:r w:rsidRPr="00D541A4">
        <w:rPr>
          <w:color w:val="auto"/>
        </w:rPr>
        <w:t xml:space="preserve">) без ПДВ-а, односно </w:t>
      </w:r>
      <w:r w:rsidRPr="00D541A4">
        <w:rPr>
          <w:color w:val="auto"/>
          <w:shd w:val="clear" w:color="auto" w:fill="FFE599" w:themeFill="accent4" w:themeFillTint="66"/>
        </w:rPr>
        <w:t>_________________</w:t>
      </w:r>
      <w:r w:rsidRPr="00D541A4">
        <w:rPr>
          <w:color w:val="auto"/>
        </w:rPr>
        <w:t xml:space="preserve"> динара (словима: </w:t>
      </w:r>
      <w:r w:rsidRPr="00D541A4">
        <w:rPr>
          <w:color w:val="auto"/>
          <w:shd w:val="clear" w:color="auto" w:fill="FFE599" w:themeFill="accent4" w:themeFillTint="66"/>
        </w:rPr>
        <w:t>________________________________</w:t>
      </w:r>
      <w:r w:rsidRPr="00D541A4">
        <w:rPr>
          <w:color w:val="auto"/>
        </w:rPr>
        <w:t>) са ПДВ-ом.</w:t>
      </w:r>
    </w:p>
    <w:p w14:paraId="5327DE6D" w14:textId="77777777" w:rsidR="003157C1" w:rsidRPr="00D541A4" w:rsidRDefault="003157C1" w:rsidP="003157C1">
      <w:pPr>
        <w:ind w:firstLine="708"/>
        <w:jc w:val="both"/>
        <w:rPr>
          <w:color w:val="auto"/>
        </w:rPr>
      </w:pPr>
      <w:r w:rsidRPr="00D541A4">
        <w:rPr>
          <w:color w:val="auto"/>
        </w:rPr>
        <w:t>У цену су урачунати сви трошкови који се односе на предмет јавне набавке и који су одређени Конкурсном документацијом.</w:t>
      </w:r>
    </w:p>
    <w:p w14:paraId="3B8CD882" w14:textId="77777777" w:rsidR="003157C1" w:rsidRPr="00D06BCE" w:rsidRDefault="003157C1" w:rsidP="003157C1">
      <w:pPr>
        <w:ind w:firstLine="708"/>
        <w:jc w:val="both"/>
        <w:rPr>
          <w:color w:val="auto"/>
        </w:rPr>
      </w:pPr>
      <w:r w:rsidRPr="00D06BCE">
        <w:rPr>
          <w:color w:val="auto"/>
        </w:rPr>
        <w:t>Цена добара се може мењати у складу са кретањем цена на тржишту о чему је понуђач дужан да Наручиоцу уз фактуру достави и важећи ценовник.</w:t>
      </w:r>
    </w:p>
    <w:p w14:paraId="255AD60F" w14:textId="77777777" w:rsidR="003157C1" w:rsidRPr="00D541A4" w:rsidRDefault="003157C1" w:rsidP="003157C1">
      <w:pPr>
        <w:ind w:firstLine="708"/>
        <w:jc w:val="both"/>
        <w:rPr>
          <w:color w:val="auto"/>
        </w:rPr>
      </w:pPr>
      <w:r w:rsidRPr="00D06BCE">
        <w:rPr>
          <w:color w:val="auto"/>
        </w:rPr>
        <w:t>Наручилац задржава право да одступи од процењене количине добара.</w:t>
      </w:r>
    </w:p>
    <w:p w14:paraId="28D2C755" w14:textId="77777777" w:rsidR="003157C1" w:rsidRPr="00D541A4" w:rsidRDefault="003157C1" w:rsidP="003157C1">
      <w:pPr>
        <w:jc w:val="center"/>
        <w:rPr>
          <w:b/>
          <w:color w:val="auto"/>
        </w:rPr>
      </w:pPr>
    </w:p>
    <w:p w14:paraId="3935BF1A" w14:textId="77777777" w:rsidR="003157C1" w:rsidRPr="00D541A4" w:rsidRDefault="003157C1" w:rsidP="003157C1">
      <w:pPr>
        <w:jc w:val="center"/>
        <w:rPr>
          <w:b/>
          <w:color w:val="auto"/>
        </w:rPr>
      </w:pPr>
      <w:r w:rsidRPr="00D541A4">
        <w:rPr>
          <w:b/>
          <w:color w:val="auto"/>
        </w:rPr>
        <w:t>Члан 3.</w:t>
      </w:r>
    </w:p>
    <w:p w14:paraId="5DF11D43" w14:textId="77777777" w:rsidR="003157C1" w:rsidRPr="005D5C5A" w:rsidRDefault="003157C1" w:rsidP="003157C1">
      <w:pPr>
        <w:ind w:firstLine="708"/>
        <w:jc w:val="both"/>
        <w:rPr>
          <w:color w:val="auto"/>
        </w:rPr>
      </w:pPr>
      <w:r w:rsidRPr="005D5C5A">
        <w:rPr>
          <w:color w:val="auto"/>
        </w:rPr>
        <w:t>Плаћање добара која су предмет уговора вршиће се авансно</w:t>
      </w:r>
      <w:r w:rsidRPr="005D5C5A">
        <w:t xml:space="preserve"> </w:t>
      </w:r>
      <w:r w:rsidRPr="005D5C5A">
        <w:rPr>
          <w:color w:val="auto"/>
        </w:rPr>
        <w:t xml:space="preserve">на рачун Добављача број </w:t>
      </w:r>
      <w:r w:rsidRPr="005D5C5A">
        <w:rPr>
          <w:color w:val="auto"/>
          <w:shd w:val="clear" w:color="auto" w:fill="FFE599" w:themeFill="accent4" w:themeFillTint="66"/>
        </w:rPr>
        <w:t xml:space="preserve">______________________ </w:t>
      </w:r>
      <w:r w:rsidRPr="005D5C5A">
        <w:rPr>
          <w:color w:val="auto"/>
        </w:rPr>
        <w:t xml:space="preserve">отворен код </w:t>
      </w:r>
      <w:r w:rsidRPr="005D5C5A">
        <w:rPr>
          <w:color w:val="auto"/>
          <w:shd w:val="clear" w:color="auto" w:fill="FFE599" w:themeFill="accent4" w:themeFillTint="66"/>
        </w:rPr>
        <w:t>____________________</w:t>
      </w:r>
      <w:r w:rsidRPr="005D5C5A">
        <w:rPr>
          <w:color w:val="auto"/>
        </w:rPr>
        <w:t xml:space="preserve"> банке.</w:t>
      </w:r>
    </w:p>
    <w:p w14:paraId="05FC84DC" w14:textId="77777777" w:rsidR="003157C1" w:rsidRPr="005D5C5A" w:rsidRDefault="003157C1" w:rsidP="003157C1">
      <w:pPr>
        <w:ind w:firstLine="708"/>
        <w:jc w:val="both"/>
        <w:rPr>
          <w:color w:val="auto"/>
        </w:rPr>
      </w:pPr>
      <w:r w:rsidRPr="005D5C5A">
        <w:rPr>
          <w:color w:val="auto"/>
        </w:rPr>
        <w:t xml:space="preserve">На основу извршених авансних уплата, Наручиоцу се издаје коначна фактура која гласи на износ потрошених средстава и служи за „затварање“ аванса једанпут месечно. </w:t>
      </w:r>
      <w:r>
        <w:rPr>
          <w:color w:val="auto"/>
          <w:lang w:val="sr-Cyrl-RS"/>
        </w:rPr>
        <w:t>Добављач</w:t>
      </w:r>
      <w:r w:rsidRPr="005D5C5A">
        <w:rPr>
          <w:color w:val="auto"/>
        </w:rPr>
        <w:t xml:space="preserve"> је дужан да једном месечно уз коначну фактуру доставља Извештај о месечном снабдевању горива по свим дебитним картицама.</w:t>
      </w:r>
    </w:p>
    <w:p w14:paraId="4381A684" w14:textId="77777777" w:rsidR="003157C1" w:rsidRPr="005D5C5A" w:rsidRDefault="003157C1" w:rsidP="003157C1">
      <w:pPr>
        <w:ind w:firstLine="708"/>
        <w:jc w:val="both"/>
        <w:rPr>
          <w:color w:val="auto"/>
        </w:rPr>
      </w:pPr>
      <w:r w:rsidRPr="005D5C5A">
        <w:rPr>
          <w:color w:val="auto"/>
        </w:rPr>
        <w:t>Наручилац може преузимати гориво до висине уплаћених средстава.</w:t>
      </w:r>
    </w:p>
    <w:p w14:paraId="5FDDF170" w14:textId="77777777" w:rsidR="003157C1" w:rsidRPr="005D5C5A" w:rsidRDefault="003157C1" w:rsidP="003157C1">
      <w:pPr>
        <w:ind w:firstLine="708"/>
        <w:jc w:val="both"/>
        <w:rPr>
          <w:color w:val="auto"/>
        </w:rPr>
      </w:pPr>
      <w:r w:rsidRPr="005D5C5A">
        <w:rPr>
          <w:color w:val="auto"/>
        </w:rPr>
        <w:t>Уколико снабдевање у обрачунском периоду не буде обухваћено извештајем за тај период, биће обухваћено извештајем за наредни период.</w:t>
      </w:r>
    </w:p>
    <w:p w14:paraId="60844D92" w14:textId="77777777" w:rsidR="003157C1" w:rsidRPr="005D5C5A" w:rsidRDefault="003157C1" w:rsidP="003157C1">
      <w:pPr>
        <w:ind w:firstLine="708"/>
        <w:jc w:val="both"/>
        <w:rPr>
          <w:color w:val="auto"/>
        </w:rPr>
      </w:pPr>
      <w:r w:rsidRPr="005D5C5A">
        <w:rPr>
          <w:color w:val="auto"/>
        </w:rPr>
        <w:t>Сви достављени рачуни морају да садрже број и датум закљученог уговора.</w:t>
      </w:r>
    </w:p>
    <w:p w14:paraId="4EA0CBDB" w14:textId="77777777" w:rsidR="003157C1" w:rsidRPr="005D5C5A" w:rsidRDefault="003157C1" w:rsidP="003157C1">
      <w:pPr>
        <w:ind w:firstLine="708"/>
        <w:jc w:val="both"/>
        <w:rPr>
          <w:color w:val="auto"/>
        </w:rPr>
      </w:pPr>
      <w:r>
        <w:rPr>
          <w:color w:val="auto"/>
          <w:lang w:val="sr-Cyrl-RS"/>
        </w:rPr>
        <w:t>Добављач</w:t>
      </w:r>
      <w:r w:rsidRPr="005D5C5A">
        <w:rPr>
          <w:color w:val="auto"/>
        </w:rPr>
        <w:t xml:space="preserve"> је дужан да изврши регистрацију фактуре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Pr>
          <w:color w:val="auto"/>
        </w:rPr>
        <w:t>Сл</w:t>
      </w:r>
      <w:r w:rsidRPr="005D5C5A">
        <w:rPr>
          <w:color w:val="auto"/>
        </w:rPr>
        <w:t xml:space="preserve">. </w:t>
      </w:r>
      <w:r>
        <w:rPr>
          <w:color w:val="auto"/>
        </w:rPr>
        <w:t>гласник</w:t>
      </w:r>
      <w:r w:rsidRPr="005D5C5A">
        <w:rPr>
          <w:color w:val="auto"/>
        </w:rPr>
        <w:t xml:space="preserve"> </w:t>
      </w:r>
      <w:r>
        <w:rPr>
          <w:color w:val="auto"/>
        </w:rPr>
        <w:t>РС</w:t>
      </w:r>
      <w:r w:rsidRPr="005D5C5A">
        <w:rPr>
          <w:color w:val="auto"/>
        </w:rPr>
        <w:t xml:space="preserve">", </w:t>
      </w:r>
      <w:r>
        <w:rPr>
          <w:color w:val="auto"/>
        </w:rPr>
        <w:t>бр</w:t>
      </w:r>
      <w:r w:rsidRPr="005D5C5A">
        <w:rPr>
          <w:color w:val="auto"/>
        </w:rPr>
        <w:t xml:space="preserve">. 7/2018, 59/2018 </w:t>
      </w:r>
      <w:r>
        <w:rPr>
          <w:color w:val="auto"/>
        </w:rPr>
        <w:t>и</w:t>
      </w:r>
      <w:r w:rsidRPr="005D5C5A">
        <w:rPr>
          <w:color w:val="auto"/>
        </w:rPr>
        <w:t xml:space="preserve"> 8/2019).</w:t>
      </w:r>
    </w:p>
    <w:p w14:paraId="09B96708" w14:textId="77777777" w:rsidR="003157C1" w:rsidRDefault="003157C1" w:rsidP="003157C1">
      <w:pPr>
        <w:ind w:firstLine="708"/>
        <w:jc w:val="both"/>
        <w:rPr>
          <w:color w:val="auto"/>
        </w:rPr>
      </w:pPr>
      <w:r w:rsidRPr="005D5C5A">
        <w:rPr>
          <w:color w:val="auto"/>
        </w:rPr>
        <w:t>Обавезе Наручиоца које доспевају у наредној буџетској години биће реализоване највише до износа средстава која ће Наручиоцу бити одобрена за наредну буџетску годину.</w:t>
      </w:r>
    </w:p>
    <w:p w14:paraId="28B2428C" w14:textId="77777777" w:rsidR="003157C1" w:rsidRDefault="003157C1" w:rsidP="003157C1">
      <w:pPr>
        <w:ind w:firstLine="708"/>
        <w:jc w:val="both"/>
        <w:rPr>
          <w:color w:val="auto"/>
        </w:rPr>
      </w:pPr>
    </w:p>
    <w:p w14:paraId="59AFC7E1" w14:textId="77777777" w:rsidR="003157C1" w:rsidRPr="00EF06CF" w:rsidRDefault="003157C1" w:rsidP="003157C1">
      <w:pPr>
        <w:jc w:val="center"/>
        <w:rPr>
          <w:b/>
          <w:color w:val="auto"/>
        </w:rPr>
      </w:pPr>
      <w:r w:rsidRPr="00EF06CF">
        <w:rPr>
          <w:b/>
          <w:color w:val="auto"/>
        </w:rPr>
        <w:t xml:space="preserve">Члан </w:t>
      </w:r>
      <w:r w:rsidRPr="00EF06CF">
        <w:rPr>
          <w:b/>
          <w:color w:val="auto"/>
          <w:lang w:val="sr-Cyrl-RS"/>
        </w:rPr>
        <w:t>4</w:t>
      </w:r>
      <w:r w:rsidRPr="00EF06CF">
        <w:rPr>
          <w:b/>
          <w:color w:val="auto"/>
        </w:rPr>
        <w:t>.</w:t>
      </w:r>
    </w:p>
    <w:p w14:paraId="4793E678" w14:textId="77777777" w:rsidR="003157C1" w:rsidRPr="00EF06CF" w:rsidRDefault="003157C1" w:rsidP="003157C1">
      <w:pPr>
        <w:ind w:firstLine="708"/>
        <w:jc w:val="both"/>
        <w:rPr>
          <w:color w:val="auto"/>
        </w:rPr>
      </w:pPr>
      <w:r>
        <w:rPr>
          <w:color w:val="auto"/>
          <w:lang w:val="sr-Cyrl-RS"/>
        </w:rPr>
        <w:t>Добављач</w:t>
      </w:r>
      <w:r w:rsidRPr="00EF06CF">
        <w:rPr>
          <w:color w:val="auto"/>
        </w:rPr>
        <w:t xml:space="preserve"> је у тренутку закључења уговора предао Наручиоцу средство финансијског обезбеђења и то:</w:t>
      </w:r>
    </w:p>
    <w:p w14:paraId="0FFD5A5F" w14:textId="77777777" w:rsidR="003157C1" w:rsidRPr="00EF06CF" w:rsidRDefault="003157C1" w:rsidP="003157C1">
      <w:pPr>
        <w:ind w:firstLine="708"/>
        <w:jc w:val="both"/>
        <w:rPr>
          <w:color w:val="auto"/>
        </w:rPr>
      </w:pPr>
      <w:r w:rsidRPr="00EF06CF">
        <w:rPr>
          <w:color w:val="auto"/>
        </w:rPr>
        <w:t>- Попуњену сопствену меницу за добро извршење посла у висини од 10% од укупно уговорене цене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w:t>
      </w:r>
      <w:r>
        <w:rPr>
          <w:color w:val="auto"/>
        </w:rPr>
        <w:t xml:space="preserve">сник РС“ бр. 43/2004, 62/2006, </w:t>
      </w:r>
      <w:r w:rsidRPr="00EF06CF">
        <w:rPr>
          <w:color w:val="auto"/>
        </w:rPr>
        <w:t>31/2011</w:t>
      </w:r>
      <w:r w:rsidRPr="00EF06CF">
        <w:t xml:space="preserve"> </w:t>
      </w:r>
      <w:r>
        <w:rPr>
          <w:color w:val="auto"/>
        </w:rPr>
        <w:t>и</w:t>
      </w:r>
      <w:r w:rsidRPr="00EF06CF">
        <w:rPr>
          <w:color w:val="auto"/>
        </w:rPr>
        <w:t xml:space="preserve"> 139/2014 - </w:t>
      </w:r>
      <w:r>
        <w:rPr>
          <w:color w:val="auto"/>
        </w:rPr>
        <w:t>др</w:t>
      </w:r>
      <w:r w:rsidRPr="00EF06CF">
        <w:rPr>
          <w:color w:val="auto"/>
        </w:rPr>
        <w:t xml:space="preserve">. </w:t>
      </w:r>
      <w:r>
        <w:rPr>
          <w:color w:val="auto"/>
        </w:rPr>
        <w:t>закон</w:t>
      </w:r>
      <w:r w:rsidRPr="00EF06CF">
        <w:rPr>
          <w:color w:val="auto"/>
        </w:rPr>
        <w:t>) и Одлуком НБС о ближим условима, садржини и начину вођења Регистра меница и овлашћења ("</w:t>
      </w:r>
      <w:r>
        <w:rPr>
          <w:color w:val="auto"/>
        </w:rPr>
        <w:t>Сл</w:t>
      </w:r>
      <w:r w:rsidRPr="00EF06CF">
        <w:rPr>
          <w:color w:val="auto"/>
        </w:rPr>
        <w:t xml:space="preserve">. </w:t>
      </w:r>
      <w:r>
        <w:rPr>
          <w:color w:val="auto"/>
        </w:rPr>
        <w:t>гласник</w:t>
      </w:r>
      <w:r w:rsidRPr="00EF06CF">
        <w:rPr>
          <w:color w:val="auto"/>
        </w:rPr>
        <w:t xml:space="preserve"> </w:t>
      </w:r>
      <w:r>
        <w:rPr>
          <w:color w:val="auto"/>
        </w:rPr>
        <w:t>РС</w:t>
      </w:r>
      <w:r w:rsidRPr="00EF06CF">
        <w:rPr>
          <w:color w:val="auto"/>
        </w:rPr>
        <w:t xml:space="preserve">", </w:t>
      </w:r>
      <w:r>
        <w:rPr>
          <w:color w:val="auto"/>
        </w:rPr>
        <w:t>бр</w:t>
      </w:r>
      <w:r w:rsidRPr="00EF06CF">
        <w:rPr>
          <w:color w:val="auto"/>
        </w:rPr>
        <w:t xml:space="preserve">. 56/2011, 80/2015, 76/2016, 82/2017 </w:t>
      </w:r>
      <w:r>
        <w:rPr>
          <w:color w:val="auto"/>
        </w:rPr>
        <w:t>и</w:t>
      </w:r>
      <w:r w:rsidRPr="00EF06CF">
        <w:rPr>
          <w:color w:val="auto"/>
        </w:rPr>
        <w:t xml:space="preserve"> 14/2020).</w:t>
      </w:r>
    </w:p>
    <w:p w14:paraId="05809AA6" w14:textId="77777777" w:rsidR="003157C1" w:rsidRPr="00EF06CF" w:rsidRDefault="003157C1" w:rsidP="003157C1">
      <w:pPr>
        <w:ind w:firstLine="708"/>
        <w:jc w:val="both"/>
        <w:rPr>
          <w:color w:val="auto"/>
        </w:rPr>
      </w:pPr>
      <w:r w:rsidRPr="00EF06CF">
        <w:rPr>
          <w:color w:val="auto"/>
        </w:rPr>
        <w:t xml:space="preserve">- Менично овлашћење да се меницa у висини од 10% од укупно уговорене цене, без ПДВ-а, без сагласности </w:t>
      </w:r>
      <w:r>
        <w:rPr>
          <w:color w:val="auto"/>
          <w:lang w:val="sr-Cyrl-RS"/>
        </w:rPr>
        <w:t>Добављача</w:t>
      </w:r>
      <w:r w:rsidRPr="00EF06CF">
        <w:rPr>
          <w:color w:val="auto"/>
        </w:rPr>
        <w:t xml:space="preserve"> може поднети на наплату у року који траје најмање 30 дана дуже од истека рока важности уговора, у случају неизвршења уговорних обавеза.</w:t>
      </w:r>
    </w:p>
    <w:p w14:paraId="31B98542" w14:textId="77777777" w:rsidR="003157C1" w:rsidRPr="00EF06CF" w:rsidRDefault="003157C1" w:rsidP="003157C1">
      <w:pPr>
        <w:ind w:firstLine="708"/>
        <w:jc w:val="both"/>
        <w:rPr>
          <w:color w:val="auto"/>
        </w:rPr>
      </w:pPr>
      <w:r w:rsidRPr="00EF06CF">
        <w:rPr>
          <w:color w:val="auto"/>
        </w:rPr>
        <w:t>- Потврду о регистрацији менице,</w:t>
      </w:r>
    </w:p>
    <w:p w14:paraId="3539FC3C" w14:textId="77777777" w:rsidR="003157C1" w:rsidRPr="00EF06CF" w:rsidRDefault="003157C1" w:rsidP="003157C1">
      <w:pPr>
        <w:ind w:firstLine="708"/>
        <w:jc w:val="both"/>
        <w:rPr>
          <w:color w:val="auto"/>
        </w:rPr>
      </w:pPr>
      <w:r>
        <w:rPr>
          <w:color w:val="auto"/>
        </w:rPr>
        <w:t xml:space="preserve">- </w:t>
      </w:r>
      <w:r w:rsidRPr="00EF06CF">
        <w:rPr>
          <w:color w:val="auto"/>
        </w:rPr>
        <w:t xml:space="preserve">Копију картона депонованих потписа код банке на којим се јасно виде депоновани потпис и печат </w:t>
      </w:r>
      <w:r>
        <w:rPr>
          <w:color w:val="auto"/>
          <w:lang w:val="sr-Cyrl-RS"/>
        </w:rPr>
        <w:t>Добављача</w:t>
      </w:r>
      <w:r w:rsidRPr="00EF06CF">
        <w:rPr>
          <w:color w:val="auto"/>
        </w:rPr>
        <w:t>, оверен печатом банке са датумом овере, не старијим од 30 дана, од дана закључења уговора.</w:t>
      </w:r>
    </w:p>
    <w:p w14:paraId="0C8E59AD" w14:textId="77777777" w:rsidR="003157C1" w:rsidRPr="00EF06CF" w:rsidRDefault="003157C1" w:rsidP="003157C1">
      <w:pPr>
        <w:ind w:firstLine="708"/>
        <w:jc w:val="both"/>
        <w:rPr>
          <w:color w:val="auto"/>
        </w:rPr>
      </w:pPr>
      <w:r w:rsidRPr="00EF06CF">
        <w:rPr>
          <w:color w:val="auto"/>
        </w:rPr>
        <w:t>Потпис овлашћеног лица на меници и меничном овлашћењу мора бити идентичан са потписом у картону депонованих потписа.</w:t>
      </w:r>
    </w:p>
    <w:p w14:paraId="4C12E716" w14:textId="77777777" w:rsidR="003157C1" w:rsidRPr="005D5C5A" w:rsidRDefault="003157C1" w:rsidP="003157C1">
      <w:pPr>
        <w:ind w:firstLine="708"/>
        <w:jc w:val="both"/>
        <w:rPr>
          <w:color w:val="auto"/>
          <w:highlight w:val="yellow"/>
        </w:rPr>
      </w:pPr>
      <w:r w:rsidRPr="00EF06CF">
        <w:rPr>
          <w:color w:val="auto"/>
        </w:rPr>
        <w:t>У случају промене лица овлашћеног за заступање, менично овлашћење остаје на снази.</w:t>
      </w:r>
    </w:p>
    <w:p w14:paraId="0C381B66" w14:textId="77777777" w:rsidR="003157C1" w:rsidRPr="005D5C5A" w:rsidRDefault="003157C1" w:rsidP="003157C1">
      <w:pPr>
        <w:jc w:val="center"/>
        <w:rPr>
          <w:b/>
          <w:color w:val="auto"/>
          <w:highlight w:val="yellow"/>
        </w:rPr>
      </w:pPr>
    </w:p>
    <w:p w14:paraId="5F7FDAD0" w14:textId="77777777" w:rsidR="003157C1" w:rsidRPr="00EF06CF" w:rsidRDefault="003157C1" w:rsidP="003157C1">
      <w:pPr>
        <w:jc w:val="center"/>
        <w:rPr>
          <w:b/>
          <w:color w:val="auto"/>
        </w:rPr>
      </w:pPr>
      <w:r w:rsidRPr="00EF06CF">
        <w:rPr>
          <w:b/>
          <w:color w:val="auto"/>
        </w:rPr>
        <w:t xml:space="preserve">Члан </w:t>
      </w:r>
      <w:r w:rsidRPr="00EF06CF">
        <w:rPr>
          <w:b/>
          <w:color w:val="auto"/>
          <w:lang w:val="sr-Cyrl-RS"/>
        </w:rPr>
        <w:t>5</w:t>
      </w:r>
      <w:r w:rsidRPr="00EF06CF">
        <w:rPr>
          <w:b/>
          <w:color w:val="auto"/>
        </w:rPr>
        <w:t>.</w:t>
      </w:r>
    </w:p>
    <w:p w14:paraId="46FA57B2" w14:textId="77777777" w:rsidR="003157C1" w:rsidRPr="00EF06CF" w:rsidRDefault="003157C1" w:rsidP="003157C1">
      <w:pPr>
        <w:ind w:firstLine="708"/>
        <w:jc w:val="both"/>
        <w:rPr>
          <w:color w:val="auto"/>
        </w:rPr>
      </w:pPr>
      <w:r w:rsidRPr="00EF06CF">
        <w:rPr>
          <w:color w:val="auto"/>
        </w:rPr>
        <w:t>Добављач је дужан да у тренутку закључења уговора преда Наручиоцу:</w:t>
      </w:r>
    </w:p>
    <w:p w14:paraId="0D03245B" w14:textId="77777777" w:rsidR="003157C1" w:rsidRPr="00EF06CF" w:rsidRDefault="003157C1" w:rsidP="003157C1">
      <w:pPr>
        <w:ind w:firstLine="708"/>
        <w:jc w:val="both"/>
        <w:rPr>
          <w:color w:val="auto"/>
        </w:rPr>
      </w:pPr>
      <w:r w:rsidRPr="00EF06CF">
        <w:rPr>
          <w:color w:val="auto"/>
        </w:rPr>
        <w:t>- Попуњену сопствену меницу за повраћај авансног плаћања, у висини плаћеног аванса,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 43/2004, 62/2006, 31/2011 и 139/2014 - др. закон) и Одлуком НБС о ближим условима, садржини и начину вођења Регистра меница и овлашћења ("Сл. гласник РС", бр. 56/2011, 80/2015, 76/2016, 82/2017 и 14/2020).</w:t>
      </w:r>
    </w:p>
    <w:p w14:paraId="4C965E9F" w14:textId="77777777" w:rsidR="003157C1" w:rsidRPr="00EF06CF" w:rsidRDefault="003157C1" w:rsidP="003157C1">
      <w:pPr>
        <w:ind w:firstLine="708"/>
        <w:jc w:val="both"/>
        <w:rPr>
          <w:color w:val="auto"/>
        </w:rPr>
      </w:pPr>
      <w:r w:rsidRPr="00EF06CF">
        <w:rPr>
          <w:color w:val="auto"/>
        </w:rPr>
        <w:lastRenderedPageBreak/>
        <w:t>- Менично овлашћење да се меницa са назначеним номиналним износом са урачунатим ПДВ-ом у висини плаћеног аванса, са роком трајања до истека рока важности уговора, без сагласности Добављача може поднети на наплату, у случају да није извршена испорука добара у висини износа уплаћених средстава.</w:t>
      </w:r>
    </w:p>
    <w:p w14:paraId="3FB8D001" w14:textId="77777777" w:rsidR="003157C1" w:rsidRPr="00EF06CF" w:rsidRDefault="003157C1" w:rsidP="003157C1">
      <w:pPr>
        <w:ind w:firstLine="708"/>
        <w:jc w:val="both"/>
        <w:rPr>
          <w:color w:val="auto"/>
        </w:rPr>
      </w:pPr>
      <w:r w:rsidRPr="00EF06CF">
        <w:rPr>
          <w:color w:val="auto"/>
        </w:rPr>
        <w:t>- Потврду о регистрацији менице,</w:t>
      </w:r>
    </w:p>
    <w:p w14:paraId="301092D3" w14:textId="77777777" w:rsidR="003157C1" w:rsidRPr="00EF06CF" w:rsidRDefault="003157C1" w:rsidP="003157C1">
      <w:pPr>
        <w:ind w:firstLine="708"/>
        <w:jc w:val="both"/>
        <w:rPr>
          <w:color w:val="auto"/>
        </w:rPr>
      </w:pPr>
      <w:r w:rsidRPr="00EF06CF">
        <w:rPr>
          <w:color w:val="auto"/>
        </w:rPr>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14:paraId="06DD880A" w14:textId="77777777" w:rsidR="003157C1" w:rsidRPr="00EF06CF" w:rsidRDefault="003157C1" w:rsidP="003157C1">
      <w:pPr>
        <w:ind w:firstLine="708"/>
        <w:jc w:val="both"/>
        <w:rPr>
          <w:color w:val="auto"/>
        </w:rPr>
      </w:pPr>
      <w:r w:rsidRPr="00EF06CF">
        <w:rPr>
          <w:color w:val="auto"/>
        </w:rPr>
        <w:t>Потпис овлашћеног лица на меници и меничном овлашћењу мора бити идентичан са потписом у картону депонованих потписа.</w:t>
      </w:r>
    </w:p>
    <w:p w14:paraId="7BB8A3DF" w14:textId="77777777" w:rsidR="003157C1" w:rsidRPr="00EF06CF" w:rsidRDefault="003157C1" w:rsidP="003157C1">
      <w:pPr>
        <w:ind w:firstLine="708"/>
        <w:jc w:val="both"/>
        <w:rPr>
          <w:color w:val="auto"/>
        </w:rPr>
      </w:pPr>
      <w:r w:rsidRPr="00EF06CF">
        <w:rPr>
          <w:color w:val="auto"/>
        </w:rPr>
        <w:t>У случају промене лица овлашћеног за заступање, менично овлашћење остаје на снази.</w:t>
      </w:r>
    </w:p>
    <w:p w14:paraId="7573A3B6" w14:textId="77777777" w:rsidR="003157C1" w:rsidRPr="00EF06CF" w:rsidRDefault="003157C1" w:rsidP="003157C1">
      <w:pPr>
        <w:ind w:firstLine="708"/>
        <w:jc w:val="both"/>
        <w:rPr>
          <w:color w:val="auto"/>
        </w:rPr>
      </w:pPr>
      <w:r w:rsidRPr="00EF06CF">
        <w:rPr>
          <w:color w:val="auto"/>
        </w:rPr>
        <w:t>- Средство финансијског обезбеђења за повраћај авансног плаћања Добављач доставља месечно у складу са начином плаћања прописаним чланом 3.Уговора.</w:t>
      </w:r>
    </w:p>
    <w:p w14:paraId="705C6723" w14:textId="77777777" w:rsidR="003157C1" w:rsidRPr="005D5C5A" w:rsidRDefault="003157C1" w:rsidP="003157C1">
      <w:pPr>
        <w:ind w:firstLine="708"/>
        <w:jc w:val="both"/>
        <w:rPr>
          <w:color w:val="auto"/>
          <w:highlight w:val="yellow"/>
        </w:rPr>
      </w:pPr>
      <w:r w:rsidRPr="00EF06CF">
        <w:rPr>
          <w:color w:val="auto"/>
        </w:rPr>
        <w:t>Средство финансијског обезбеђења за повраћај авансног плаћања може се у договору са Наручиоцем доставити и за квартални односно период од годину дана, у зависности од рока важења уговора, што мора бити дефинисано у садржини меничног овлашћења.</w:t>
      </w:r>
    </w:p>
    <w:p w14:paraId="23EDAAD1" w14:textId="77777777" w:rsidR="003157C1" w:rsidRPr="005D5C5A" w:rsidRDefault="003157C1" w:rsidP="003157C1">
      <w:pPr>
        <w:jc w:val="center"/>
        <w:rPr>
          <w:b/>
          <w:color w:val="auto"/>
          <w:highlight w:val="yellow"/>
        </w:rPr>
      </w:pPr>
    </w:p>
    <w:p w14:paraId="6FBEEC90" w14:textId="77777777" w:rsidR="003157C1" w:rsidRPr="00EF06CF" w:rsidRDefault="003157C1" w:rsidP="003157C1">
      <w:pPr>
        <w:jc w:val="center"/>
        <w:rPr>
          <w:b/>
          <w:color w:val="auto"/>
        </w:rPr>
      </w:pPr>
      <w:r w:rsidRPr="00EF06CF">
        <w:rPr>
          <w:b/>
          <w:color w:val="auto"/>
        </w:rPr>
        <w:t xml:space="preserve">Члан </w:t>
      </w:r>
      <w:r w:rsidRPr="00EF06CF">
        <w:rPr>
          <w:b/>
          <w:color w:val="auto"/>
          <w:lang w:val="sr-Cyrl-RS"/>
        </w:rPr>
        <w:t>6</w:t>
      </w:r>
      <w:r w:rsidRPr="00EF06CF">
        <w:rPr>
          <w:b/>
          <w:color w:val="auto"/>
        </w:rPr>
        <w:t>.</w:t>
      </w:r>
    </w:p>
    <w:p w14:paraId="0A864BF3" w14:textId="77777777" w:rsidR="003157C1" w:rsidRPr="005D5C5A" w:rsidRDefault="003157C1" w:rsidP="003157C1">
      <w:pPr>
        <w:ind w:firstLine="708"/>
        <w:jc w:val="both"/>
        <w:rPr>
          <w:b/>
          <w:color w:val="auto"/>
          <w:highlight w:val="yellow"/>
        </w:rPr>
      </w:pPr>
      <w:r w:rsidRPr="00EF06CF">
        <w:rPr>
          <w:color w:val="auto"/>
        </w:rPr>
        <w:t xml:space="preserve">Наручилац може да реализује средство финансијског обезбеђења уколико </w:t>
      </w:r>
      <w:r>
        <w:rPr>
          <w:color w:val="auto"/>
          <w:lang w:val="sr-Cyrl-RS"/>
        </w:rPr>
        <w:t xml:space="preserve">Добављач </w:t>
      </w:r>
      <w:r w:rsidRPr="00EF06CF">
        <w:rPr>
          <w:color w:val="auto"/>
        </w:rPr>
        <w:t>не испуњава уговорне обавезе.</w:t>
      </w:r>
    </w:p>
    <w:p w14:paraId="5D1C51AA" w14:textId="77777777" w:rsidR="003157C1" w:rsidRDefault="003157C1" w:rsidP="003157C1">
      <w:pPr>
        <w:jc w:val="center"/>
        <w:rPr>
          <w:b/>
          <w:color w:val="auto"/>
          <w:highlight w:val="yellow"/>
        </w:rPr>
      </w:pPr>
    </w:p>
    <w:p w14:paraId="2275BCED" w14:textId="77777777" w:rsidR="003157C1" w:rsidRPr="00EF06CF" w:rsidRDefault="003157C1" w:rsidP="003157C1">
      <w:pPr>
        <w:jc w:val="center"/>
        <w:rPr>
          <w:b/>
          <w:color w:val="auto"/>
        </w:rPr>
      </w:pPr>
      <w:r w:rsidRPr="00EF06CF">
        <w:rPr>
          <w:b/>
          <w:color w:val="auto"/>
        </w:rPr>
        <w:t xml:space="preserve">Члан </w:t>
      </w:r>
      <w:r w:rsidRPr="00EF06CF">
        <w:rPr>
          <w:b/>
          <w:color w:val="auto"/>
          <w:lang w:val="sr-Cyrl-RS"/>
        </w:rPr>
        <w:t>7</w:t>
      </w:r>
      <w:r w:rsidRPr="00EF06CF">
        <w:rPr>
          <w:b/>
          <w:color w:val="auto"/>
        </w:rPr>
        <w:t>.</w:t>
      </w:r>
    </w:p>
    <w:p w14:paraId="19DDA598" w14:textId="77777777" w:rsidR="003157C1" w:rsidRPr="005D5C5A" w:rsidRDefault="003157C1" w:rsidP="003157C1">
      <w:pPr>
        <w:ind w:firstLine="708"/>
        <w:jc w:val="both"/>
        <w:rPr>
          <w:b/>
          <w:color w:val="auto"/>
          <w:highlight w:val="yellow"/>
        </w:rPr>
      </w:pPr>
      <w:r w:rsidRPr="00EF06CF">
        <w:rPr>
          <w:color w:val="auto"/>
        </w:rPr>
        <w:t>Потраживања из појединачно закључених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14:paraId="6726755C" w14:textId="77777777" w:rsidR="003157C1" w:rsidRPr="00EF06CF" w:rsidRDefault="003157C1" w:rsidP="003157C1">
      <w:pPr>
        <w:jc w:val="center"/>
        <w:rPr>
          <w:b/>
          <w:color w:val="auto"/>
        </w:rPr>
      </w:pPr>
      <w:r w:rsidRPr="00EF06CF">
        <w:rPr>
          <w:b/>
          <w:color w:val="auto"/>
        </w:rPr>
        <w:t xml:space="preserve">Члан </w:t>
      </w:r>
      <w:r w:rsidRPr="00EF06CF">
        <w:rPr>
          <w:b/>
          <w:color w:val="auto"/>
          <w:lang w:val="sr-Cyrl-RS"/>
        </w:rPr>
        <w:t>8</w:t>
      </w:r>
      <w:r w:rsidRPr="00EF06CF">
        <w:rPr>
          <w:b/>
          <w:color w:val="auto"/>
        </w:rPr>
        <w:t>.</w:t>
      </w:r>
    </w:p>
    <w:p w14:paraId="49712CA7" w14:textId="77777777" w:rsidR="003157C1" w:rsidRPr="00EF06CF" w:rsidRDefault="003157C1" w:rsidP="003157C1">
      <w:pPr>
        <w:ind w:firstLine="708"/>
        <w:jc w:val="both"/>
        <w:rPr>
          <w:color w:val="auto"/>
        </w:rPr>
      </w:pPr>
      <w:r w:rsidRPr="00EF06CF">
        <w:rPr>
          <w:color w:val="auto"/>
        </w:rPr>
        <w:t>Испорука добара која су предмет уговора је сукцесивна, а количину и динамику утврђује Наручилац усменим или писменим захтевом лица овлашћеног за набавку.</w:t>
      </w:r>
    </w:p>
    <w:p w14:paraId="15CAE188" w14:textId="77777777" w:rsidR="003157C1" w:rsidRPr="00EF06CF" w:rsidRDefault="003157C1" w:rsidP="003157C1">
      <w:pPr>
        <w:ind w:firstLine="708"/>
        <w:jc w:val="both"/>
        <w:rPr>
          <w:color w:val="auto"/>
        </w:rPr>
      </w:pPr>
      <w:r w:rsidRPr="00EF06CF">
        <w:rPr>
          <w:color w:val="auto"/>
        </w:rPr>
        <w:t>Наручилац задржава право да одступи од процењене количине добара из члана 1.овог уговора.</w:t>
      </w:r>
    </w:p>
    <w:p w14:paraId="233AD03C" w14:textId="77777777" w:rsidR="003157C1" w:rsidRPr="00EF06CF" w:rsidRDefault="003157C1" w:rsidP="003157C1">
      <w:pPr>
        <w:ind w:firstLine="708"/>
        <w:jc w:val="both"/>
        <w:rPr>
          <w:color w:val="auto"/>
        </w:rPr>
      </w:pPr>
      <w:r w:rsidRPr="00EF06CF">
        <w:rPr>
          <w:color w:val="auto"/>
        </w:rPr>
        <w:t>Испорука горива вршиће се сукцесивно путем дебитних картица на бензинским станицама Добављача на територији Републике Србије у складу са захтевима и потребама наручиоца.</w:t>
      </w:r>
    </w:p>
    <w:p w14:paraId="22535F9F" w14:textId="77777777" w:rsidR="003157C1" w:rsidRPr="00EF06CF" w:rsidRDefault="003157C1" w:rsidP="003157C1">
      <w:pPr>
        <w:ind w:firstLine="708"/>
        <w:jc w:val="both"/>
        <w:rPr>
          <w:color w:val="auto"/>
        </w:rPr>
      </w:pPr>
      <w:r w:rsidRPr="00EF06CF">
        <w:rPr>
          <w:color w:val="auto"/>
        </w:rPr>
        <w:t>Дебитна картица ће представљати средство евидентирања купопродајних трансакција горива које врши Наручилац.</w:t>
      </w:r>
    </w:p>
    <w:p w14:paraId="738817B9" w14:textId="77777777" w:rsidR="003157C1" w:rsidRPr="005D5C5A" w:rsidRDefault="003157C1" w:rsidP="003157C1">
      <w:pPr>
        <w:ind w:firstLine="708"/>
        <w:jc w:val="both"/>
        <w:rPr>
          <w:color w:val="auto"/>
          <w:highlight w:val="yellow"/>
        </w:rPr>
      </w:pPr>
      <w:r w:rsidRPr="00EF06CF">
        <w:rPr>
          <w:color w:val="auto"/>
        </w:rPr>
        <w:t xml:space="preserve">Наручивање и преузимање картица од </w:t>
      </w:r>
      <w:r>
        <w:rPr>
          <w:color w:val="auto"/>
          <w:lang w:val="sr-Cyrl-RS"/>
        </w:rPr>
        <w:t>Добављача</w:t>
      </w:r>
      <w:r w:rsidRPr="00EF06CF">
        <w:rPr>
          <w:color w:val="auto"/>
        </w:rPr>
        <w:t xml:space="preserve"> вршиће се на основу писаног захтева Наручиоца, који садржи врсту горива, регистарске ознаке и врсту возила за које ће бити издата дебитна картица.</w:t>
      </w:r>
    </w:p>
    <w:p w14:paraId="4703008E" w14:textId="77777777" w:rsidR="003157C1" w:rsidRPr="005D5C5A" w:rsidRDefault="003157C1" w:rsidP="003157C1">
      <w:pPr>
        <w:jc w:val="both"/>
        <w:rPr>
          <w:color w:val="auto"/>
          <w:highlight w:val="yellow"/>
        </w:rPr>
      </w:pPr>
    </w:p>
    <w:p w14:paraId="5939143D" w14:textId="77777777" w:rsidR="003157C1" w:rsidRPr="00EF06CF" w:rsidRDefault="003157C1" w:rsidP="003157C1">
      <w:pPr>
        <w:jc w:val="center"/>
        <w:rPr>
          <w:b/>
          <w:color w:val="auto"/>
        </w:rPr>
      </w:pPr>
      <w:r w:rsidRPr="00EF06CF">
        <w:rPr>
          <w:b/>
          <w:color w:val="auto"/>
        </w:rPr>
        <w:t xml:space="preserve">Члан </w:t>
      </w:r>
      <w:r w:rsidRPr="00EF06CF">
        <w:rPr>
          <w:b/>
          <w:color w:val="auto"/>
          <w:lang w:val="sr-Cyrl-RS"/>
        </w:rPr>
        <w:t>9</w:t>
      </w:r>
      <w:r w:rsidRPr="00EF06CF">
        <w:rPr>
          <w:b/>
          <w:color w:val="auto"/>
        </w:rPr>
        <w:t>.</w:t>
      </w:r>
    </w:p>
    <w:p w14:paraId="7DCA3B07" w14:textId="77777777" w:rsidR="003157C1" w:rsidRPr="00EF06CF" w:rsidRDefault="003157C1" w:rsidP="003157C1">
      <w:pPr>
        <w:ind w:firstLine="708"/>
        <w:jc w:val="both"/>
        <w:rPr>
          <w:color w:val="auto"/>
        </w:rPr>
      </w:pPr>
      <w:r w:rsidRPr="00EF06CF">
        <w:rPr>
          <w:color w:val="auto"/>
        </w:rPr>
        <w:t>Превоз, пријем и испорука предметних добара вршиће се у складу са важећим законским и подзаконским прописима.</w:t>
      </w:r>
    </w:p>
    <w:p w14:paraId="524777B3" w14:textId="77777777" w:rsidR="003157C1" w:rsidRPr="00EF06CF" w:rsidRDefault="003157C1" w:rsidP="003157C1">
      <w:pPr>
        <w:ind w:firstLine="708"/>
        <w:jc w:val="both"/>
        <w:rPr>
          <w:color w:val="auto"/>
        </w:rPr>
      </w:pPr>
      <w:r w:rsidRPr="00EF06CF">
        <w:rPr>
          <w:color w:val="auto"/>
        </w:rPr>
        <w:t>Мерење се врши уређајима одобрених типова од стране Дирекције за мере и драгоцeне метале.</w:t>
      </w:r>
    </w:p>
    <w:p w14:paraId="1AC7E71F" w14:textId="77777777" w:rsidR="003157C1" w:rsidRPr="005D5C5A" w:rsidRDefault="003157C1" w:rsidP="003157C1">
      <w:pPr>
        <w:ind w:firstLine="708"/>
        <w:jc w:val="both"/>
        <w:rPr>
          <w:color w:val="auto"/>
          <w:highlight w:val="yellow"/>
        </w:rPr>
      </w:pPr>
      <w:r w:rsidRPr="00EF06CF">
        <w:rPr>
          <w:color w:val="auto"/>
        </w:rPr>
        <w:t xml:space="preserve">Испоручена добра морају у погледу квалитета испуњавати стандарде SRPS, а у складу са Правилником о техничким и другим захтевима за течна горива нафтног </w:t>
      </w:r>
      <w:r w:rsidRPr="00EF06CF">
        <w:rPr>
          <w:color w:val="auto"/>
        </w:rPr>
        <w:lastRenderedPageBreak/>
        <w:t>порекла („Службени гласник РС“ бр.111/2015, 106/2016, 60/2017, 117/2017, 120/ 2017 - и</w:t>
      </w:r>
      <w:r>
        <w:rPr>
          <w:color w:val="auto"/>
        </w:rPr>
        <w:t>справка, 50/2018,</w:t>
      </w:r>
      <w:r w:rsidRPr="00EF06CF">
        <w:rPr>
          <w:color w:val="auto"/>
        </w:rPr>
        <w:t>101/2018</w:t>
      </w:r>
      <w:r>
        <w:rPr>
          <w:color w:val="auto"/>
          <w:lang w:val="sr-Cyrl-RS"/>
        </w:rPr>
        <w:t xml:space="preserve"> и 93/2019</w:t>
      </w:r>
      <w:r w:rsidRPr="00EF06CF">
        <w:rPr>
          <w:color w:val="auto"/>
        </w:rPr>
        <w:t>)</w:t>
      </w:r>
    </w:p>
    <w:p w14:paraId="01FA429E" w14:textId="77777777" w:rsidR="003157C1" w:rsidRPr="005D5C5A" w:rsidRDefault="003157C1" w:rsidP="003157C1">
      <w:pPr>
        <w:ind w:firstLine="708"/>
        <w:jc w:val="both"/>
        <w:rPr>
          <w:color w:val="auto"/>
          <w:highlight w:val="yellow"/>
        </w:rPr>
      </w:pPr>
    </w:p>
    <w:p w14:paraId="78DA5D45" w14:textId="77777777" w:rsidR="003157C1" w:rsidRPr="00C23B51" w:rsidRDefault="003157C1" w:rsidP="003157C1">
      <w:pPr>
        <w:jc w:val="center"/>
        <w:rPr>
          <w:b/>
          <w:color w:val="auto"/>
        </w:rPr>
      </w:pPr>
      <w:r w:rsidRPr="00C23B51">
        <w:rPr>
          <w:b/>
          <w:color w:val="auto"/>
        </w:rPr>
        <w:t>Члан 1</w:t>
      </w:r>
      <w:r w:rsidRPr="00C23B51">
        <w:rPr>
          <w:b/>
          <w:color w:val="auto"/>
          <w:lang w:val="sr-Cyrl-RS"/>
        </w:rPr>
        <w:t>0</w:t>
      </w:r>
      <w:r w:rsidRPr="00C23B51">
        <w:rPr>
          <w:b/>
          <w:color w:val="auto"/>
        </w:rPr>
        <w:t>.</w:t>
      </w:r>
    </w:p>
    <w:p w14:paraId="6C3910E9" w14:textId="77777777" w:rsidR="003157C1" w:rsidRPr="005D5C5A" w:rsidRDefault="003157C1" w:rsidP="003157C1">
      <w:pPr>
        <w:ind w:firstLine="708"/>
        <w:jc w:val="both"/>
        <w:rPr>
          <w:color w:val="auto"/>
          <w:highlight w:val="yellow"/>
        </w:rPr>
      </w:pPr>
      <w:r w:rsidRPr="00C23B51">
        <w:rPr>
          <w:color w:val="auto"/>
        </w:rPr>
        <w:t>Добављач је дужан да гарантује квалитет испоручених добара у складу са важећим прописима и стандардима која се односе на испоруку предметних добара.</w:t>
      </w:r>
    </w:p>
    <w:p w14:paraId="644A9A53" w14:textId="77777777" w:rsidR="003157C1" w:rsidRDefault="003157C1" w:rsidP="003157C1">
      <w:pPr>
        <w:jc w:val="center"/>
        <w:rPr>
          <w:b/>
          <w:color w:val="auto"/>
          <w:highlight w:val="yellow"/>
        </w:rPr>
      </w:pPr>
    </w:p>
    <w:p w14:paraId="1D0F60B5" w14:textId="77777777" w:rsidR="003157C1" w:rsidRPr="00C23B51" w:rsidRDefault="003157C1" w:rsidP="003157C1">
      <w:pPr>
        <w:jc w:val="center"/>
        <w:rPr>
          <w:b/>
          <w:color w:val="auto"/>
        </w:rPr>
      </w:pPr>
      <w:r w:rsidRPr="00C23B51">
        <w:rPr>
          <w:b/>
          <w:color w:val="auto"/>
        </w:rPr>
        <w:t>Члан 1</w:t>
      </w:r>
      <w:r w:rsidRPr="00C23B51">
        <w:rPr>
          <w:b/>
          <w:color w:val="auto"/>
          <w:lang w:val="sr-Cyrl-RS"/>
        </w:rPr>
        <w:t>1</w:t>
      </w:r>
      <w:r w:rsidRPr="00C23B51">
        <w:rPr>
          <w:b/>
          <w:color w:val="auto"/>
        </w:rPr>
        <w:t>.</w:t>
      </w:r>
    </w:p>
    <w:p w14:paraId="71FDD193" w14:textId="77777777" w:rsidR="003157C1" w:rsidRPr="00C23B51" w:rsidRDefault="003157C1" w:rsidP="003157C1">
      <w:pPr>
        <w:ind w:firstLine="708"/>
        <w:jc w:val="both"/>
        <w:rPr>
          <w:color w:val="auto"/>
        </w:rPr>
      </w:pPr>
      <w:r w:rsidRPr="00C23B51">
        <w:rPr>
          <w:color w:val="auto"/>
        </w:rPr>
        <w:t>Уколико после закључења Уговора наступе околности више силе које доведу до ометања или онемогућавања извршења обавеза дефинисаних Уговором, рокови извршења обавеза ће се продужити за време трајања више силе. 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p>
    <w:p w14:paraId="315DDBBB" w14:textId="77777777" w:rsidR="003157C1" w:rsidRDefault="003157C1" w:rsidP="003157C1">
      <w:pPr>
        <w:ind w:firstLine="708"/>
        <w:jc w:val="both"/>
        <w:rPr>
          <w:color w:val="auto"/>
        </w:rPr>
      </w:pPr>
      <w:r w:rsidRPr="00C23B51">
        <w:rPr>
          <w:color w:val="auto"/>
        </w:rPr>
        <w:t>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w:t>
      </w:r>
    </w:p>
    <w:p w14:paraId="78C35AFD" w14:textId="77777777" w:rsidR="003157C1" w:rsidRPr="005D5C5A" w:rsidRDefault="003157C1" w:rsidP="003157C1">
      <w:pPr>
        <w:ind w:firstLine="708"/>
        <w:jc w:val="both"/>
        <w:rPr>
          <w:color w:val="auto"/>
          <w:highlight w:val="yellow"/>
        </w:rPr>
      </w:pPr>
    </w:p>
    <w:p w14:paraId="798695BE" w14:textId="77777777" w:rsidR="003157C1" w:rsidRPr="00C23B51" w:rsidRDefault="003157C1" w:rsidP="003157C1">
      <w:pPr>
        <w:jc w:val="center"/>
        <w:rPr>
          <w:b/>
          <w:color w:val="auto"/>
        </w:rPr>
      </w:pPr>
      <w:r w:rsidRPr="00C23B51">
        <w:rPr>
          <w:b/>
          <w:color w:val="auto"/>
        </w:rPr>
        <w:t>Члан 1</w:t>
      </w:r>
      <w:r w:rsidRPr="00C23B51">
        <w:rPr>
          <w:b/>
          <w:color w:val="auto"/>
          <w:lang w:val="sr-Cyrl-RS"/>
        </w:rPr>
        <w:t>2</w:t>
      </w:r>
      <w:r w:rsidRPr="00C23B51">
        <w:rPr>
          <w:b/>
          <w:color w:val="auto"/>
        </w:rPr>
        <w:t>.</w:t>
      </w:r>
    </w:p>
    <w:p w14:paraId="3B2B815A" w14:textId="77777777" w:rsidR="003157C1" w:rsidRDefault="003157C1" w:rsidP="003157C1">
      <w:pPr>
        <w:ind w:firstLine="708"/>
        <w:jc w:val="both"/>
        <w:rPr>
          <w:color w:val="auto"/>
        </w:rPr>
      </w:pPr>
      <w:r w:rsidRPr="00C23B51">
        <w:rPr>
          <w:color w:val="auto"/>
        </w:rPr>
        <w:t>Наручилац може, на основу члана 115. ЗЈН, након закључења појединачног уговора о јавној набавци повећати обим предмета набавке, уколико за то постоје оправдани разлози.</w:t>
      </w:r>
    </w:p>
    <w:p w14:paraId="0F0E1FC2" w14:textId="77777777" w:rsidR="003157C1" w:rsidRDefault="003157C1" w:rsidP="003157C1">
      <w:pPr>
        <w:jc w:val="both"/>
        <w:rPr>
          <w:color w:val="auto"/>
        </w:rPr>
      </w:pPr>
    </w:p>
    <w:p w14:paraId="2BE50296" w14:textId="77777777" w:rsidR="003157C1" w:rsidRDefault="003157C1" w:rsidP="003157C1">
      <w:pPr>
        <w:jc w:val="center"/>
        <w:rPr>
          <w:b/>
          <w:color w:val="auto"/>
          <w:lang w:val="sr-Cyrl-RS"/>
        </w:rPr>
      </w:pPr>
      <w:r w:rsidRPr="00C23B51">
        <w:rPr>
          <w:b/>
          <w:color w:val="auto"/>
          <w:lang w:val="sr-Cyrl-RS"/>
        </w:rPr>
        <w:t>Члан 13.</w:t>
      </w:r>
    </w:p>
    <w:p w14:paraId="0BA0F54F" w14:textId="77777777" w:rsidR="003157C1" w:rsidRDefault="003157C1" w:rsidP="003157C1">
      <w:pPr>
        <w:ind w:firstLine="708"/>
        <w:jc w:val="both"/>
        <w:rPr>
          <w:sz w:val="22"/>
          <w:szCs w:val="22"/>
        </w:rPr>
      </w:pPr>
      <w:r>
        <w:rPr>
          <w:sz w:val="22"/>
          <w:szCs w:val="22"/>
          <w:lang w:val="sr-Cyrl-RS"/>
        </w:rPr>
        <w:t>Добављач</w:t>
      </w:r>
      <w:r>
        <w:rPr>
          <w:sz w:val="22"/>
          <w:szCs w:val="22"/>
        </w:rPr>
        <w:t xml:space="preserve"> је дужан да у складу са одредбом члана 77. ЗЈН, без одлагања писмено обавести Наручиоца о било којој промени у вези са испуњеношћу услова из спроведеног поступка која наступи током важења Уговора и да је документује на прописани начин.</w:t>
      </w:r>
    </w:p>
    <w:p w14:paraId="38EF8FBF" w14:textId="77777777" w:rsidR="003157C1" w:rsidRPr="00C23B51" w:rsidRDefault="003157C1" w:rsidP="003157C1">
      <w:pPr>
        <w:ind w:firstLine="708"/>
        <w:jc w:val="both"/>
        <w:rPr>
          <w:b/>
          <w:color w:val="auto"/>
          <w:lang w:val="sr-Cyrl-RS"/>
        </w:rPr>
      </w:pPr>
    </w:p>
    <w:p w14:paraId="596A6721" w14:textId="77777777" w:rsidR="003157C1" w:rsidRDefault="003157C1" w:rsidP="003157C1">
      <w:pPr>
        <w:jc w:val="center"/>
        <w:rPr>
          <w:b/>
          <w:color w:val="auto"/>
          <w:lang w:val="sr-Cyrl-RS"/>
        </w:rPr>
      </w:pPr>
      <w:r w:rsidRPr="00C23B51">
        <w:rPr>
          <w:b/>
          <w:color w:val="auto"/>
          <w:lang w:val="sr-Cyrl-RS"/>
        </w:rPr>
        <w:t>Члан 14.</w:t>
      </w:r>
    </w:p>
    <w:p w14:paraId="62034789" w14:textId="77777777" w:rsidR="003157C1" w:rsidRPr="00C23B51" w:rsidRDefault="003157C1" w:rsidP="003157C1">
      <w:pPr>
        <w:ind w:firstLine="708"/>
        <w:jc w:val="both"/>
        <w:rPr>
          <w:color w:val="auto"/>
          <w:lang w:val="sr-Cyrl-RS"/>
        </w:rPr>
      </w:pPr>
      <w:r w:rsidRPr="00C23B51">
        <w:rPr>
          <w:color w:val="auto"/>
          <w:lang w:val="sr-Cyrl-RS"/>
        </w:rPr>
        <w:t>За све што није предвиђено овим уговором, примењиваће се одредбе Закона о облигационим односима.</w:t>
      </w:r>
    </w:p>
    <w:p w14:paraId="32DC37D9" w14:textId="77777777" w:rsidR="003157C1" w:rsidRDefault="003157C1" w:rsidP="003157C1">
      <w:pPr>
        <w:jc w:val="center"/>
        <w:rPr>
          <w:b/>
          <w:color w:val="auto"/>
          <w:lang w:val="sr-Cyrl-RS"/>
        </w:rPr>
      </w:pPr>
      <w:r w:rsidRPr="00C23B51">
        <w:rPr>
          <w:b/>
          <w:color w:val="auto"/>
          <w:lang w:val="sr-Cyrl-RS"/>
        </w:rPr>
        <w:t>Члан 15.</w:t>
      </w:r>
    </w:p>
    <w:p w14:paraId="45575AF2" w14:textId="77777777" w:rsidR="003157C1" w:rsidRDefault="003157C1" w:rsidP="003157C1">
      <w:pPr>
        <w:ind w:firstLine="708"/>
        <w:jc w:val="both"/>
        <w:rPr>
          <w:color w:val="auto"/>
          <w:lang w:val="sr-Cyrl-RS"/>
        </w:rPr>
      </w:pPr>
      <w:r w:rsidRPr="00C23B51">
        <w:rPr>
          <w:color w:val="auto"/>
          <w:lang w:val="sr-Cyrl-R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14:paraId="4348CAF5" w14:textId="77777777" w:rsidR="003157C1" w:rsidRPr="00C23B51" w:rsidRDefault="003157C1" w:rsidP="003157C1">
      <w:pPr>
        <w:ind w:firstLine="708"/>
        <w:jc w:val="both"/>
        <w:rPr>
          <w:color w:val="auto"/>
          <w:lang w:val="sr-Cyrl-RS"/>
        </w:rPr>
      </w:pPr>
    </w:p>
    <w:p w14:paraId="5A9EF910" w14:textId="77777777" w:rsidR="003157C1" w:rsidRDefault="003157C1" w:rsidP="003157C1">
      <w:pPr>
        <w:jc w:val="center"/>
        <w:rPr>
          <w:b/>
          <w:color w:val="auto"/>
          <w:lang w:val="sr-Cyrl-RS"/>
        </w:rPr>
      </w:pPr>
      <w:r w:rsidRPr="00C23B51">
        <w:rPr>
          <w:b/>
          <w:color w:val="auto"/>
          <w:lang w:val="sr-Cyrl-RS"/>
        </w:rPr>
        <w:t>Члан 16.</w:t>
      </w:r>
    </w:p>
    <w:p w14:paraId="1FC5AF69" w14:textId="77777777" w:rsidR="003157C1" w:rsidRDefault="003157C1" w:rsidP="003157C1">
      <w:pPr>
        <w:ind w:firstLine="708"/>
        <w:jc w:val="both"/>
        <w:rPr>
          <w:color w:val="auto"/>
          <w:lang w:val="sr-Cyrl-RS"/>
        </w:rPr>
      </w:pPr>
      <w:r w:rsidRPr="00C23B51">
        <w:rPr>
          <w:color w:val="auto"/>
          <w:lang w:val="sr-Cyrl-RS"/>
        </w:rPr>
        <w:t>Измене и допуне овог уговора могу се вршити само у писменој форми и уз обострану сагласност уговорних страна.</w:t>
      </w:r>
    </w:p>
    <w:p w14:paraId="7DE70564" w14:textId="77777777" w:rsidR="003157C1" w:rsidRPr="00C23B51" w:rsidRDefault="003157C1" w:rsidP="003157C1">
      <w:pPr>
        <w:ind w:firstLine="708"/>
        <w:jc w:val="both"/>
        <w:rPr>
          <w:color w:val="auto"/>
          <w:lang w:val="sr-Cyrl-RS"/>
        </w:rPr>
      </w:pPr>
    </w:p>
    <w:p w14:paraId="22C6BAA7" w14:textId="77777777" w:rsidR="003157C1" w:rsidRDefault="003157C1" w:rsidP="003157C1">
      <w:pPr>
        <w:jc w:val="center"/>
        <w:rPr>
          <w:b/>
          <w:color w:val="auto"/>
          <w:lang w:val="sr-Cyrl-RS"/>
        </w:rPr>
      </w:pPr>
      <w:r w:rsidRPr="00C23B51">
        <w:rPr>
          <w:b/>
          <w:color w:val="auto"/>
          <w:lang w:val="sr-Cyrl-RS"/>
        </w:rPr>
        <w:t>Члан 17.</w:t>
      </w:r>
    </w:p>
    <w:p w14:paraId="3CF34CBE" w14:textId="77777777" w:rsidR="003157C1" w:rsidRPr="00C23B51" w:rsidRDefault="003157C1" w:rsidP="003157C1">
      <w:pPr>
        <w:ind w:firstLine="708"/>
        <w:jc w:val="both"/>
        <w:rPr>
          <w:color w:val="auto"/>
          <w:lang w:val="sr-Cyrl-RS"/>
        </w:rPr>
      </w:pPr>
      <w:r w:rsidRPr="00C23B51">
        <w:rPr>
          <w:color w:val="auto"/>
          <w:lang w:val="sr-Cyrl-RS"/>
        </w:rPr>
        <w:t xml:space="preserve">Уговор се закључује даном </w:t>
      </w:r>
      <w:r>
        <w:rPr>
          <w:color w:val="auto"/>
          <w:lang w:val="sr-Cyrl-RS"/>
        </w:rPr>
        <w:t>потписивања обе уговорне стране.</w:t>
      </w:r>
    </w:p>
    <w:p w14:paraId="5CD3F814" w14:textId="77777777" w:rsidR="003157C1" w:rsidRPr="00C23B51" w:rsidRDefault="003157C1" w:rsidP="003157C1">
      <w:pPr>
        <w:ind w:firstLine="708"/>
        <w:jc w:val="both"/>
        <w:rPr>
          <w:color w:val="auto"/>
          <w:lang w:val="sr-Cyrl-RS"/>
        </w:rPr>
      </w:pPr>
      <w:r w:rsidRPr="00C23B51">
        <w:rPr>
          <w:color w:val="auto"/>
          <w:lang w:val="sr-Cyrl-RS"/>
        </w:rPr>
        <w:t xml:space="preserve">Уговор ће се примењивати на период </w:t>
      </w:r>
      <w:r>
        <w:rPr>
          <w:color w:val="auto"/>
          <w:lang w:val="sr-Cyrl-RS"/>
        </w:rPr>
        <w:t>једне године</w:t>
      </w:r>
      <w:r w:rsidRPr="00C23B51">
        <w:rPr>
          <w:color w:val="auto"/>
          <w:lang w:val="sr-Cyrl-RS"/>
        </w:rPr>
        <w:t xml:space="preserve"> од дана закључења.</w:t>
      </w:r>
    </w:p>
    <w:p w14:paraId="4AE0F60D" w14:textId="77777777" w:rsidR="003157C1" w:rsidRPr="00C23B51" w:rsidRDefault="003157C1" w:rsidP="003157C1">
      <w:pPr>
        <w:ind w:firstLine="708"/>
        <w:jc w:val="both"/>
        <w:rPr>
          <w:color w:val="auto"/>
          <w:lang w:val="sr-Cyrl-RS"/>
        </w:rPr>
      </w:pPr>
      <w:r w:rsidRPr="00C23B51">
        <w:rPr>
          <w:color w:val="auto"/>
          <w:lang w:val="sr-Cyrl-RS"/>
        </w:rP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14:paraId="334C21F2" w14:textId="77777777" w:rsidR="003157C1" w:rsidRPr="00C23B51" w:rsidRDefault="003157C1" w:rsidP="003157C1">
      <w:pPr>
        <w:ind w:firstLine="708"/>
        <w:jc w:val="both"/>
        <w:rPr>
          <w:color w:val="auto"/>
          <w:lang w:val="sr-Cyrl-RS"/>
        </w:rPr>
      </w:pPr>
      <w:r w:rsidRPr="00C23B51">
        <w:rPr>
          <w:color w:val="auto"/>
          <w:lang w:val="sr-Cyrl-RS"/>
        </w:rPr>
        <w:t>О раскиду уговора, уговорна страна је дужна писменим путем обавестити другу уговорну страну.</w:t>
      </w:r>
    </w:p>
    <w:p w14:paraId="0ABF16DC" w14:textId="77777777" w:rsidR="003157C1" w:rsidRPr="00C23B51" w:rsidRDefault="003157C1" w:rsidP="003157C1">
      <w:pPr>
        <w:ind w:firstLine="708"/>
        <w:jc w:val="both"/>
        <w:rPr>
          <w:color w:val="auto"/>
          <w:lang w:val="sr-Cyrl-RS"/>
        </w:rPr>
      </w:pPr>
      <w:r w:rsidRPr="00C23B51">
        <w:rPr>
          <w:color w:val="auto"/>
          <w:lang w:val="sr-Cyrl-RS"/>
        </w:rPr>
        <w:lastRenderedPageBreak/>
        <w:t>Уговор ће се сматрати раскинутим по протеку рока од 15 дана од дана пријема писменог обавештења о раскиду Уговора.</w:t>
      </w:r>
    </w:p>
    <w:p w14:paraId="5FDCB682" w14:textId="77777777" w:rsidR="003157C1" w:rsidRPr="00C23B51" w:rsidRDefault="003157C1" w:rsidP="003157C1">
      <w:pPr>
        <w:jc w:val="center"/>
        <w:rPr>
          <w:b/>
          <w:color w:val="auto"/>
          <w:lang w:val="sr-Cyrl-RS"/>
        </w:rPr>
      </w:pPr>
    </w:p>
    <w:p w14:paraId="31528919" w14:textId="77777777" w:rsidR="003157C1" w:rsidRPr="00C23B51" w:rsidRDefault="003157C1" w:rsidP="003157C1">
      <w:pPr>
        <w:jc w:val="center"/>
        <w:rPr>
          <w:b/>
          <w:color w:val="auto"/>
          <w:lang w:val="sr-Cyrl-RS"/>
        </w:rPr>
      </w:pPr>
      <w:r w:rsidRPr="00C23B51">
        <w:rPr>
          <w:b/>
          <w:color w:val="auto"/>
          <w:lang w:val="sr-Cyrl-RS"/>
        </w:rPr>
        <w:t>Члан 18.</w:t>
      </w:r>
    </w:p>
    <w:p w14:paraId="46623ED3" w14:textId="77777777" w:rsidR="003157C1" w:rsidRPr="00C23B51" w:rsidRDefault="003157C1" w:rsidP="003157C1">
      <w:pPr>
        <w:ind w:firstLine="708"/>
        <w:jc w:val="both"/>
        <w:rPr>
          <w:color w:val="auto"/>
          <w:lang w:val="sr-Cyrl-RS"/>
        </w:rPr>
      </w:pPr>
      <w:r w:rsidRPr="00C23B51">
        <w:rPr>
          <w:color w:val="auto"/>
          <w:lang w:val="sr-Cyrl-RS"/>
        </w:rPr>
        <w:t>Све евентуалне спорове уговорне стране ће решавати споразумно, у супротном уговоравају надлежност Привредни суд у Београду.</w:t>
      </w:r>
    </w:p>
    <w:p w14:paraId="42110E14" w14:textId="77777777" w:rsidR="003157C1" w:rsidRDefault="003157C1" w:rsidP="003157C1">
      <w:pPr>
        <w:jc w:val="both"/>
        <w:rPr>
          <w:sz w:val="22"/>
          <w:szCs w:val="22"/>
        </w:rPr>
      </w:pPr>
    </w:p>
    <w:p w14:paraId="2355DE8C" w14:textId="77777777" w:rsidR="003157C1" w:rsidRDefault="003157C1" w:rsidP="003157C1">
      <w:pPr>
        <w:jc w:val="center"/>
        <w:rPr>
          <w:color w:val="auto"/>
        </w:rPr>
      </w:pPr>
      <w:r w:rsidRPr="00C23B51">
        <w:rPr>
          <w:b/>
          <w:szCs w:val="22"/>
          <w:lang w:val="sr-Cyrl-RS"/>
        </w:rPr>
        <w:t>Члан 19.</w:t>
      </w:r>
    </w:p>
    <w:p w14:paraId="30476D10" w14:textId="77777777" w:rsidR="003157C1" w:rsidRDefault="003157C1" w:rsidP="003157C1">
      <w:pPr>
        <w:ind w:firstLine="708"/>
        <w:jc w:val="both"/>
        <w:rPr>
          <w:color w:val="auto"/>
        </w:rPr>
      </w:pPr>
      <w:r w:rsidRPr="00C23B51">
        <w:rPr>
          <w:color w:val="auto"/>
        </w:rPr>
        <w:t xml:space="preserve">Овај уговор сачињен је у </w:t>
      </w:r>
      <w:r>
        <w:rPr>
          <w:color w:val="auto"/>
          <w:lang w:val="sr-Cyrl-RS"/>
        </w:rPr>
        <w:t>4</w:t>
      </w:r>
      <w:r w:rsidRPr="00C23B51">
        <w:rPr>
          <w:color w:val="auto"/>
        </w:rPr>
        <w:t xml:space="preserve"> (</w:t>
      </w:r>
      <w:r>
        <w:rPr>
          <w:color w:val="auto"/>
          <w:lang w:val="sr-Cyrl-RS"/>
        </w:rPr>
        <w:t>четири</w:t>
      </w:r>
      <w:r w:rsidRPr="00C23B51">
        <w:rPr>
          <w:color w:val="auto"/>
        </w:rPr>
        <w:t>) истоветн</w:t>
      </w:r>
      <w:r>
        <w:rPr>
          <w:color w:val="auto"/>
          <w:lang w:val="sr-Cyrl-RS"/>
        </w:rPr>
        <w:t>а</w:t>
      </w:r>
      <w:r>
        <w:rPr>
          <w:color w:val="auto"/>
        </w:rPr>
        <w:t xml:space="preserve"> пример</w:t>
      </w:r>
      <w:r w:rsidRPr="00C23B51">
        <w:rPr>
          <w:color w:val="auto"/>
        </w:rPr>
        <w:t xml:space="preserve">ка, од којих свака уговорна страна задржава по </w:t>
      </w:r>
      <w:r>
        <w:rPr>
          <w:color w:val="auto"/>
          <w:lang w:val="sr-Cyrl-RS"/>
        </w:rPr>
        <w:t>2</w:t>
      </w:r>
      <w:r w:rsidRPr="00C23B51">
        <w:rPr>
          <w:color w:val="auto"/>
        </w:rPr>
        <w:t xml:space="preserve"> (</w:t>
      </w:r>
      <w:r>
        <w:rPr>
          <w:color w:val="auto"/>
          <w:lang w:val="sr-Cyrl-RS"/>
        </w:rPr>
        <w:t>два</w:t>
      </w:r>
      <w:r w:rsidRPr="00C23B51">
        <w:rPr>
          <w:color w:val="auto"/>
        </w:rPr>
        <w:t>) примерка.</w:t>
      </w:r>
    </w:p>
    <w:p w14:paraId="3F2FCE3D" w14:textId="77777777" w:rsidR="003157C1" w:rsidRPr="005D5C5A" w:rsidRDefault="003157C1" w:rsidP="003157C1">
      <w:pPr>
        <w:ind w:firstLine="708"/>
        <w:jc w:val="both"/>
        <w:rPr>
          <w:iCs/>
          <w:color w:val="auto"/>
          <w:highlight w:val="yellow"/>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1890"/>
        <w:gridCol w:w="3621"/>
      </w:tblGrid>
      <w:tr w:rsidR="003157C1" w:rsidRPr="00C23B51" w14:paraId="6D9A6FBF" w14:textId="77777777" w:rsidTr="003A2C52">
        <w:tc>
          <w:tcPr>
            <w:tcW w:w="3505" w:type="dxa"/>
          </w:tcPr>
          <w:p w14:paraId="2807C251" w14:textId="77777777" w:rsidR="003157C1" w:rsidRPr="00C23B51" w:rsidRDefault="003157C1" w:rsidP="003A2C52">
            <w:pPr>
              <w:jc w:val="center"/>
              <w:rPr>
                <w:color w:val="auto"/>
                <w:lang w:val="sr-Cyrl-RS"/>
              </w:rPr>
            </w:pPr>
            <w:r w:rsidRPr="00C23B51">
              <w:rPr>
                <w:color w:val="auto"/>
                <w:lang w:val="sr-Cyrl-RS"/>
              </w:rPr>
              <w:t>ДОБАВЉАЧ</w:t>
            </w:r>
          </w:p>
        </w:tc>
        <w:tc>
          <w:tcPr>
            <w:tcW w:w="1890" w:type="dxa"/>
          </w:tcPr>
          <w:p w14:paraId="4CB67431" w14:textId="77777777" w:rsidR="003157C1" w:rsidRPr="00C23B51" w:rsidRDefault="003157C1" w:rsidP="003A2C52">
            <w:pPr>
              <w:jc w:val="both"/>
              <w:rPr>
                <w:color w:val="auto"/>
                <w:lang w:val="sr-Cyrl-RS"/>
              </w:rPr>
            </w:pPr>
          </w:p>
        </w:tc>
        <w:tc>
          <w:tcPr>
            <w:tcW w:w="3621" w:type="dxa"/>
          </w:tcPr>
          <w:p w14:paraId="0E9462AE" w14:textId="77777777" w:rsidR="003157C1" w:rsidRPr="00C23B51" w:rsidRDefault="003157C1" w:rsidP="003A2C52">
            <w:pPr>
              <w:jc w:val="center"/>
              <w:rPr>
                <w:color w:val="auto"/>
                <w:lang w:val="sr-Cyrl-RS"/>
              </w:rPr>
            </w:pPr>
            <w:r w:rsidRPr="00C23B51">
              <w:rPr>
                <w:color w:val="auto"/>
                <w:lang w:val="sr-Cyrl-RS"/>
              </w:rPr>
              <w:t>НАРУЧИЛАЦ</w:t>
            </w:r>
          </w:p>
        </w:tc>
      </w:tr>
      <w:tr w:rsidR="003157C1" w:rsidRPr="00C23B51" w14:paraId="48D39172" w14:textId="77777777" w:rsidTr="003A2C52">
        <w:tc>
          <w:tcPr>
            <w:tcW w:w="3505" w:type="dxa"/>
            <w:shd w:val="clear" w:color="auto" w:fill="FFD966" w:themeFill="accent4" w:themeFillTint="99"/>
          </w:tcPr>
          <w:p w14:paraId="58BDD79D" w14:textId="77777777" w:rsidR="003157C1" w:rsidRPr="00C23B51" w:rsidRDefault="003157C1" w:rsidP="003A2C52">
            <w:pPr>
              <w:jc w:val="center"/>
              <w:rPr>
                <w:color w:val="auto"/>
                <w:lang w:val="sr-Cyrl-RS"/>
              </w:rPr>
            </w:pPr>
          </w:p>
        </w:tc>
        <w:tc>
          <w:tcPr>
            <w:tcW w:w="1890" w:type="dxa"/>
          </w:tcPr>
          <w:p w14:paraId="06058B2A" w14:textId="77777777" w:rsidR="003157C1" w:rsidRPr="00C23B51" w:rsidRDefault="003157C1" w:rsidP="003A2C52">
            <w:pPr>
              <w:jc w:val="both"/>
              <w:rPr>
                <w:color w:val="auto"/>
                <w:lang w:val="sr-Cyrl-RS"/>
              </w:rPr>
            </w:pPr>
          </w:p>
        </w:tc>
        <w:tc>
          <w:tcPr>
            <w:tcW w:w="3621" w:type="dxa"/>
          </w:tcPr>
          <w:p w14:paraId="1DB877AB" w14:textId="77777777" w:rsidR="003157C1" w:rsidRPr="00C23B51" w:rsidRDefault="003157C1" w:rsidP="003A2C52">
            <w:pPr>
              <w:jc w:val="center"/>
              <w:rPr>
                <w:color w:val="auto"/>
                <w:lang w:val="sr-Cyrl-RS"/>
              </w:rPr>
            </w:pPr>
            <w:r w:rsidRPr="00C23B51">
              <w:rPr>
                <w:color w:val="auto"/>
                <w:lang w:val="sr-Cyrl-RS"/>
              </w:rPr>
              <w:t>Републички завод за статистику</w:t>
            </w:r>
          </w:p>
        </w:tc>
      </w:tr>
      <w:tr w:rsidR="003157C1" w:rsidRPr="00C23B51" w14:paraId="26EE2094" w14:textId="77777777" w:rsidTr="003A2C52">
        <w:tc>
          <w:tcPr>
            <w:tcW w:w="3505" w:type="dxa"/>
            <w:shd w:val="clear" w:color="auto" w:fill="FFD966" w:themeFill="accent4" w:themeFillTint="99"/>
          </w:tcPr>
          <w:p w14:paraId="777F9056" w14:textId="77777777" w:rsidR="003157C1" w:rsidRPr="00C23B51" w:rsidRDefault="003157C1" w:rsidP="003A2C52">
            <w:pPr>
              <w:jc w:val="center"/>
              <w:rPr>
                <w:color w:val="auto"/>
                <w:lang w:val="sr-Cyrl-RS"/>
              </w:rPr>
            </w:pPr>
          </w:p>
        </w:tc>
        <w:tc>
          <w:tcPr>
            <w:tcW w:w="1890" w:type="dxa"/>
          </w:tcPr>
          <w:p w14:paraId="73D12FD8" w14:textId="77777777" w:rsidR="003157C1" w:rsidRPr="00C23B51" w:rsidRDefault="003157C1" w:rsidP="003A2C52">
            <w:pPr>
              <w:jc w:val="both"/>
              <w:rPr>
                <w:color w:val="auto"/>
                <w:lang w:val="sr-Cyrl-RS"/>
              </w:rPr>
            </w:pPr>
          </w:p>
        </w:tc>
        <w:tc>
          <w:tcPr>
            <w:tcW w:w="3621" w:type="dxa"/>
          </w:tcPr>
          <w:p w14:paraId="3B25745E" w14:textId="77777777" w:rsidR="003157C1" w:rsidRPr="00C23B51" w:rsidRDefault="003157C1" w:rsidP="003A2C52">
            <w:pPr>
              <w:jc w:val="center"/>
              <w:rPr>
                <w:color w:val="auto"/>
                <w:lang w:val="sr-Cyrl-RS"/>
              </w:rPr>
            </w:pPr>
          </w:p>
        </w:tc>
      </w:tr>
      <w:tr w:rsidR="003157C1" w:rsidRPr="00C23B51" w14:paraId="426AC13D" w14:textId="77777777" w:rsidTr="003A2C52">
        <w:tc>
          <w:tcPr>
            <w:tcW w:w="3505" w:type="dxa"/>
            <w:shd w:val="clear" w:color="auto" w:fill="FFD966" w:themeFill="accent4" w:themeFillTint="99"/>
          </w:tcPr>
          <w:p w14:paraId="18648CDC" w14:textId="77777777" w:rsidR="003157C1" w:rsidRPr="00C23B51" w:rsidRDefault="003157C1" w:rsidP="003A2C52">
            <w:pPr>
              <w:jc w:val="center"/>
              <w:rPr>
                <w:color w:val="auto"/>
                <w:lang w:val="sr-Cyrl-RS"/>
              </w:rPr>
            </w:pPr>
            <w:r w:rsidRPr="00C23B51">
              <w:rPr>
                <w:color w:val="auto"/>
                <w:lang w:val="sr-Cyrl-RS"/>
              </w:rPr>
              <w:t>_______________________</w:t>
            </w:r>
          </w:p>
        </w:tc>
        <w:tc>
          <w:tcPr>
            <w:tcW w:w="1890" w:type="dxa"/>
          </w:tcPr>
          <w:p w14:paraId="647C8526" w14:textId="77777777" w:rsidR="003157C1" w:rsidRPr="00C23B51" w:rsidRDefault="003157C1" w:rsidP="003A2C52">
            <w:pPr>
              <w:jc w:val="both"/>
              <w:rPr>
                <w:color w:val="auto"/>
                <w:lang w:val="sr-Cyrl-RS"/>
              </w:rPr>
            </w:pPr>
          </w:p>
        </w:tc>
        <w:tc>
          <w:tcPr>
            <w:tcW w:w="3621" w:type="dxa"/>
          </w:tcPr>
          <w:p w14:paraId="180CE99C" w14:textId="77777777" w:rsidR="003157C1" w:rsidRPr="00C23B51" w:rsidRDefault="003157C1" w:rsidP="003A2C52">
            <w:pPr>
              <w:jc w:val="center"/>
              <w:rPr>
                <w:color w:val="auto"/>
                <w:lang w:val="sr-Cyrl-RS"/>
              </w:rPr>
            </w:pPr>
            <w:r w:rsidRPr="00C23B51">
              <w:rPr>
                <w:color w:val="auto"/>
                <w:lang w:val="sr-Cyrl-RS"/>
              </w:rPr>
              <w:t>_______________________</w:t>
            </w:r>
          </w:p>
        </w:tc>
      </w:tr>
      <w:tr w:rsidR="003157C1" w:rsidRPr="005D5C5A" w14:paraId="5D8E9C92" w14:textId="77777777" w:rsidTr="003A2C52">
        <w:tc>
          <w:tcPr>
            <w:tcW w:w="3505" w:type="dxa"/>
            <w:shd w:val="clear" w:color="auto" w:fill="FFD966" w:themeFill="accent4" w:themeFillTint="99"/>
          </w:tcPr>
          <w:p w14:paraId="14842A83" w14:textId="77777777" w:rsidR="003157C1" w:rsidRPr="00C23B51" w:rsidRDefault="003157C1" w:rsidP="003A2C52">
            <w:pPr>
              <w:jc w:val="center"/>
              <w:rPr>
                <w:color w:val="auto"/>
                <w:lang w:val="sr-Cyrl-RS"/>
              </w:rPr>
            </w:pPr>
          </w:p>
        </w:tc>
        <w:tc>
          <w:tcPr>
            <w:tcW w:w="1890" w:type="dxa"/>
          </w:tcPr>
          <w:p w14:paraId="2D5FA5E7" w14:textId="77777777" w:rsidR="003157C1" w:rsidRPr="00C23B51" w:rsidRDefault="003157C1" w:rsidP="003A2C52">
            <w:pPr>
              <w:jc w:val="both"/>
              <w:rPr>
                <w:color w:val="auto"/>
                <w:lang w:val="sr-Cyrl-RS"/>
              </w:rPr>
            </w:pPr>
          </w:p>
        </w:tc>
        <w:tc>
          <w:tcPr>
            <w:tcW w:w="3621" w:type="dxa"/>
          </w:tcPr>
          <w:p w14:paraId="496C5F3E" w14:textId="77777777" w:rsidR="003157C1" w:rsidRPr="00C23B51" w:rsidRDefault="003157C1" w:rsidP="003A2C52">
            <w:pPr>
              <w:jc w:val="center"/>
              <w:rPr>
                <w:color w:val="auto"/>
                <w:lang w:val="sr-Cyrl-RS"/>
              </w:rPr>
            </w:pPr>
            <w:r w:rsidRPr="00C23B51">
              <w:rPr>
                <w:color w:val="auto"/>
                <w:lang w:val="sr-Cyrl-RS"/>
              </w:rPr>
              <w:t>Др Миладин Ковачевић</w:t>
            </w:r>
          </w:p>
        </w:tc>
      </w:tr>
    </w:tbl>
    <w:p w14:paraId="0BE19455" w14:textId="3708B265" w:rsidR="003157C1" w:rsidRDefault="003157C1" w:rsidP="00AF3E44">
      <w:pPr>
        <w:jc w:val="both"/>
        <w:rPr>
          <w:color w:val="auto"/>
          <w:highlight w:val="yellow"/>
          <w:lang w:val="ru-RU"/>
        </w:rPr>
      </w:pPr>
    </w:p>
    <w:p w14:paraId="63B09B37" w14:textId="3EE0A478" w:rsidR="00053EDA" w:rsidRDefault="00053EDA" w:rsidP="00AF3E44">
      <w:pPr>
        <w:jc w:val="both"/>
        <w:rPr>
          <w:color w:val="auto"/>
          <w:highlight w:val="yellow"/>
          <w:lang w:val="ru-RU"/>
        </w:rPr>
      </w:pPr>
    </w:p>
    <w:p w14:paraId="4B126383" w14:textId="3D58BD3B" w:rsidR="00053EDA" w:rsidRDefault="00053EDA" w:rsidP="00AF3E44">
      <w:pPr>
        <w:jc w:val="both"/>
        <w:rPr>
          <w:color w:val="auto"/>
          <w:highlight w:val="yellow"/>
          <w:lang w:val="ru-RU"/>
        </w:rPr>
      </w:pPr>
    </w:p>
    <w:p w14:paraId="106047B2" w14:textId="2F222912" w:rsidR="00053EDA" w:rsidRDefault="00053EDA" w:rsidP="00AF3E44">
      <w:pPr>
        <w:jc w:val="both"/>
        <w:rPr>
          <w:color w:val="auto"/>
          <w:highlight w:val="yellow"/>
          <w:lang w:val="ru-RU"/>
        </w:rPr>
      </w:pPr>
    </w:p>
    <w:p w14:paraId="4C8E634B" w14:textId="7DDF06BE" w:rsidR="00053EDA" w:rsidRDefault="00053EDA" w:rsidP="00AF3E44">
      <w:pPr>
        <w:jc w:val="both"/>
        <w:rPr>
          <w:color w:val="auto"/>
          <w:highlight w:val="yellow"/>
          <w:lang w:val="ru-RU"/>
        </w:rPr>
      </w:pPr>
    </w:p>
    <w:p w14:paraId="70129B3C" w14:textId="77E6E601" w:rsidR="00053EDA" w:rsidRDefault="00053EDA" w:rsidP="00AF3E44">
      <w:pPr>
        <w:jc w:val="both"/>
        <w:rPr>
          <w:color w:val="auto"/>
          <w:highlight w:val="yellow"/>
          <w:lang w:val="ru-RU"/>
        </w:rPr>
      </w:pPr>
    </w:p>
    <w:p w14:paraId="70129997" w14:textId="7A4AAA0F" w:rsidR="00053EDA" w:rsidRDefault="00053EDA" w:rsidP="00AF3E44">
      <w:pPr>
        <w:jc w:val="both"/>
        <w:rPr>
          <w:color w:val="auto"/>
          <w:highlight w:val="yellow"/>
          <w:lang w:val="ru-RU"/>
        </w:rPr>
      </w:pPr>
    </w:p>
    <w:p w14:paraId="1D6AEBA0" w14:textId="0FE5D961" w:rsidR="00053EDA" w:rsidRDefault="00053EDA" w:rsidP="00AF3E44">
      <w:pPr>
        <w:jc w:val="both"/>
        <w:rPr>
          <w:color w:val="auto"/>
          <w:highlight w:val="yellow"/>
          <w:lang w:val="ru-RU"/>
        </w:rPr>
      </w:pPr>
    </w:p>
    <w:p w14:paraId="7FD10679" w14:textId="1125B4B4" w:rsidR="00053EDA" w:rsidRDefault="00053EDA" w:rsidP="00AF3E44">
      <w:pPr>
        <w:jc w:val="both"/>
        <w:rPr>
          <w:color w:val="auto"/>
          <w:highlight w:val="yellow"/>
          <w:lang w:val="ru-RU"/>
        </w:rPr>
      </w:pPr>
    </w:p>
    <w:p w14:paraId="6E922937" w14:textId="3CCA4810" w:rsidR="00053EDA" w:rsidRDefault="00053EDA" w:rsidP="00AF3E44">
      <w:pPr>
        <w:jc w:val="both"/>
        <w:rPr>
          <w:color w:val="auto"/>
          <w:highlight w:val="yellow"/>
          <w:lang w:val="ru-RU"/>
        </w:rPr>
      </w:pPr>
    </w:p>
    <w:p w14:paraId="373B6135" w14:textId="51920FC0" w:rsidR="00053EDA" w:rsidRDefault="00053EDA" w:rsidP="00AF3E44">
      <w:pPr>
        <w:jc w:val="both"/>
        <w:rPr>
          <w:color w:val="auto"/>
          <w:highlight w:val="yellow"/>
          <w:lang w:val="ru-RU"/>
        </w:rPr>
      </w:pPr>
    </w:p>
    <w:p w14:paraId="6B7326D1" w14:textId="03611B2A" w:rsidR="00053EDA" w:rsidRDefault="00053EDA" w:rsidP="00AF3E44">
      <w:pPr>
        <w:jc w:val="both"/>
        <w:rPr>
          <w:color w:val="auto"/>
          <w:highlight w:val="yellow"/>
          <w:lang w:val="ru-RU"/>
        </w:rPr>
      </w:pPr>
    </w:p>
    <w:p w14:paraId="3F5BCB09" w14:textId="6C3D92C9" w:rsidR="00053EDA" w:rsidRDefault="00053EDA" w:rsidP="00AF3E44">
      <w:pPr>
        <w:jc w:val="both"/>
        <w:rPr>
          <w:color w:val="auto"/>
          <w:highlight w:val="yellow"/>
          <w:lang w:val="ru-RU"/>
        </w:rPr>
      </w:pPr>
    </w:p>
    <w:p w14:paraId="11351D03" w14:textId="6AED0B5D" w:rsidR="00053EDA" w:rsidRDefault="00053EDA" w:rsidP="00AF3E44">
      <w:pPr>
        <w:jc w:val="both"/>
        <w:rPr>
          <w:color w:val="auto"/>
          <w:highlight w:val="yellow"/>
          <w:lang w:val="ru-RU"/>
        </w:rPr>
      </w:pPr>
    </w:p>
    <w:p w14:paraId="22D9F150" w14:textId="3E494FF5" w:rsidR="00053EDA" w:rsidRDefault="00053EDA" w:rsidP="00AF3E44">
      <w:pPr>
        <w:jc w:val="both"/>
        <w:rPr>
          <w:color w:val="auto"/>
          <w:highlight w:val="yellow"/>
          <w:lang w:val="ru-RU"/>
        </w:rPr>
      </w:pPr>
    </w:p>
    <w:p w14:paraId="1D8D30F7" w14:textId="55FBF805" w:rsidR="00053EDA" w:rsidRDefault="00053EDA" w:rsidP="00AF3E44">
      <w:pPr>
        <w:jc w:val="both"/>
        <w:rPr>
          <w:color w:val="auto"/>
          <w:highlight w:val="yellow"/>
          <w:lang w:val="ru-RU"/>
        </w:rPr>
      </w:pPr>
    </w:p>
    <w:p w14:paraId="3E66B4A7" w14:textId="0C5F6E3C" w:rsidR="00053EDA" w:rsidRDefault="00053EDA" w:rsidP="00AF3E44">
      <w:pPr>
        <w:jc w:val="both"/>
        <w:rPr>
          <w:color w:val="auto"/>
          <w:highlight w:val="yellow"/>
          <w:lang w:val="ru-RU"/>
        </w:rPr>
      </w:pPr>
    </w:p>
    <w:p w14:paraId="4414BA74" w14:textId="1719796E" w:rsidR="00053EDA" w:rsidRDefault="00053EDA" w:rsidP="00AF3E44">
      <w:pPr>
        <w:jc w:val="both"/>
        <w:rPr>
          <w:color w:val="auto"/>
          <w:highlight w:val="yellow"/>
          <w:lang w:val="ru-RU"/>
        </w:rPr>
      </w:pPr>
    </w:p>
    <w:p w14:paraId="47542449" w14:textId="18F14715" w:rsidR="00053EDA" w:rsidRDefault="00053EDA" w:rsidP="00AF3E44">
      <w:pPr>
        <w:jc w:val="both"/>
        <w:rPr>
          <w:color w:val="auto"/>
          <w:highlight w:val="yellow"/>
          <w:lang w:val="ru-RU"/>
        </w:rPr>
      </w:pPr>
    </w:p>
    <w:p w14:paraId="7B409F9B" w14:textId="7D1E9B89" w:rsidR="00053EDA" w:rsidRDefault="00053EDA" w:rsidP="00AF3E44">
      <w:pPr>
        <w:jc w:val="both"/>
        <w:rPr>
          <w:color w:val="auto"/>
          <w:highlight w:val="yellow"/>
          <w:lang w:val="ru-RU"/>
        </w:rPr>
      </w:pPr>
    </w:p>
    <w:p w14:paraId="1A41DE8B" w14:textId="4B8957F5" w:rsidR="00053EDA" w:rsidRDefault="00053EDA" w:rsidP="00AF3E44">
      <w:pPr>
        <w:jc w:val="both"/>
        <w:rPr>
          <w:color w:val="auto"/>
          <w:highlight w:val="yellow"/>
          <w:lang w:val="ru-RU"/>
        </w:rPr>
      </w:pPr>
    </w:p>
    <w:p w14:paraId="6F002DDD" w14:textId="18821144" w:rsidR="00053EDA" w:rsidRDefault="00053EDA" w:rsidP="00AF3E44">
      <w:pPr>
        <w:jc w:val="both"/>
        <w:rPr>
          <w:color w:val="auto"/>
          <w:highlight w:val="yellow"/>
          <w:lang w:val="ru-RU"/>
        </w:rPr>
      </w:pPr>
    </w:p>
    <w:p w14:paraId="50DD1573" w14:textId="21CF5DCF" w:rsidR="00053EDA" w:rsidRDefault="00053EDA" w:rsidP="00AF3E44">
      <w:pPr>
        <w:jc w:val="both"/>
        <w:rPr>
          <w:color w:val="auto"/>
          <w:highlight w:val="yellow"/>
          <w:lang w:val="ru-RU"/>
        </w:rPr>
      </w:pPr>
    </w:p>
    <w:p w14:paraId="2B4E862C" w14:textId="639D74F0" w:rsidR="00053EDA" w:rsidRDefault="00053EDA" w:rsidP="00AF3E44">
      <w:pPr>
        <w:jc w:val="both"/>
        <w:rPr>
          <w:color w:val="auto"/>
          <w:highlight w:val="yellow"/>
          <w:lang w:val="ru-RU"/>
        </w:rPr>
      </w:pPr>
    </w:p>
    <w:p w14:paraId="2A9BF51A" w14:textId="6E436141" w:rsidR="00053EDA" w:rsidRDefault="00053EDA" w:rsidP="00AF3E44">
      <w:pPr>
        <w:jc w:val="both"/>
        <w:rPr>
          <w:color w:val="auto"/>
          <w:highlight w:val="yellow"/>
          <w:lang w:val="ru-RU"/>
        </w:rPr>
      </w:pPr>
    </w:p>
    <w:p w14:paraId="29F6FC17" w14:textId="6637B81A" w:rsidR="00053EDA" w:rsidRDefault="00053EDA" w:rsidP="00AF3E44">
      <w:pPr>
        <w:jc w:val="both"/>
        <w:rPr>
          <w:color w:val="auto"/>
          <w:highlight w:val="yellow"/>
          <w:lang w:val="ru-RU"/>
        </w:rPr>
      </w:pPr>
    </w:p>
    <w:p w14:paraId="029EBCFA" w14:textId="329580F0" w:rsidR="00053EDA" w:rsidRDefault="00053EDA" w:rsidP="00AF3E44">
      <w:pPr>
        <w:jc w:val="both"/>
        <w:rPr>
          <w:color w:val="auto"/>
          <w:highlight w:val="yellow"/>
          <w:lang w:val="ru-RU"/>
        </w:rPr>
      </w:pPr>
    </w:p>
    <w:p w14:paraId="2C8051A1" w14:textId="70AE3FDD" w:rsidR="00053EDA" w:rsidRDefault="00053EDA" w:rsidP="00AF3E44">
      <w:pPr>
        <w:jc w:val="both"/>
        <w:rPr>
          <w:color w:val="auto"/>
          <w:highlight w:val="yellow"/>
          <w:lang w:val="ru-RU"/>
        </w:rPr>
      </w:pPr>
    </w:p>
    <w:p w14:paraId="67D4FB0B" w14:textId="06BB6B34" w:rsidR="00053EDA" w:rsidRDefault="00053EDA" w:rsidP="00AF3E44">
      <w:pPr>
        <w:jc w:val="both"/>
        <w:rPr>
          <w:color w:val="auto"/>
          <w:highlight w:val="yellow"/>
          <w:lang w:val="ru-RU"/>
        </w:rPr>
      </w:pPr>
    </w:p>
    <w:p w14:paraId="5F0C70D9" w14:textId="77777777" w:rsidR="00053EDA" w:rsidRPr="005D5C5A" w:rsidRDefault="00053EDA" w:rsidP="00AF3E44">
      <w:pPr>
        <w:jc w:val="both"/>
        <w:rPr>
          <w:color w:val="auto"/>
          <w:highlight w:val="yellow"/>
          <w:lang w:val="ru-RU"/>
        </w:rPr>
      </w:pPr>
    </w:p>
    <w:p w14:paraId="649422BD" w14:textId="77777777" w:rsidR="00AF3E44" w:rsidRPr="005D5C5A" w:rsidRDefault="00AF3E44" w:rsidP="00AF3E44">
      <w:pPr>
        <w:jc w:val="both"/>
        <w:rPr>
          <w:color w:val="auto"/>
          <w:highlight w:val="yellow"/>
          <w:lang w:val="sr-Cyrl-CS"/>
        </w:rPr>
      </w:pPr>
    </w:p>
    <w:p w14:paraId="04459D95" w14:textId="77777777" w:rsidR="00243B26" w:rsidRPr="00053EDA" w:rsidRDefault="00243B26" w:rsidP="005B44CF">
      <w:pPr>
        <w:pStyle w:val="Heading1"/>
        <w:shd w:val="clear" w:color="auto" w:fill="B8CCE4"/>
      </w:pPr>
      <w:bookmarkStart w:id="14" w:name="_Toc42155542"/>
      <w:r w:rsidRPr="00053EDA">
        <w:lastRenderedPageBreak/>
        <w:t>VII УПУТСТВО ПОНУЂАЧИМА КАКО ДА САЧИНЕ ПОНУДУ</w:t>
      </w:r>
      <w:bookmarkEnd w:id="14"/>
    </w:p>
    <w:p w14:paraId="7DBB110D" w14:textId="77777777" w:rsidR="00243B26" w:rsidRPr="00053EDA" w:rsidRDefault="00243B26" w:rsidP="00BD5C71">
      <w:pPr>
        <w:jc w:val="both"/>
        <w:rPr>
          <w:b/>
          <w:bCs/>
          <w:i/>
          <w:iCs/>
          <w:sz w:val="28"/>
          <w:szCs w:val="28"/>
        </w:rPr>
      </w:pPr>
    </w:p>
    <w:p w14:paraId="294280EB" w14:textId="40BDD3EA" w:rsidR="00243B26" w:rsidRPr="00053EDA" w:rsidRDefault="00243B26" w:rsidP="00BD5C71">
      <w:pPr>
        <w:jc w:val="both"/>
        <w:rPr>
          <w:b/>
          <w:bCs/>
          <w:i/>
          <w:iCs/>
        </w:rPr>
      </w:pPr>
      <w:r w:rsidRPr="00053EDA">
        <w:rPr>
          <w:b/>
          <w:bCs/>
          <w:i/>
          <w:iCs/>
        </w:rPr>
        <w:t>1. ПОДАЦИ О ЈЕЗИКУ НА КОЈЕМ ПОНУДА МОРА ДА БУДЕ САСТАВЉЕНА</w:t>
      </w:r>
    </w:p>
    <w:p w14:paraId="775887D7" w14:textId="77777777" w:rsidR="00243B26" w:rsidRPr="00053EDA" w:rsidRDefault="00243B26" w:rsidP="00BD5C71">
      <w:pPr>
        <w:jc w:val="both"/>
        <w:rPr>
          <w:b/>
          <w:bCs/>
          <w:i/>
          <w:iCs/>
          <w:lang w:val="sr-Cyrl-RS"/>
        </w:rPr>
      </w:pPr>
      <w:r w:rsidRPr="00053EDA">
        <w:t>Понуђач подноси понуду на српском језику.</w:t>
      </w:r>
    </w:p>
    <w:p w14:paraId="1A604675" w14:textId="77777777" w:rsidR="00243B26" w:rsidRPr="00053EDA" w:rsidRDefault="00243B26" w:rsidP="00BD5C71">
      <w:pPr>
        <w:jc w:val="both"/>
        <w:rPr>
          <w:b/>
          <w:bCs/>
          <w:i/>
          <w:iCs/>
          <w:lang w:val="sr-Cyrl-RS"/>
        </w:rPr>
      </w:pPr>
    </w:p>
    <w:p w14:paraId="7A7BBA03" w14:textId="77777777" w:rsidR="00243B26" w:rsidRPr="00053EDA" w:rsidRDefault="00243B26" w:rsidP="00BD5C71">
      <w:pPr>
        <w:jc w:val="both"/>
      </w:pPr>
    </w:p>
    <w:p w14:paraId="358CD68D" w14:textId="00B6DD94" w:rsidR="00243B26" w:rsidRPr="00053EDA" w:rsidRDefault="00243B26" w:rsidP="00BD5C71">
      <w:pPr>
        <w:jc w:val="both"/>
        <w:rPr>
          <w:rFonts w:eastAsia="TimesNewRomanPSMT"/>
          <w:bCs/>
        </w:rPr>
      </w:pPr>
      <w:r w:rsidRPr="00053EDA">
        <w:rPr>
          <w:b/>
          <w:bCs/>
          <w:i/>
          <w:iCs/>
        </w:rPr>
        <w:t xml:space="preserve">2. НАЧИН </w:t>
      </w:r>
      <w:r w:rsidRPr="00053EDA">
        <w:rPr>
          <w:b/>
          <w:bCs/>
          <w:i/>
          <w:iCs/>
          <w:lang w:val="sr-Cyrl-RS"/>
        </w:rPr>
        <w:t>ПОДНОШЕЊА ПОНУДА</w:t>
      </w:r>
    </w:p>
    <w:p w14:paraId="770FB0F7" w14:textId="77777777" w:rsidR="00243B26" w:rsidRPr="00053EDA" w:rsidRDefault="00243B26" w:rsidP="00BD5C71">
      <w:pPr>
        <w:jc w:val="both"/>
        <w:rPr>
          <w:rFonts w:eastAsia="TimesNewRomanPSMT"/>
          <w:bCs/>
        </w:rPr>
      </w:pPr>
      <w:r w:rsidRPr="00053EDA">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004FA74" w14:textId="77777777" w:rsidR="00243B26" w:rsidRPr="00053EDA" w:rsidRDefault="00243B26" w:rsidP="00BD5C71">
      <w:pPr>
        <w:jc w:val="both"/>
        <w:rPr>
          <w:rFonts w:eastAsia="TimesNewRomanPSMT"/>
          <w:bCs/>
        </w:rPr>
      </w:pPr>
      <w:r w:rsidRPr="00053EDA">
        <w:rPr>
          <w:rFonts w:eastAsia="TimesNewRomanPSMT"/>
          <w:bCs/>
        </w:rPr>
        <w:t>На полеђини коверте или на кутији навести назив</w:t>
      </w:r>
      <w:r w:rsidRPr="00053EDA">
        <w:rPr>
          <w:rFonts w:eastAsia="TimesNewRomanPSMT"/>
          <w:bCs/>
          <w:lang w:val="sr-Cyrl-CS"/>
        </w:rPr>
        <w:t xml:space="preserve"> и адресу</w:t>
      </w:r>
      <w:r w:rsidRPr="00053EDA">
        <w:rPr>
          <w:rFonts w:eastAsia="TimesNewRomanPSMT"/>
          <w:bCs/>
        </w:rPr>
        <w:t xml:space="preserve"> понуђача. </w:t>
      </w:r>
    </w:p>
    <w:p w14:paraId="4A08FE65" w14:textId="77777777" w:rsidR="00243B26" w:rsidRPr="00053EDA" w:rsidRDefault="00243B26" w:rsidP="00BD5C71">
      <w:pPr>
        <w:jc w:val="both"/>
        <w:rPr>
          <w:rFonts w:eastAsia="TimesNewRomanPSMT"/>
          <w:bCs/>
        </w:rPr>
      </w:pPr>
      <w:r w:rsidRPr="00053EDA">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251CCB0" w14:textId="647EFEAF" w:rsidR="00243B26" w:rsidRPr="00C0782D" w:rsidRDefault="00243B26" w:rsidP="00BD5C71">
      <w:pPr>
        <w:autoSpaceDE w:val="0"/>
        <w:autoSpaceDN w:val="0"/>
        <w:adjustRightInd w:val="0"/>
        <w:spacing w:line="240" w:lineRule="auto"/>
        <w:jc w:val="both"/>
        <w:rPr>
          <w:color w:val="auto"/>
          <w:lang w:val="sr-Cyrl-RS"/>
        </w:rPr>
      </w:pPr>
      <w:r w:rsidRPr="00053EDA">
        <w:rPr>
          <w:rFonts w:eastAsia="TimesNewRomanPSMT"/>
          <w:bCs/>
        </w:rPr>
        <w:t xml:space="preserve">Понуду доставити на адресу: </w:t>
      </w:r>
      <w:r w:rsidRPr="00053EDA">
        <w:rPr>
          <w:rFonts w:eastAsia="TimesNewRomanPSMT"/>
          <w:bCs/>
          <w:lang w:val="sr-Cyrl-RS"/>
        </w:rPr>
        <w:t>Републички завод за статистику, Милана Ракића 5, 11 000 Београд</w:t>
      </w:r>
      <w:r w:rsidRPr="00053EDA">
        <w:rPr>
          <w:i/>
          <w:iCs/>
        </w:rPr>
        <w:t xml:space="preserve">, </w:t>
      </w:r>
      <w:r w:rsidRPr="00053EDA">
        <w:rPr>
          <w:rFonts w:eastAsia="TimesNewRomanPSMT"/>
          <w:bCs/>
        </w:rPr>
        <w:t xml:space="preserve">са назнаком: </w:t>
      </w:r>
      <w:r w:rsidRPr="00053EDA">
        <w:rPr>
          <w:rFonts w:eastAsia="TimesNewRomanPS-BoldMT"/>
          <w:b/>
          <w:bCs/>
        </w:rPr>
        <w:t xml:space="preserve">,,Понуда за </w:t>
      </w:r>
      <w:r w:rsidRPr="00053EDA">
        <w:rPr>
          <w:rFonts w:eastAsia="TimesNewRomanPS-BoldMT"/>
          <w:b/>
          <w:bCs/>
          <w:color w:val="auto"/>
        </w:rPr>
        <w:t>јавну набавку</w:t>
      </w:r>
      <w:r w:rsidRPr="00053EDA">
        <w:rPr>
          <w:color w:val="auto"/>
        </w:rPr>
        <w:t xml:space="preserve"> </w:t>
      </w:r>
      <w:r w:rsidRPr="00053EDA">
        <w:rPr>
          <w:b/>
          <w:noProof/>
          <w:color w:val="auto"/>
        </w:rPr>
        <w:t>добара</w:t>
      </w:r>
      <w:r w:rsidRPr="00053EDA">
        <w:rPr>
          <w:color w:val="auto"/>
        </w:rPr>
        <w:t>,</w:t>
      </w:r>
      <w:r w:rsidR="00053EDA">
        <w:rPr>
          <w:color w:val="auto"/>
        </w:rPr>
        <w:t xml:space="preserve"> </w:t>
      </w:r>
      <w:r w:rsidRPr="00053EDA">
        <w:rPr>
          <w:rFonts w:eastAsia="TimesNewRomanPS-BoldMT"/>
          <w:b/>
          <w:bCs/>
          <w:color w:val="auto"/>
        </w:rPr>
        <w:t>ЈН бр</w:t>
      </w:r>
      <w:r w:rsidRPr="00053EDA">
        <w:rPr>
          <w:rFonts w:eastAsia="TimesNewRomanPS-BoldMT"/>
          <w:b/>
          <w:bCs/>
          <w:color w:val="auto"/>
          <w:lang w:val="sr-Cyrl-RS"/>
        </w:rPr>
        <w:t xml:space="preserve">. </w:t>
      </w:r>
      <w:r w:rsidR="0012132D" w:rsidRPr="00053EDA">
        <w:rPr>
          <w:rFonts w:eastAsia="TimesNewRomanPS-BoldMT"/>
          <w:b/>
          <w:bCs/>
          <w:noProof/>
          <w:color w:val="auto"/>
        </w:rPr>
        <w:t>06/2020</w:t>
      </w:r>
      <w:r w:rsidRPr="00053EDA">
        <w:rPr>
          <w:rFonts w:eastAsia="TimesNewRomanPS-BoldMT"/>
          <w:b/>
          <w:bCs/>
        </w:rPr>
        <w:t xml:space="preserve"> </w:t>
      </w:r>
      <w:r w:rsidRPr="00053EDA">
        <w:rPr>
          <w:rFonts w:eastAsia="TimesNewRomanPSMT"/>
          <w:b/>
          <w:bCs/>
        </w:rPr>
        <w:t xml:space="preserve">- </w:t>
      </w:r>
      <w:r w:rsidRPr="00053EDA">
        <w:rPr>
          <w:rFonts w:eastAsia="TimesNewRomanPS-BoldMT"/>
          <w:b/>
          <w:bCs/>
        </w:rPr>
        <w:t>НЕ ОТВАРАТИ”.</w:t>
      </w:r>
      <w:r w:rsidRPr="00053EDA">
        <w:rPr>
          <w:color w:val="FF0000"/>
        </w:rPr>
        <w:t xml:space="preserve"> </w:t>
      </w:r>
      <w:r w:rsidRPr="00053EDA">
        <w:rPr>
          <w:color w:val="auto"/>
        </w:rPr>
        <w:t xml:space="preserve">Понуда се сматра благовременом уколико је примљена од стране наручиоца до </w:t>
      </w:r>
      <w:bookmarkStart w:id="15" w:name="_GoBack"/>
      <w:r w:rsidR="00C0343E" w:rsidRPr="00C0782D">
        <w:rPr>
          <w:b/>
          <w:noProof/>
          <w:color w:val="auto"/>
          <w:lang w:val="sr-Cyrl-RS"/>
        </w:rPr>
        <w:t>12</w:t>
      </w:r>
      <w:r w:rsidRPr="00C0782D">
        <w:rPr>
          <w:b/>
          <w:noProof/>
          <w:color w:val="auto"/>
        </w:rPr>
        <w:t>.0</w:t>
      </w:r>
      <w:r w:rsidR="00C0343E" w:rsidRPr="00C0782D">
        <w:rPr>
          <w:b/>
          <w:noProof/>
          <w:color w:val="auto"/>
          <w:lang w:val="sr-Cyrl-RS"/>
        </w:rPr>
        <w:t>6</w:t>
      </w:r>
      <w:r w:rsidRPr="00C0782D">
        <w:rPr>
          <w:b/>
          <w:noProof/>
          <w:color w:val="auto"/>
        </w:rPr>
        <w:t>.20</w:t>
      </w:r>
      <w:r w:rsidR="00C0343E" w:rsidRPr="00C0782D">
        <w:rPr>
          <w:b/>
          <w:noProof/>
          <w:color w:val="auto"/>
          <w:lang w:val="sr-Cyrl-RS"/>
        </w:rPr>
        <w:t>20</w:t>
      </w:r>
      <w:r w:rsidRPr="00C0782D">
        <w:rPr>
          <w:b/>
          <w:noProof/>
          <w:color w:val="auto"/>
        </w:rPr>
        <w:t>. године до 09:00 часова</w:t>
      </w:r>
      <w:r w:rsidRPr="00C0782D">
        <w:rPr>
          <w:i/>
          <w:iCs/>
          <w:color w:val="auto"/>
          <w:lang w:val="sr-Cyrl-RS"/>
        </w:rPr>
        <w:t xml:space="preserve">. </w:t>
      </w:r>
      <w:r w:rsidRPr="00C0782D">
        <w:rPr>
          <w:rFonts w:eastAsia="TimesNewRomanPS-BoldMT"/>
          <w:b/>
          <w:bCs/>
          <w:color w:val="auto"/>
        </w:rPr>
        <w:t xml:space="preserve"> </w:t>
      </w:r>
      <w:r w:rsidRPr="00C0782D">
        <w:rPr>
          <w:color w:val="auto"/>
          <w:lang w:val="sr-Cyrl-RS"/>
        </w:rPr>
        <w:t xml:space="preserve"> </w:t>
      </w:r>
      <w:r w:rsidRPr="00C0782D">
        <w:rPr>
          <w:color w:val="auto"/>
        </w:rPr>
        <w:t xml:space="preserve"> </w:t>
      </w:r>
    </w:p>
    <w:bookmarkEnd w:id="15"/>
    <w:p w14:paraId="77266F53" w14:textId="77777777" w:rsidR="00243B26" w:rsidRPr="00053EDA" w:rsidRDefault="00243B26" w:rsidP="00BD5C71">
      <w:pPr>
        <w:autoSpaceDE w:val="0"/>
        <w:autoSpaceDN w:val="0"/>
        <w:adjustRightInd w:val="0"/>
        <w:spacing w:line="240" w:lineRule="auto"/>
        <w:jc w:val="both"/>
        <w:rPr>
          <w:color w:val="auto"/>
        </w:rPr>
      </w:pPr>
      <w:r w:rsidRPr="00053EDA">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53EDA">
        <w:rPr>
          <w:color w:val="auto"/>
          <w:lang w:val="sr-Cyrl-CS"/>
        </w:rPr>
        <w:t>н</w:t>
      </w:r>
      <w:r w:rsidRPr="00053EDA">
        <w:rPr>
          <w:color w:val="auto"/>
        </w:rPr>
        <w:t>аруч</w:t>
      </w:r>
      <w:r w:rsidRPr="00053EDA">
        <w:rPr>
          <w:color w:val="auto"/>
          <w:lang w:val="sr-Cyrl-CS"/>
        </w:rPr>
        <w:t>и</w:t>
      </w:r>
      <w:r w:rsidRPr="00053EDA">
        <w:rPr>
          <w:color w:val="auto"/>
        </w:rPr>
        <w:t xml:space="preserve">лац ће понуђачу предати потврду пријема понуде. У потврди о пријему наручилац ће навести датум и сат пријема понуде. </w:t>
      </w:r>
    </w:p>
    <w:p w14:paraId="1889B8DE" w14:textId="77777777" w:rsidR="00243B26" w:rsidRPr="00053EDA" w:rsidRDefault="00243B26" w:rsidP="00BD5C71">
      <w:pPr>
        <w:autoSpaceDE w:val="0"/>
        <w:autoSpaceDN w:val="0"/>
        <w:adjustRightInd w:val="0"/>
        <w:spacing w:line="240" w:lineRule="auto"/>
        <w:jc w:val="both"/>
        <w:rPr>
          <w:color w:val="auto"/>
          <w:lang w:val="sr-Cyrl-RS"/>
        </w:rPr>
      </w:pPr>
      <w:r w:rsidRPr="00053EDA">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053EDA">
        <w:t xml:space="preserve"> </w:t>
      </w:r>
      <w:r w:rsidRPr="00053EDA">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7685DDE8" w14:textId="77777777" w:rsidR="00243B26" w:rsidRPr="00053EDA" w:rsidRDefault="00243B26" w:rsidP="00BD5C71">
      <w:pPr>
        <w:autoSpaceDE w:val="0"/>
        <w:autoSpaceDN w:val="0"/>
        <w:adjustRightInd w:val="0"/>
        <w:spacing w:line="240" w:lineRule="auto"/>
        <w:jc w:val="both"/>
        <w:rPr>
          <w:color w:val="auto"/>
          <w:lang w:val="sr-Cyrl-RS"/>
        </w:rPr>
      </w:pPr>
      <w:r w:rsidRPr="00053EDA">
        <w:rPr>
          <w:color w:val="auto"/>
        </w:rPr>
        <w:t xml:space="preserve">Понуда мора да садржи оверен и потписан: </w:t>
      </w:r>
    </w:p>
    <w:p w14:paraId="089F1581" w14:textId="77777777" w:rsidR="00243B26" w:rsidRPr="00053EDA" w:rsidRDefault="00243B26" w:rsidP="00BD5C71">
      <w:pPr>
        <w:numPr>
          <w:ilvl w:val="0"/>
          <w:numId w:val="19"/>
        </w:numPr>
        <w:autoSpaceDE w:val="0"/>
        <w:autoSpaceDN w:val="0"/>
        <w:adjustRightInd w:val="0"/>
        <w:spacing w:line="240" w:lineRule="auto"/>
        <w:jc w:val="both"/>
        <w:rPr>
          <w:color w:val="auto"/>
          <w:lang w:val="sr-Cyrl-RS"/>
        </w:rPr>
      </w:pPr>
      <w:r w:rsidRPr="00053EDA">
        <w:rPr>
          <w:color w:val="auto"/>
        </w:rPr>
        <w:t xml:space="preserve">Образац понуде (Образац 1); </w:t>
      </w:r>
    </w:p>
    <w:p w14:paraId="5A08B208" w14:textId="77777777" w:rsidR="00243B26" w:rsidRPr="00053EDA" w:rsidRDefault="00243B26" w:rsidP="00BD5C71">
      <w:pPr>
        <w:numPr>
          <w:ilvl w:val="0"/>
          <w:numId w:val="19"/>
        </w:numPr>
        <w:autoSpaceDE w:val="0"/>
        <w:autoSpaceDN w:val="0"/>
        <w:adjustRightInd w:val="0"/>
        <w:spacing w:line="240" w:lineRule="auto"/>
        <w:jc w:val="both"/>
        <w:rPr>
          <w:color w:val="auto"/>
          <w:lang w:val="sr-Cyrl-RS"/>
        </w:rPr>
      </w:pPr>
      <w:r w:rsidRPr="00053EDA">
        <w:rPr>
          <w:color w:val="auto"/>
        </w:rPr>
        <w:t>Образац структуре понуђене цене (Образац 2);</w:t>
      </w:r>
    </w:p>
    <w:p w14:paraId="1AA2B147" w14:textId="77777777" w:rsidR="00243B26" w:rsidRPr="00053EDA" w:rsidRDefault="00243B26" w:rsidP="00BD5C71">
      <w:pPr>
        <w:numPr>
          <w:ilvl w:val="0"/>
          <w:numId w:val="19"/>
        </w:numPr>
        <w:autoSpaceDE w:val="0"/>
        <w:autoSpaceDN w:val="0"/>
        <w:adjustRightInd w:val="0"/>
        <w:spacing w:line="240" w:lineRule="auto"/>
        <w:jc w:val="both"/>
        <w:rPr>
          <w:color w:val="auto"/>
          <w:lang w:val="sr-Cyrl-RS"/>
        </w:rPr>
      </w:pPr>
      <w:r w:rsidRPr="00053EDA">
        <w:rPr>
          <w:color w:val="auto"/>
        </w:rPr>
        <w:t>Образац трошкова припреме понуде (Образац 3);</w:t>
      </w:r>
    </w:p>
    <w:p w14:paraId="6E77B87F" w14:textId="77777777" w:rsidR="00243B26" w:rsidRPr="00053EDA" w:rsidRDefault="00243B26" w:rsidP="000F1F99">
      <w:pPr>
        <w:numPr>
          <w:ilvl w:val="0"/>
          <w:numId w:val="19"/>
        </w:numPr>
        <w:autoSpaceDE w:val="0"/>
        <w:autoSpaceDN w:val="0"/>
        <w:adjustRightInd w:val="0"/>
        <w:spacing w:line="240" w:lineRule="auto"/>
        <w:jc w:val="both"/>
        <w:rPr>
          <w:color w:val="auto"/>
          <w:lang w:val="sr-Cyrl-RS"/>
        </w:rPr>
      </w:pPr>
      <w:r w:rsidRPr="00053EDA">
        <w:rPr>
          <w:color w:val="auto"/>
        </w:rPr>
        <w:t>Образац изјаве о независној понуди (Образац 4);</w:t>
      </w:r>
    </w:p>
    <w:p w14:paraId="01EDD9D3" w14:textId="77777777" w:rsidR="00243B26" w:rsidRPr="00053EDA" w:rsidRDefault="00243B26" w:rsidP="000F1F99">
      <w:pPr>
        <w:numPr>
          <w:ilvl w:val="0"/>
          <w:numId w:val="19"/>
        </w:numPr>
        <w:autoSpaceDE w:val="0"/>
        <w:autoSpaceDN w:val="0"/>
        <w:adjustRightInd w:val="0"/>
        <w:spacing w:line="240" w:lineRule="auto"/>
        <w:jc w:val="both"/>
        <w:rPr>
          <w:color w:val="auto"/>
          <w:lang w:val="sr-Cyrl-RS"/>
        </w:rPr>
      </w:pPr>
      <w:r w:rsidRPr="00053EDA">
        <w:rPr>
          <w:color w:val="auto"/>
        </w:rPr>
        <w:t>Образац изјаве понуђача о испуњености услова за учешће у поступку јавне набавке - чл. 75. ЗЈН (Образац 5)</w:t>
      </w:r>
      <w:r w:rsidRPr="00053EDA">
        <w:rPr>
          <w:color w:val="auto"/>
          <w:lang w:val="sr-Cyrl-RS"/>
        </w:rPr>
        <w:t>;</w:t>
      </w:r>
    </w:p>
    <w:p w14:paraId="1CCA2688" w14:textId="77777777" w:rsidR="00243B26" w:rsidRPr="00053EDA" w:rsidRDefault="00243B26" w:rsidP="000F1F99">
      <w:pPr>
        <w:numPr>
          <w:ilvl w:val="0"/>
          <w:numId w:val="19"/>
        </w:numPr>
        <w:autoSpaceDE w:val="0"/>
        <w:autoSpaceDN w:val="0"/>
        <w:adjustRightInd w:val="0"/>
        <w:spacing w:line="240" w:lineRule="auto"/>
        <w:jc w:val="both"/>
        <w:rPr>
          <w:color w:val="auto"/>
          <w:lang w:val="sr-Cyrl-RS"/>
        </w:rPr>
      </w:pPr>
      <w:r w:rsidRPr="00053EDA">
        <w:rPr>
          <w:color w:val="auto"/>
        </w:rPr>
        <w:t>Образац изјаве по</w:t>
      </w:r>
      <w:r w:rsidRPr="00053EDA">
        <w:rPr>
          <w:color w:val="auto"/>
          <w:lang w:val="sr-Cyrl-RS"/>
        </w:rPr>
        <w:t>дизвођ</w:t>
      </w:r>
      <w:r w:rsidRPr="00053EDA">
        <w:rPr>
          <w:color w:val="auto"/>
        </w:rPr>
        <w:t xml:space="preserve">ача о испуњености услова за учешће у поступку јавне набавке - чл. 75. </w:t>
      </w:r>
      <w:r w:rsidRPr="00053EDA">
        <w:rPr>
          <w:color w:val="auto"/>
          <w:lang w:val="sr-Cyrl-RS"/>
        </w:rPr>
        <w:t xml:space="preserve">ЗЈН </w:t>
      </w:r>
      <w:r w:rsidRPr="00053EDA">
        <w:rPr>
          <w:color w:val="auto"/>
        </w:rPr>
        <w:t xml:space="preserve">(Образац </w:t>
      </w:r>
      <w:r w:rsidRPr="00053EDA">
        <w:rPr>
          <w:color w:val="auto"/>
          <w:lang w:val="sr-Cyrl-RS"/>
        </w:rPr>
        <w:t>6</w:t>
      </w:r>
      <w:r w:rsidRPr="00053EDA">
        <w:rPr>
          <w:color w:val="auto"/>
        </w:rPr>
        <w:t>)</w:t>
      </w:r>
      <w:r w:rsidRPr="00053EDA">
        <w:rPr>
          <w:color w:val="auto"/>
          <w:lang w:val="sr-Cyrl-RS"/>
        </w:rPr>
        <w:t>, уколико понуђач подноси понуду са подизвођачем;</w:t>
      </w:r>
    </w:p>
    <w:p w14:paraId="1234EFB3" w14:textId="77777777" w:rsidR="00243B26" w:rsidRPr="00053EDA" w:rsidRDefault="00243B26" w:rsidP="000F1F99">
      <w:pPr>
        <w:numPr>
          <w:ilvl w:val="0"/>
          <w:numId w:val="19"/>
        </w:numPr>
        <w:autoSpaceDE w:val="0"/>
        <w:autoSpaceDN w:val="0"/>
        <w:adjustRightInd w:val="0"/>
        <w:spacing w:line="240" w:lineRule="auto"/>
        <w:jc w:val="both"/>
        <w:rPr>
          <w:color w:val="auto"/>
          <w:lang w:val="sr-Cyrl-RS"/>
        </w:rPr>
      </w:pPr>
      <w:r w:rsidRPr="00053EDA">
        <w:rPr>
          <w:color w:val="auto"/>
          <w:lang w:val="sr-Cyrl-RS"/>
        </w:rPr>
        <w:t>Модел уговора;</w:t>
      </w:r>
    </w:p>
    <w:p w14:paraId="13DC6AAA" w14:textId="77777777" w:rsidR="00243B26" w:rsidRPr="00053EDA" w:rsidRDefault="00243B26" w:rsidP="00BD5C71">
      <w:pPr>
        <w:jc w:val="both"/>
        <w:rPr>
          <w:rFonts w:eastAsia="TimesNewRomanPSMT"/>
          <w:bCs/>
          <w:color w:val="FF0000"/>
          <w:lang w:val="sr-Cyrl-RS"/>
        </w:rPr>
      </w:pPr>
      <w:r w:rsidRPr="00053EDA">
        <w:rPr>
          <w:b/>
          <w:color w:val="FF0000"/>
        </w:rPr>
        <w:t xml:space="preserve">  </w:t>
      </w:r>
    </w:p>
    <w:p w14:paraId="0D26C920" w14:textId="34222869" w:rsidR="00243B26" w:rsidRPr="00053EDA" w:rsidRDefault="00243B26" w:rsidP="00BD5C71">
      <w:pPr>
        <w:jc w:val="both"/>
      </w:pPr>
      <w:r w:rsidRPr="00053EDA">
        <w:rPr>
          <w:b/>
          <w:i/>
          <w:iCs/>
        </w:rPr>
        <w:t>3.</w:t>
      </w:r>
      <w:r w:rsidRPr="00053EDA">
        <w:rPr>
          <w:b/>
          <w:bCs/>
          <w:i/>
          <w:iCs/>
        </w:rPr>
        <w:t xml:space="preserve"> ПАРТИЈЕ</w:t>
      </w:r>
    </w:p>
    <w:p w14:paraId="23FE818E" w14:textId="1320C6EC" w:rsidR="00243B26" w:rsidRDefault="00243B26" w:rsidP="00BD5C71">
      <w:pPr>
        <w:jc w:val="both"/>
        <w:rPr>
          <w:lang w:val="sr-Cyrl-RS"/>
        </w:rPr>
      </w:pPr>
      <w:r w:rsidRPr="00053EDA">
        <w:rPr>
          <w:lang w:val="sr-Cyrl-RS"/>
        </w:rPr>
        <w:t xml:space="preserve">Предметна јавна </w:t>
      </w:r>
      <w:r w:rsidR="00053EDA">
        <w:rPr>
          <w:lang w:val="sr-Cyrl-RS"/>
        </w:rPr>
        <w:t xml:space="preserve">набавка </w:t>
      </w:r>
      <w:r w:rsidRPr="00053EDA">
        <w:rPr>
          <w:lang w:val="sr-Cyrl-RS"/>
        </w:rPr>
        <w:t>је обликована по партијама</w:t>
      </w:r>
      <w:r w:rsidR="00053EDA">
        <w:rPr>
          <w:lang w:val="sr-Cyrl-RS"/>
        </w:rPr>
        <w:t xml:space="preserve"> и то:</w:t>
      </w:r>
    </w:p>
    <w:p w14:paraId="7891A442" w14:textId="77777777" w:rsidR="00053EDA" w:rsidRPr="004B0D1B" w:rsidRDefault="00053EDA" w:rsidP="00053EDA">
      <w:pPr>
        <w:pStyle w:val="ListParagraph"/>
        <w:numPr>
          <w:ilvl w:val="0"/>
          <w:numId w:val="43"/>
        </w:numPr>
        <w:jc w:val="both"/>
        <w:rPr>
          <w:bCs/>
          <w:lang w:val="sr-Cyrl-RS"/>
        </w:rPr>
      </w:pPr>
      <w:r w:rsidRPr="004B0D1B">
        <w:rPr>
          <w:bCs/>
          <w:lang w:val="sr-Cyrl-RS"/>
        </w:rPr>
        <w:t>Партија 1 Evro Premium BMB 95</w:t>
      </w:r>
    </w:p>
    <w:p w14:paraId="06577B1B" w14:textId="77777777" w:rsidR="00053EDA" w:rsidRPr="004B0D1B" w:rsidRDefault="00053EDA" w:rsidP="00053EDA">
      <w:pPr>
        <w:pStyle w:val="ListParagraph"/>
        <w:numPr>
          <w:ilvl w:val="0"/>
          <w:numId w:val="43"/>
        </w:numPr>
        <w:jc w:val="both"/>
        <w:rPr>
          <w:bCs/>
          <w:lang w:val="sr-Cyrl-RS"/>
        </w:rPr>
      </w:pPr>
      <w:r w:rsidRPr="004B0D1B">
        <w:rPr>
          <w:bCs/>
          <w:lang w:val="sr-Cyrl-RS"/>
        </w:rPr>
        <w:t>Партија 2 Evro Dizel</w:t>
      </w:r>
    </w:p>
    <w:p w14:paraId="75BCEF83" w14:textId="77777777" w:rsidR="00243B26" w:rsidRPr="00053EDA" w:rsidRDefault="00243B26" w:rsidP="00BD5C71">
      <w:pPr>
        <w:jc w:val="both"/>
        <w:rPr>
          <w:lang w:val="sr-Cyrl-RS"/>
        </w:rPr>
      </w:pPr>
    </w:p>
    <w:p w14:paraId="0AA5794B" w14:textId="7A17350C" w:rsidR="00243B26" w:rsidRPr="00053EDA" w:rsidRDefault="00243B26" w:rsidP="00BD5C71">
      <w:pPr>
        <w:jc w:val="both"/>
        <w:rPr>
          <w:bCs/>
          <w:iCs/>
        </w:rPr>
      </w:pPr>
      <w:r w:rsidRPr="00053EDA">
        <w:rPr>
          <w:b/>
          <w:i/>
          <w:iCs/>
        </w:rPr>
        <w:t>4.</w:t>
      </w:r>
      <w:r w:rsidRPr="00053EDA">
        <w:rPr>
          <w:b/>
          <w:bCs/>
          <w:i/>
          <w:iCs/>
        </w:rPr>
        <w:t xml:space="preserve">  ПОНУДА СА ВАРИЈАНТАМА</w:t>
      </w:r>
    </w:p>
    <w:p w14:paraId="092AE354" w14:textId="77777777" w:rsidR="00243B26" w:rsidRPr="00053EDA" w:rsidRDefault="00243B26" w:rsidP="00BD5C71">
      <w:pPr>
        <w:jc w:val="both"/>
        <w:rPr>
          <w:b/>
          <w:bCs/>
          <w:i/>
          <w:iCs/>
          <w:lang w:val="sr-Cyrl-RS"/>
        </w:rPr>
      </w:pPr>
      <w:r w:rsidRPr="00053EDA">
        <w:rPr>
          <w:bCs/>
          <w:iCs/>
        </w:rPr>
        <w:t>Подношење понуде са варијантама није дозвољено.</w:t>
      </w:r>
    </w:p>
    <w:p w14:paraId="4D5FC004" w14:textId="77777777" w:rsidR="00243B26" w:rsidRPr="00053EDA" w:rsidRDefault="00243B26" w:rsidP="00BD5C71">
      <w:pPr>
        <w:jc w:val="both"/>
        <w:rPr>
          <w:lang w:val="sr-Cyrl-RS"/>
        </w:rPr>
      </w:pPr>
    </w:p>
    <w:p w14:paraId="216D39BA" w14:textId="53B3CF14" w:rsidR="00243B26" w:rsidRPr="00053EDA" w:rsidRDefault="00243B26" w:rsidP="00BD5C71">
      <w:pPr>
        <w:jc w:val="both"/>
      </w:pPr>
      <w:r w:rsidRPr="00053EDA">
        <w:rPr>
          <w:b/>
          <w:bCs/>
          <w:i/>
          <w:iCs/>
        </w:rPr>
        <w:t xml:space="preserve">5. </w:t>
      </w:r>
      <w:r w:rsidRPr="00053EDA">
        <w:rPr>
          <w:b/>
          <w:i/>
          <w:iCs/>
        </w:rPr>
        <w:t>НАЧИН ИЗМЕНЕ, ДОПУНЕ И ОПОЗИВА ПОНУДЕ</w:t>
      </w:r>
    </w:p>
    <w:p w14:paraId="764C5DEC" w14:textId="77777777" w:rsidR="00243B26" w:rsidRPr="00053EDA" w:rsidRDefault="00243B26" w:rsidP="00BD5C71">
      <w:pPr>
        <w:jc w:val="both"/>
      </w:pPr>
      <w:r w:rsidRPr="00053EDA">
        <w:t>У року за подношење понуде понуђач може да измени, допуни или опозове своју понуду на начин који је одређен за подношење понуде.</w:t>
      </w:r>
    </w:p>
    <w:p w14:paraId="6ABC2044" w14:textId="77777777" w:rsidR="00243B26" w:rsidRPr="00053EDA" w:rsidRDefault="00243B26" w:rsidP="00BD5C71">
      <w:pPr>
        <w:jc w:val="both"/>
        <w:rPr>
          <w:rFonts w:eastAsia="TimesNewRomanPSMT"/>
          <w:bCs/>
          <w:iCs/>
        </w:rPr>
      </w:pPr>
      <w:r w:rsidRPr="00053EDA">
        <w:lastRenderedPageBreak/>
        <w:t xml:space="preserve">Понуђач је дужан да јасно назначи који део понуде мења односно која документа накнадно доставља. </w:t>
      </w:r>
    </w:p>
    <w:p w14:paraId="4E2EC285" w14:textId="77777777" w:rsidR="00243B26" w:rsidRPr="00053EDA" w:rsidRDefault="00243B26" w:rsidP="00BD5C71">
      <w:pPr>
        <w:jc w:val="both"/>
        <w:rPr>
          <w:rFonts w:eastAsia="TimesNewRomanPSMT"/>
          <w:bCs/>
          <w:iCs/>
        </w:rPr>
      </w:pPr>
      <w:r w:rsidRPr="00053EDA">
        <w:rPr>
          <w:rFonts w:eastAsia="TimesNewRomanPSMT"/>
          <w:bCs/>
          <w:iCs/>
        </w:rPr>
        <w:t xml:space="preserve">Измену, допуну или опозив понуде треба доставити на адресу: </w:t>
      </w:r>
      <w:r w:rsidRPr="00053EDA">
        <w:rPr>
          <w:rFonts w:eastAsia="TimesNewRomanPSMT"/>
          <w:bCs/>
          <w:iCs/>
          <w:lang w:val="sr-Cyrl-RS"/>
        </w:rPr>
        <w:t>Републички завод за статистику, Милана Ракића 5, 11 000 Београд</w:t>
      </w:r>
      <w:r w:rsidRPr="00053EDA">
        <w:rPr>
          <w:i/>
          <w:iCs/>
        </w:rPr>
        <w:t xml:space="preserve">, </w:t>
      </w:r>
      <w:r w:rsidRPr="00053EDA">
        <w:rPr>
          <w:rFonts w:eastAsia="TimesNewRomanPSMT"/>
          <w:bCs/>
          <w:iCs/>
          <w:color w:val="FF0000"/>
        </w:rPr>
        <w:t xml:space="preserve"> </w:t>
      </w:r>
      <w:r w:rsidRPr="00053EDA">
        <w:rPr>
          <w:rFonts w:eastAsia="TimesNewRomanPSMT"/>
          <w:bCs/>
          <w:iCs/>
        </w:rPr>
        <w:t>са назнаком:</w:t>
      </w:r>
    </w:p>
    <w:p w14:paraId="72E93EC8" w14:textId="355575FA" w:rsidR="00243B26" w:rsidRPr="00053EDA" w:rsidRDefault="00243B26" w:rsidP="00BD5C71">
      <w:pPr>
        <w:jc w:val="both"/>
        <w:rPr>
          <w:rFonts w:eastAsia="TimesNewRomanPSMT"/>
          <w:bCs/>
          <w:iCs/>
          <w:color w:val="auto"/>
        </w:rPr>
      </w:pPr>
      <w:r w:rsidRPr="00053EDA">
        <w:rPr>
          <w:rFonts w:eastAsia="TimesNewRomanPSMT"/>
          <w:bCs/>
          <w:iCs/>
        </w:rPr>
        <w:t>„</w:t>
      </w:r>
      <w:r w:rsidRPr="00053EDA">
        <w:rPr>
          <w:rFonts w:eastAsia="TimesNewRomanPSMT"/>
          <w:b/>
          <w:bCs/>
          <w:iCs/>
        </w:rPr>
        <w:t>Измена понуде</w:t>
      </w:r>
      <w:r w:rsidRPr="00053EDA">
        <w:rPr>
          <w:rFonts w:eastAsia="TimesNewRomanPS-BoldMT"/>
          <w:b/>
          <w:bCs/>
        </w:rPr>
        <w:t xml:space="preserve"> за јавну </w:t>
      </w:r>
      <w:r w:rsidRPr="00053EDA">
        <w:rPr>
          <w:rFonts w:eastAsia="TimesNewRomanPS-BoldMT"/>
          <w:b/>
          <w:bCs/>
          <w:color w:val="auto"/>
        </w:rPr>
        <w:t>набавку</w:t>
      </w:r>
      <w:r w:rsidRPr="00053EDA">
        <w:rPr>
          <w:color w:val="auto"/>
        </w:rPr>
        <w:t xml:space="preserve"> </w:t>
      </w:r>
      <w:r w:rsidRPr="00053EDA">
        <w:rPr>
          <w:b/>
          <w:noProof/>
          <w:color w:val="auto"/>
        </w:rPr>
        <w:t>добара</w:t>
      </w:r>
      <w:r w:rsidRPr="00053EDA">
        <w:rPr>
          <w:b/>
          <w:color w:val="auto"/>
        </w:rPr>
        <w:t>,</w:t>
      </w:r>
      <w:r w:rsidRPr="00053EDA">
        <w:rPr>
          <w:rFonts w:eastAsia="TimesNewRomanPS-BoldMT"/>
          <w:b/>
          <w:bCs/>
          <w:color w:val="auto"/>
        </w:rPr>
        <w:t xml:space="preserve"> ЈН бр</w:t>
      </w:r>
      <w:r w:rsidRPr="00053EDA">
        <w:rPr>
          <w:rFonts w:eastAsia="TimesNewRomanPS-BoldMT"/>
          <w:b/>
          <w:bCs/>
          <w:color w:val="auto"/>
          <w:lang w:val="sr-Cyrl-RS"/>
        </w:rPr>
        <w:t xml:space="preserve">. </w:t>
      </w:r>
      <w:r w:rsidR="0012132D" w:rsidRPr="00053EDA">
        <w:rPr>
          <w:rFonts w:eastAsia="TimesNewRomanPS-BoldMT"/>
          <w:b/>
          <w:bCs/>
          <w:noProof/>
          <w:color w:val="auto"/>
        </w:rPr>
        <w:t>06/2020</w:t>
      </w:r>
      <w:r w:rsidRPr="00053EDA">
        <w:rPr>
          <w:rFonts w:eastAsia="TimesNewRomanPS-BoldMT"/>
          <w:b/>
          <w:bCs/>
          <w:color w:val="auto"/>
        </w:rPr>
        <w:t xml:space="preserve"> </w:t>
      </w:r>
      <w:r w:rsidRPr="00053EDA">
        <w:rPr>
          <w:rFonts w:eastAsia="TimesNewRomanPSMT"/>
          <w:b/>
          <w:bCs/>
          <w:color w:val="auto"/>
        </w:rPr>
        <w:t xml:space="preserve">- </w:t>
      </w:r>
      <w:r w:rsidRPr="00053EDA">
        <w:rPr>
          <w:rFonts w:eastAsia="TimesNewRomanPS-BoldMT"/>
          <w:b/>
          <w:bCs/>
          <w:color w:val="auto"/>
        </w:rPr>
        <w:t>НЕ ОТВАРАТИ”</w:t>
      </w:r>
      <w:r w:rsidRPr="00053EDA">
        <w:rPr>
          <w:rFonts w:eastAsia="TimesNewRomanPSMT"/>
          <w:bCs/>
          <w:iCs/>
          <w:color w:val="auto"/>
        </w:rPr>
        <w:t xml:space="preserve"> или</w:t>
      </w:r>
    </w:p>
    <w:p w14:paraId="791A7005" w14:textId="3828A229" w:rsidR="00243B26" w:rsidRPr="00053EDA" w:rsidRDefault="00243B26" w:rsidP="00BD5C71">
      <w:pPr>
        <w:jc w:val="both"/>
        <w:rPr>
          <w:rFonts w:eastAsia="TimesNewRomanPSMT"/>
          <w:bCs/>
          <w:iCs/>
          <w:color w:val="auto"/>
        </w:rPr>
      </w:pPr>
      <w:r w:rsidRPr="00053EDA">
        <w:rPr>
          <w:rFonts w:eastAsia="TimesNewRomanPSMT"/>
          <w:bCs/>
          <w:iCs/>
          <w:color w:val="auto"/>
        </w:rPr>
        <w:t>„</w:t>
      </w:r>
      <w:r w:rsidRPr="00053EDA">
        <w:rPr>
          <w:rFonts w:eastAsia="TimesNewRomanPSMT"/>
          <w:b/>
          <w:bCs/>
          <w:iCs/>
          <w:color w:val="auto"/>
        </w:rPr>
        <w:t>Допуна понуде</w:t>
      </w:r>
      <w:r w:rsidRPr="00053EDA">
        <w:rPr>
          <w:rFonts w:eastAsia="TimesNewRomanPSMT"/>
          <w:bCs/>
          <w:iCs/>
          <w:color w:val="auto"/>
        </w:rPr>
        <w:t xml:space="preserve"> </w:t>
      </w:r>
      <w:r w:rsidRPr="00053EDA">
        <w:rPr>
          <w:rFonts w:eastAsia="TimesNewRomanPS-BoldMT"/>
          <w:b/>
          <w:bCs/>
          <w:color w:val="auto"/>
        </w:rPr>
        <w:t>за јавну набавку</w:t>
      </w:r>
      <w:r w:rsidRPr="00053EDA">
        <w:rPr>
          <w:color w:val="auto"/>
        </w:rPr>
        <w:t xml:space="preserve"> </w:t>
      </w:r>
      <w:r w:rsidRPr="00053EDA">
        <w:rPr>
          <w:b/>
          <w:noProof/>
          <w:color w:val="auto"/>
        </w:rPr>
        <w:t>добара</w:t>
      </w:r>
      <w:r w:rsidRPr="00053EDA">
        <w:rPr>
          <w:b/>
          <w:color w:val="auto"/>
        </w:rPr>
        <w:t>,</w:t>
      </w:r>
      <w:r w:rsidRPr="00053EDA">
        <w:rPr>
          <w:rFonts w:eastAsia="TimesNewRomanPS-BoldMT"/>
          <w:b/>
          <w:bCs/>
          <w:color w:val="auto"/>
        </w:rPr>
        <w:t xml:space="preserve"> ЈН бр</w:t>
      </w:r>
      <w:r w:rsidRPr="00053EDA">
        <w:rPr>
          <w:rFonts w:eastAsia="TimesNewRomanPS-BoldMT"/>
          <w:b/>
          <w:bCs/>
          <w:color w:val="auto"/>
          <w:lang w:val="sr-Cyrl-RS"/>
        </w:rPr>
        <w:t xml:space="preserve">. </w:t>
      </w:r>
      <w:r w:rsidR="0012132D" w:rsidRPr="00053EDA">
        <w:rPr>
          <w:rFonts w:eastAsia="TimesNewRomanPS-BoldMT"/>
          <w:b/>
          <w:bCs/>
          <w:noProof/>
          <w:color w:val="auto"/>
        </w:rPr>
        <w:t>06/2020</w:t>
      </w:r>
      <w:r w:rsidRPr="00053EDA">
        <w:rPr>
          <w:rFonts w:eastAsia="TimesNewRomanPS-BoldMT"/>
          <w:b/>
          <w:bCs/>
          <w:color w:val="auto"/>
        </w:rPr>
        <w:t xml:space="preserve"> </w:t>
      </w:r>
      <w:r w:rsidRPr="00053EDA">
        <w:rPr>
          <w:rFonts w:eastAsia="TimesNewRomanPSMT"/>
          <w:b/>
          <w:bCs/>
          <w:color w:val="auto"/>
        </w:rPr>
        <w:t xml:space="preserve">- </w:t>
      </w:r>
      <w:r w:rsidRPr="00053EDA">
        <w:rPr>
          <w:rFonts w:eastAsia="TimesNewRomanPS-BoldMT"/>
          <w:b/>
          <w:bCs/>
          <w:color w:val="auto"/>
        </w:rPr>
        <w:t>НЕ ОТВАРАТИ”</w:t>
      </w:r>
      <w:r w:rsidRPr="00053EDA">
        <w:rPr>
          <w:rFonts w:eastAsia="TimesNewRomanPSMT"/>
          <w:bCs/>
          <w:iCs/>
          <w:color w:val="auto"/>
        </w:rPr>
        <w:t xml:space="preserve"> или</w:t>
      </w:r>
    </w:p>
    <w:p w14:paraId="06486947" w14:textId="36F9E4D8" w:rsidR="00243B26" w:rsidRPr="00053EDA" w:rsidRDefault="00243B26" w:rsidP="00BD5C71">
      <w:pPr>
        <w:jc w:val="both"/>
        <w:rPr>
          <w:rFonts w:eastAsia="TimesNewRomanPSMT"/>
          <w:bCs/>
          <w:iCs/>
          <w:color w:val="auto"/>
        </w:rPr>
      </w:pPr>
      <w:r w:rsidRPr="00053EDA">
        <w:rPr>
          <w:rFonts w:eastAsia="TimesNewRomanPSMT"/>
          <w:bCs/>
          <w:iCs/>
          <w:color w:val="auto"/>
        </w:rPr>
        <w:t>„</w:t>
      </w:r>
      <w:r w:rsidRPr="00053EDA">
        <w:rPr>
          <w:rFonts w:eastAsia="TimesNewRomanPSMT"/>
          <w:b/>
          <w:bCs/>
          <w:iCs/>
          <w:color w:val="auto"/>
        </w:rPr>
        <w:t>Опозив понуде</w:t>
      </w:r>
      <w:r w:rsidRPr="00053EDA">
        <w:rPr>
          <w:rFonts w:eastAsia="TimesNewRomanPSMT"/>
          <w:bCs/>
          <w:iCs/>
          <w:color w:val="auto"/>
        </w:rPr>
        <w:t xml:space="preserve"> </w:t>
      </w:r>
      <w:r w:rsidRPr="00053EDA">
        <w:rPr>
          <w:rFonts w:eastAsia="TimesNewRomanPS-BoldMT"/>
          <w:b/>
          <w:bCs/>
          <w:color w:val="auto"/>
        </w:rPr>
        <w:t>за јавну набавку</w:t>
      </w:r>
      <w:r w:rsidRPr="00053EDA">
        <w:rPr>
          <w:color w:val="auto"/>
        </w:rPr>
        <w:t xml:space="preserve"> </w:t>
      </w:r>
      <w:r w:rsidRPr="00053EDA">
        <w:rPr>
          <w:b/>
          <w:noProof/>
          <w:color w:val="auto"/>
        </w:rPr>
        <w:t>добара</w:t>
      </w:r>
      <w:r w:rsidRPr="00053EDA">
        <w:rPr>
          <w:b/>
          <w:color w:val="auto"/>
        </w:rPr>
        <w:t>,</w:t>
      </w:r>
      <w:r w:rsidRPr="00053EDA">
        <w:rPr>
          <w:rFonts w:eastAsia="TimesNewRomanPS-BoldMT"/>
          <w:b/>
          <w:bCs/>
          <w:color w:val="auto"/>
        </w:rPr>
        <w:t xml:space="preserve"> ЈН бр</w:t>
      </w:r>
      <w:r w:rsidRPr="00053EDA">
        <w:rPr>
          <w:rFonts w:eastAsia="TimesNewRomanPS-BoldMT"/>
          <w:b/>
          <w:bCs/>
          <w:color w:val="auto"/>
          <w:lang w:val="sr-Cyrl-RS"/>
        </w:rPr>
        <w:t xml:space="preserve">. </w:t>
      </w:r>
      <w:r w:rsidR="0012132D" w:rsidRPr="00053EDA">
        <w:rPr>
          <w:rFonts w:eastAsia="TimesNewRomanPS-BoldMT"/>
          <w:b/>
          <w:bCs/>
          <w:noProof/>
          <w:color w:val="auto"/>
        </w:rPr>
        <w:t>06/2020</w:t>
      </w:r>
      <w:r w:rsidRPr="00053EDA">
        <w:rPr>
          <w:rFonts w:eastAsia="TimesNewRomanPS-BoldMT"/>
          <w:b/>
          <w:bCs/>
          <w:color w:val="auto"/>
        </w:rPr>
        <w:t xml:space="preserve"> </w:t>
      </w:r>
      <w:r w:rsidRPr="00053EDA">
        <w:rPr>
          <w:rFonts w:eastAsia="TimesNewRomanPSMT"/>
          <w:b/>
          <w:bCs/>
          <w:color w:val="auto"/>
        </w:rPr>
        <w:t xml:space="preserve">- </w:t>
      </w:r>
      <w:r w:rsidRPr="00053EDA">
        <w:rPr>
          <w:rFonts w:eastAsia="TimesNewRomanPS-BoldMT"/>
          <w:b/>
          <w:bCs/>
          <w:color w:val="auto"/>
        </w:rPr>
        <w:t xml:space="preserve">НЕ ОТВАРАТИ” </w:t>
      </w:r>
      <w:r w:rsidRPr="00053EDA">
        <w:rPr>
          <w:rFonts w:eastAsia="TimesNewRomanPS-BoldMT"/>
          <w:bCs/>
          <w:color w:val="auto"/>
        </w:rPr>
        <w:t xml:space="preserve"> или</w:t>
      </w:r>
    </w:p>
    <w:p w14:paraId="22FB8D34" w14:textId="70954FF4" w:rsidR="00243B26" w:rsidRPr="00053EDA" w:rsidRDefault="00243B26" w:rsidP="00BD5C71">
      <w:pPr>
        <w:jc w:val="both"/>
        <w:rPr>
          <w:rFonts w:eastAsia="TimesNewRomanPSMT"/>
          <w:bCs/>
        </w:rPr>
      </w:pPr>
      <w:r w:rsidRPr="00053EDA">
        <w:rPr>
          <w:rFonts w:eastAsia="TimesNewRomanPSMT"/>
          <w:bCs/>
          <w:iCs/>
          <w:color w:val="auto"/>
        </w:rPr>
        <w:t>„</w:t>
      </w:r>
      <w:r w:rsidRPr="00053EDA">
        <w:rPr>
          <w:rFonts w:eastAsia="TimesNewRomanPSMT"/>
          <w:b/>
          <w:bCs/>
          <w:iCs/>
          <w:color w:val="auto"/>
        </w:rPr>
        <w:t>Измена и допуна понуде</w:t>
      </w:r>
      <w:r w:rsidRPr="00053EDA">
        <w:rPr>
          <w:rFonts w:eastAsia="TimesNewRomanPS-BoldMT"/>
          <w:b/>
          <w:bCs/>
          <w:color w:val="auto"/>
        </w:rPr>
        <w:t xml:space="preserve"> за јавну набавку</w:t>
      </w:r>
      <w:r w:rsidRPr="00053EDA">
        <w:rPr>
          <w:color w:val="auto"/>
        </w:rPr>
        <w:t xml:space="preserve"> </w:t>
      </w:r>
      <w:r w:rsidRPr="00053EDA">
        <w:rPr>
          <w:b/>
          <w:noProof/>
          <w:color w:val="auto"/>
        </w:rPr>
        <w:t>добара</w:t>
      </w:r>
      <w:r w:rsidRPr="00053EDA">
        <w:rPr>
          <w:color w:val="auto"/>
        </w:rPr>
        <w:t>,</w:t>
      </w:r>
      <w:r w:rsidRPr="00053EDA">
        <w:rPr>
          <w:rFonts w:eastAsia="TimesNewRomanPS-BoldMT"/>
          <w:b/>
          <w:bCs/>
          <w:color w:val="auto"/>
        </w:rPr>
        <w:t xml:space="preserve"> ЈН бр</w:t>
      </w:r>
      <w:r w:rsidRPr="00053EDA">
        <w:rPr>
          <w:rFonts w:eastAsia="TimesNewRomanPS-BoldMT"/>
          <w:b/>
          <w:bCs/>
          <w:color w:val="auto"/>
          <w:lang w:val="sr-Cyrl-RS"/>
        </w:rPr>
        <w:t xml:space="preserve">. </w:t>
      </w:r>
      <w:r w:rsidR="0012132D" w:rsidRPr="00053EDA">
        <w:rPr>
          <w:rFonts w:eastAsia="TimesNewRomanPS-BoldMT"/>
          <w:b/>
          <w:bCs/>
          <w:noProof/>
          <w:color w:val="auto"/>
        </w:rPr>
        <w:t>06/2020</w:t>
      </w:r>
      <w:r w:rsidRPr="00053EDA">
        <w:rPr>
          <w:rFonts w:eastAsia="TimesNewRomanPS-BoldMT"/>
          <w:b/>
          <w:bCs/>
          <w:color w:val="FF0000"/>
        </w:rPr>
        <w:t xml:space="preserve"> </w:t>
      </w:r>
      <w:r w:rsidRPr="00053EDA">
        <w:rPr>
          <w:rFonts w:eastAsia="TimesNewRomanPSMT"/>
          <w:b/>
          <w:bCs/>
        </w:rPr>
        <w:t xml:space="preserve">- </w:t>
      </w:r>
      <w:r w:rsidRPr="00053EDA">
        <w:rPr>
          <w:rFonts w:eastAsia="TimesNewRomanPS-BoldMT"/>
          <w:b/>
          <w:bCs/>
        </w:rPr>
        <w:t>НЕ ОТВАРАТИ”.</w:t>
      </w:r>
    </w:p>
    <w:p w14:paraId="2764D783" w14:textId="77777777" w:rsidR="00243B26" w:rsidRPr="00053EDA" w:rsidRDefault="00243B26" w:rsidP="00BD5C71">
      <w:pPr>
        <w:jc w:val="both"/>
      </w:pPr>
      <w:r w:rsidRPr="00053EDA">
        <w:rPr>
          <w:rFonts w:eastAsia="TimesNewRomanPSMT"/>
          <w:bCs/>
        </w:rPr>
        <w:t>На полеђини коверте или на кутији навести назив</w:t>
      </w:r>
      <w:r w:rsidRPr="00053EDA">
        <w:rPr>
          <w:rFonts w:eastAsia="TimesNewRomanPSMT"/>
          <w:bCs/>
          <w:lang w:val="sr-Cyrl-CS"/>
        </w:rPr>
        <w:t xml:space="preserve"> и адресу</w:t>
      </w:r>
      <w:r w:rsidRPr="00053EDA">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2AC8B56" w14:textId="77777777" w:rsidR="00243B26" w:rsidRPr="00053EDA" w:rsidRDefault="00243B26" w:rsidP="00BD5C71">
      <w:pPr>
        <w:jc w:val="both"/>
        <w:rPr>
          <w:b/>
          <w:i/>
          <w:iCs/>
        </w:rPr>
      </w:pPr>
      <w:r w:rsidRPr="00053EDA">
        <w:t>По истеку рока за подношење понуда понуђач не може да повуче нити да мења своју понуду.</w:t>
      </w:r>
    </w:p>
    <w:p w14:paraId="106A5EC7" w14:textId="77777777" w:rsidR="00243B26" w:rsidRPr="00053EDA" w:rsidRDefault="00243B26" w:rsidP="00BD5C71">
      <w:pPr>
        <w:jc w:val="both"/>
        <w:rPr>
          <w:b/>
          <w:i/>
          <w:iCs/>
        </w:rPr>
      </w:pPr>
    </w:p>
    <w:p w14:paraId="559DBDBD" w14:textId="3BF5276F" w:rsidR="00243B26" w:rsidRPr="00053EDA" w:rsidRDefault="00243B26" w:rsidP="00BD5C71">
      <w:pPr>
        <w:jc w:val="both"/>
      </w:pPr>
      <w:r w:rsidRPr="00053EDA">
        <w:rPr>
          <w:b/>
          <w:bCs/>
          <w:i/>
          <w:iCs/>
        </w:rPr>
        <w:t xml:space="preserve">6. УЧЕСТВОВАЊЕ У ЗАЈЕДНИЧКОЈ ПОНУДИ ИЛИ КАО ПОДИЗВОЂАЧ </w:t>
      </w:r>
    </w:p>
    <w:p w14:paraId="1F84DDE5" w14:textId="77777777" w:rsidR="00243B26" w:rsidRPr="00053EDA" w:rsidRDefault="00243B26" w:rsidP="00BD5C71">
      <w:pPr>
        <w:jc w:val="both"/>
        <w:rPr>
          <w:iCs/>
        </w:rPr>
      </w:pPr>
      <w:r w:rsidRPr="00053EDA">
        <w:rPr>
          <w:bCs/>
          <w:iCs/>
        </w:rPr>
        <w:t>Понуђач може да поднесе само једну понуду.</w:t>
      </w:r>
      <w:r w:rsidRPr="00053EDA">
        <w:rPr>
          <w:i/>
          <w:iCs/>
        </w:rPr>
        <w:t xml:space="preserve"> </w:t>
      </w:r>
    </w:p>
    <w:p w14:paraId="474152B0" w14:textId="77777777" w:rsidR="00243B26" w:rsidRPr="00053EDA" w:rsidRDefault="00243B26" w:rsidP="00BD5C71">
      <w:pPr>
        <w:jc w:val="both"/>
        <w:rPr>
          <w:iCs/>
        </w:rPr>
      </w:pPr>
      <w:r w:rsidRPr="00053EDA">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300E0221" w14:textId="77777777" w:rsidR="00243B26" w:rsidRPr="00053EDA" w:rsidRDefault="00243B26" w:rsidP="00BD5C71">
      <w:pPr>
        <w:jc w:val="both"/>
        <w:rPr>
          <w:i/>
          <w:iCs/>
          <w:color w:val="FF0000"/>
        </w:rPr>
      </w:pPr>
      <w:r w:rsidRPr="00053EDA">
        <w:rPr>
          <w:iCs/>
          <w:color w:val="auto"/>
        </w:rPr>
        <w:t xml:space="preserve">У Обрасцу понуде </w:t>
      </w:r>
      <w:r w:rsidRPr="00053EDA">
        <w:rPr>
          <w:iCs/>
          <w:color w:val="auto"/>
          <w:lang w:val="sr-Cyrl-CS"/>
        </w:rPr>
        <w:t>(</w:t>
      </w:r>
      <w:r w:rsidRPr="00053EDA">
        <w:rPr>
          <w:iCs/>
          <w:color w:val="auto"/>
          <w:lang w:val="sr-Cyrl-RS"/>
        </w:rPr>
        <w:t xml:space="preserve">Образац 1. у </w:t>
      </w:r>
      <w:r w:rsidRPr="00053EDA">
        <w:rPr>
          <w:iCs/>
          <w:color w:val="auto"/>
          <w:lang w:val="sr-Cyrl-CS"/>
        </w:rPr>
        <w:t xml:space="preserve">поглављу </w:t>
      </w:r>
      <w:r w:rsidRPr="00053EDA">
        <w:rPr>
          <w:iCs/>
          <w:color w:val="auto"/>
        </w:rPr>
        <w:t>VI</w:t>
      </w:r>
      <w:r w:rsidRPr="00053EDA">
        <w:rPr>
          <w:iCs/>
          <w:color w:val="auto"/>
          <w:lang w:val="sr-Cyrl-RS"/>
        </w:rPr>
        <w:t xml:space="preserve"> ове конкурсне документације</w:t>
      </w:r>
      <w:r w:rsidRPr="00053EDA">
        <w:rPr>
          <w:iCs/>
          <w:color w:val="auto"/>
          <w:lang w:val="ru-RU"/>
        </w:rPr>
        <w:t>)</w:t>
      </w:r>
      <w:r w:rsidRPr="00053EDA">
        <w:rPr>
          <w:iCs/>
          <w:color w:val="auto"/>
        </w:rPr>
        <w:t xml:space="preserve">, </w:t>
      </w:r>
      <w:r w:rsidRPr="00053EDA">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24747DD0" w14:textId="77777777" w:rsidR="00243B26" w:rsidRPr="00053EDA" w:rsidRDefault="00243B26" w:rsidP="00BD5C71">
      <w:pPr>
        <w:jc w:val="both"/>
        <w:rPr>
          <w:i/>
          <w:iCs/>
          <w:color w:val="FF0000"/>
        </w:rPr>
      </w:pPr>
    </w:p>
    <w:p w14:paraId="61DCE206" w14:textId="5DC7665B" w:rsidR="00243B26" w:rsidRPr="00053EDA" w:rsidRDefault="00243B26" w:rsidP="00BD5C71">
      <w:pPr>
        <w:jc w:val="both"/>
        <w:rPr>
          <w:iCs/>
        </w:rPr>
      </w:pPr>
      <w:r w:rsidRPr="00053EDA">
        <w:rPr>
          <w:b/>
          <w:bCs/>
          <w:i/>
          <w:iCs/>
        </w:rPr>
        <w:t>7. ПОНУДА СА ПОДИЗВОЂАЧЕМ</w:t>
      </w:r>
    </w:p>
    <w:p w14:paraId="71D7F30B" w14:textId="77777777" w:rsidR="00243B26" w:rsidRPr="00053EDA" w:rsidRDefault="00243B26" w:rsidP="00BD5C71">
      <w:pPr>
        <w:jc w:val="both"/>
        <w:rPr>
          <w:iCs/>
        </w:rPr>
      </w:pPr>
      <w:r w:rsidRPr="00053EDA">
        <w:rPr>
          <w:iCs/>
        </w:rPr>
        <w:t xml:space="preserve">Уколико понуђач подноси понуду са подизвођачем дужан је да </w:t>
      </w:r>
      <w:r w:rsidRPr="00053EDA">
        <w:rPr>
          <w:iCs/>
          <w:color w:val="auto"/>
        </w:rPr>
        <w:t>у Обрасцу понуде</w:t>
      </w:r>
      <w:r w:rsidRPr="00053EDA">
        <w:rPr>
          <w:iCs/>
          <w:color w:val="auto"/>
          <w:lang w:val="sr-Cyrl-CS"/>
        </w:rPr>
        <w:t xml:space="preserve"> (Образац 1. </w:t>
      </w:r>
      <w:r w:rsidRPr="00053EDA">
        <w:rPr>
          <w:iCs/>
          <w:color w:val="auto"/>
          <w:lang w:val="sr-Cyrl-RS"/>
        </w:rPr>
        <w:t xml:space="preserve">у </w:t>
      </w:r>
      <w:r w:rsidRPr="00053EDA">
        <w:rPr>
          <w:iCs/>
          <w:color w:val="auto"/>
          <w:lang w:val="sr-Cyrl-CS"/>
        </w:rPr>
        <w:t xml:space="preserve">поглављу </w:t>
      </w:r>
      <w:r w:rsidRPr="00053EDA">
        <w:rPr>
          <w:iCs/>
          <w:color w:val="auto"/>
        </w:rPr>
        <w:t>VI</w:t>
      </w:r>
      <w:r w:rsidRPr="00053EDA">
        <w:rPr>
          <w:iCs/>
          <w:color w:val="auto"/>
          <w:lang w:val="sr-Cyrl-RS"/>
        </w:rPr>
        <w:t xml:space="preserve"> ове конкурсне документације</w:t>
      </w:r>
      <w:r w:rsidRPr="00053EDA">
        <w:rPr>
          <w:iCs/>
          <w:color w:val="auto"/>
          <w:lang w:val="ru-RU"/>
        </w:rPr>
        <w:t>)</w:t>
      </w:r>
      <w:r w:rsidRPr="00053EDA">
        <w:rPr>
          <w:iCs/>
          <w:color w:val="FF0000"/>
        </w:rPr>
        <w:t xml:space="preserve"> </w:t>
      </w:r>
      <w:r w:rsidRPr="00053EDA">
        <w:rPr>
          <w:iCs/>
        </w:rPr>
        <w:t>наведе да понуду подноси са по</w:t>
      </w:r>
      <w:r w:rsidRPr="00053EDA">
        <w:rPr>
          <w:iCs/>
          <w:lang w:val="sr-Cyrl-RS"/>
        </w:rPr>
        <w:t>д</w:t>
      </w:r>
      <w:r w:rsidRPr="00053EDA">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0493D84C" w14:textId="77777777" w:rsidR="00243B26" w:rsidRPr="00053EDA" w:rsidRDefault="00243B26" w:rsidP="00BD5C71">
      <w:pPr>
        <w:jc w:val="both"/>
        <w:rPr>
          <w:iCs/>
          <w:lang w:val="sr-Cyrl-RS"/>
        </w:rPr>
      </w:pPr>
      <w:r w:rsidRPr="00053EDA">
        <w:rPr>
          <w:iCs/>
        </w:rPr>
        <w:t xml:space="preserve">Понуђач </w:t>
      </w:r>
      <w:r w:rsidRPr="00053EDA">
        <w:rPr>
          <w:iCs/>
          <w:color w:val="auto"/>
        </w:rPr>
        <w:t>у Обрасцу понуде</w:t>
      </w:r>
      <w:r w:rsidRPr="00053EDA">
        <w:rPr>
          <w:i/>
          <w:iCs/>
          <w:color w:val="FF0000"/>
        </w:rPr>
        <w:t xml:space="preserve"> </w:t>
      </w:r>
      <w:r w:rsidRPr="00053EDA">
        <w:rPr>
          <w:iCs/>
          <w:color w:val="auto"/>
        </w:rPr>
        <w:t>нав</w:t>
      </w:r>
      <w:r w:rsidRPr="00053EDA">
        <w:rPr>
          <w:iCs/>
          <w:color w:val="auto"/>
          <w:lang w:val="sr-Cyrl-RS"/>
        </w:rPr>
        <w:t>о</w:t>
      </w:r>
      <w:r w:rsidRPr="00053EDA">
        <w:rPr>
          <w:iCs/>
          <w:color w:val="auto"/>
        </w:rPr>
        <w:t>д</w:t>
      </w:r>
      <w:r w:rsidRPr="00053EDA">
        <w:rPr>
          <w:iCs/>
          <w:color w:val="auto"/>
          <w:lang w:val="sr-Cyrl-RS"/>
        </w:rPr>
        <w:t>и</w:t>
      </w:r>
      <w:r w:rsidRPr="00053EDA">
        <w:rPr>
          <w:iCs/>
          <w:color w:val="auto"/>
        </w:rPr>
        <w:t xml:space="preserve"> </w:t>
      </w:r>
      <w:r w:rsidRPr="00053EDA">
        <w:rPr>
          <w:iCs/>
        </w:rPr>
        <w:t xml:space="preserve">назив и седиште подизвођача, уколико ће делимично извршење набавке поверити подизвођачу. </w:t>
      </w:r>
    </w:p>
    <w:p w14:paraId="36DD9348" w14:textId="77777777" w:rsidR="00243B26" w:rsidRPr="00053EDA" w:rsidRDefault="00243B26" w:rsidP="00BD5C71">
      <w:pPr>
        <w:jc w:val="both"/>
        <w:rPr>
          <w:rFonts w:eastAsia="TimesNewRomanPSMT"/>
          <w:bCs/>
        </w:rPr>
      </w:pPr>
      <w:r w:rsidRPr="00053EDA">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53EDA">
        <w:rPr>
          <w:rFonts w:eastAsia="TimesNewRomanPSMT"/>
          <w:bCs/>
        </w:rPr>
        <w:t xml:space="preserve"> </w:t>
      </w:r>
    </w:p>
    <w:p w14:paraId="6D68096B" w14:textId="77777777" w:rsidR="00243B26" w:rsidRPr="00053EDA" w:rsidRDefault="00243B26" w:rsidP="00BD5C71">
      <w:pPr>
        <w:jc w:val="both"/>
        <w:rPr>
          <w:iCs/>
          <w:color w:val="auto"/>
        </w:rPr>
      </w:pPr>
      <w:r w:rsidRPr="00053EDA">
        <w:rPr>
          <w:rFonts w:eastAsia="TimesNewRomanPSMT"/>
          <w:bCs/>
        </w:rPr>
        <w:t xml:space="preserve">Понуђач је дужан да за подизвођаче достави доказе о испуњености услова који су наведени у </w:t>
      </w:r>
      <w:r w:rsidRPr="00053EDA">
        <w:rPr>
          <w:rFonts w:eastAsia="TimesNewRomanPSMT"/>
          <w:bCs/>
          <w:lang w:val="sr-Cyrl-CS"/>
        </w:rPr>
        <w:t>поглављу</w:t>
      </w:r>
      <w:r w:rsidRPr="00053EDA">
        <w:rPr>
          <w:rFonts w:eastAsia="TimesNewRomanPSMT"/>
          <w:bCs/>
        </w:rPr>
        <w:t xml:space="preserve"> </w:t>
      </w:r>
      <w:r w:rsidRPr="00053EDA">
        <w:rPr>
          <w:rFonts w:eastAsia="TimesNewRomanPSMT"/>
          <w:bCs/>
          <w:color w:val="auto"/>
        </w:rPr>
        <w:t>IV</w:t>
      </w:r>
      <w:r w:rsidRPr="00053EDA">
        <w:rPr>
          <w:rFonts w:eastAsia="TimesNewRomanPSMT"/>
          <w:bCs/>
          <w:color w:val="auto"/>
          <w:lang w:val="ru-RU"/>
        </w:rPr>
        <w:t xml:space="preserve"> </w:t>
      </w:r>
      <w:r w:rsidRPr="00053EDA">
        <w:rPr>
          <w:rFonts w:eastAsia="TimesNewRomanPSMT"/>
          <w:bCs/>
          <w:color w:val="auto"/>
        </w:rPr>
        <w:t>конкурсне документације</w:t>
      </w:r>
      <w:r w:rsidRPr="00053EDA">
        <w:rPr>
          <w:rFonts w:eastAsia="TimesNewRomanPSMT"/>
          <w:bCs/>
          <w:color w:val="auto"/>
          <w:lang w:val="sr-Cyrl-RS"/>
        </w:rPr>
        <w:t xml:space="preserve">, у складу са Упутством како се доказује испуњеност услова (Образац </w:t>
      </w:r>
      <w:r w:rsidRPr="00053EDA">
        <w:rPr>
          <w:rFonts w:eastAsia="TimesNewRomanPSMT"/>
          <w:bCs/>
          <w:color w:val="auto"/>
          <w:lang w:val="sr-Latn-RS"/>
        </w:rPr>
        <w:t xml:space="preserve">6. </w:t>
      </w:r>
      <w:r w:rsidRPr="00053EDA">
        <w:rPr>
          <w:iCs/>
          <w:color w:val="auto"/>
          <w:lang w:val="sr-Cyrl-RS"/>
        </w:rPr>
        <w:t xml:space="preserve">у </w:t>
      </w:r>
      <w:r w:rsidRPr="00053EDA">
        <w:rPr>
          <w:iCs/>
          <w:color w:val="auto"/>
          <w:lang w:val="sr-Cyrl-CS"/>
        </w:rPr>
        <w:t xml:space="preserve">поглављу </w:t>
      </w:r>
      <w:r w:rsidRPr="00053EDA">
        <w:rPr>
          <w:iCs/>
          <w:color w:val="auto"/>
        </w:rPr>
        <w:t>VI</w:t>
      </w:r>
      <w:r w:rsidRPr="00053EDA">
        <w:rPr>
          <w:iCs/>
          <w:color w:val="auto"/>
          <w:lang w:val="sr-Cyrl-RS"/>
        </w:rPr>
        <w:t xml:space="preserve"> ове конкурсне документације</w:t>
      </w:r>
      <w:r w:rsidRPr="00053EDA">
        <w:rPr>
          <w:rFonts w:eastAsia="TimesNewRomanPSMT"/>
          <w:bCs/>
          <w:color w:val="auto"/>
          <w:lang w:val="sr-Cyrl-RS"/>
        </w:rPr>
        <w:t>)</w:t>
      </w:r>
      <w:r w:rsidRPr="00053EDA">
        <w:rPr>
          <w:rFonts w:eastAsia="TimesNewRomanPSMT"/>
          <w:bCs/>
          <w:color w:val="auto"/>
        </w:rPr>
        <w:t>.</w:t>
      </w:r>
    </w:p>
    <w:p w14:paraId="4B3E4D06" w14:textId="77777777" w:rsidR="00243B26" w:rsidRPr="00053EDA" w:rsidRDefault="00243B26" w:rsidP="00BD5C71">
      <w:pPr>
        <w:jc w:val="both"/>
        <w:rPr>
          <w:iCs/>
        </w:rPr>
      </w:pPr>
      <w:r w:rsidRPr="00053EDA">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301DC276" w14:textId="77777777" w:rsidR="00243B26" w:rsidRPr="00053EDA" w:rsidRDefault="00243B26" w:rsidP="00BD5C71">
      <w:pPr>
        <w:jc w:val="both"/>
      </w:pPr>
      <w:r w:rsidRPr="00053EDA">
        <w:rPr>
          <w:iCs/>
        </w:rPr>
        <w:t>Понуђач је дужан да наручиоцу, на његов захтев, омогући приступ код подизвођача, ради утврђивања испуњености тражених услова.</w:t>
      </w:r>
    </w:p>
    <w:p w14:paraId="00B9F633" w14:textId="77777777" w:rsidR="00243B26" w:rsidRPr="00053EDA" w:rsidRDefault="00243B26" w:rsidP="00BD5C71">
      <w:pPr>
        <w:jc w:val="both"/>
        <w:rPr>
          <w:b/>
          <w:i/>
          <w:color w:val="auto"/>
          <w:lang w:val="sr-Cyrl-RS"/>
        </w:rPr>
      </w:pPr>
    </w:p>
    <w:p w14:paraId="59FC3A3F" w14:textId="02E1FA84" w:rsidR="00243B26" w:rsidRPr="00053EDA" w:rsidRDefault="00243B26" w:rsidP="00BD5C71">
      <w:pPr>
        <w:jc w:val="both"/>
      </w:pPr>
      <w:r w:rsidRPr="00053EDA">
        <w:rPr>
          <w:b/>
          <w:i/>
        </w:rPr>
        <w:t>8. ЗАЈЕДНИЧКА ПОНУДА</w:t>
      </w:r>
    </w:p>
    <w:p w14:paraId="3C536AD0" w14:textId="77777777" w:rsidR="00243B26" w:rsidRPr="00053EDA" w:rsidRDefault="00243B26" w:rsidP="00BD5C71">
      <w:pPr>
        <w:jc w:val="both"/>
      </w:pPr>
      <w:r w:rsidRPr="00053EDA">
        <w:t>Понуду може поднети група понуђача.</w:t>
      </w:r>
    </w:p>
    <w:p w14:paraId="673584ED" w14:textId="77777777" w:rsidR="00243B26" w:rsidRPr="00053EDA" w:rsidRDefault="00243B26" w:rsidP="00BD5C71">
      <w:pPr>
        <w:jc w:val="both"/>
      </w:pPr>
      <w:r w:rsidRPr="00053EDA">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53EDA">
        <w:rPr>
          <w:lang w:val="sr-Cyrl-CS"/>
        </w:rPr>
        <w:t>.</w:t>
      </w:r>
      <w:r w:rsidRPr="00053EDA">
        <w:t xml:space="preserve"> 4. тач</w:t>
      </w:r>
      <w:r w:rsidRPr="00053EDA">
        <w:rPr>
          <w:lang w:val="sr-Cyrl-CS"/>
        </w:rPr>
        <w:t>.</w:t>
      </w:r>
      <w:r w:rsidRPr="00053EDA">
        <w:t xml:space="preserve"> 1</w:t>
      </w:r>
      <w:r w:rsidRPr="00053EDA">
        <w:rPr>
          <w:lang w:val="sr-Cyrl-CS"/>
        </w:rPr>
        <w:t>)</w:t>
      </w:r>
      <w:r w:rsidRPr="00053EDA">
        <w:t xml:space="preserve"> </w:t>
      </w:r>
      <w:r w:rsidRPr="00053EDA">
        <w:rPr>
          <w:lang w:val="sr-Cyrl-RS"/>
        </w:rPr>
        <w:t xml:space="preserve"> и 2</w:t>
      </w:r>
      <w:r w:rsidRPr="00053EDA">
        <w:rPr>
          <w:lang w:val="sr-Cyrl-CS"/>
        </w:rPr>
        <w:t>)</w:t>
      </w:r>
      <w:r w:rsidRPr="00053EDA">
        <w:t xml:space="preserve"> ЗЈН и то податке о: </w:t>
      </w:r>
    </w:p>
    <w:p w14:paraId="0B39705C" w14:textId="77777777" w:rsidR="00243B26" w:rsidRPr="00053EDA" w:rsidRDefault="00243B26" w:rsidP="00BD5C71">
      <w:pPr>
        <w:numPr>
          <w:ilvl w:val="0"/>
          <w:numId w:val="6"/>
        </w:numPr>
        <w:jc w:val="both"/>
      </w:pPr>
      <w:r w:rsidRPr="00053EDA">
        <w:t xml:space="preserve">члану групе који ће бити носилац посла, односно који ће поднети понуду и који ће заступати групу понуђача пред наручиоцем, </w:t>
      </w:r>
    </w:p>
    <w:p w14:paraId="2D1001EC" w14:textId="78EE2A87" w:rsidR="00243B26" w:rsidRPr="008A1870" w:rsidRDefault="00243B26" w:rsidP="00223687">
      <w:pPr>
        <w:pStyle w:val="CommentText"/>
        <w:numPr>
          <w:ilvl w:val="0"/>
          <w:numId w:val="6"/>
        </w:numPr>
        <w:jc w:val="both"/>
        <w:rPr>
          <w:rFonts w:eastAsia="TimesNewRomanPSMT"/>
          <w:bCs/>
          <w:lang w:val="sr-Cyrl-RS"/>
        </w:rPr>
      </w:pPr>
      <w:r w:rsidRPr="008A1870">
        <w:rPr>
          <w:sz w:val="24"/>
          <w:szCs w:val="24"/>
          <w:lang w:val="sr-Cyrl-RS"/>
        </w:rPr>
        <w:lastRenderedPageBreak/>
        <w:t>опису послова сваког од понуђача из групе понуђача у извршењу уговора</w:t>
      </w:r>
    </w:p>
    <w:p w14:paraId="5A26879C" w14:textId="77777777" w:rsidR="00243B26" w:rsidRPr="00053EDA" w:rsidRDefault="00243B26" w:rsidP="00BD5C71">
      <w:pPr>
        <w:jc w:val="both"/>
        <w:rPr>
          <w:color w:val="auto"/>
        </w:rPr>
      </w:pPr>
      <w:r w:rsidRPr="00053EDA">
        <w:rPr>
          <w:rFonts w:eastAsia="TimesNewRomanPSMT"/>
          <w:bCs/>
        </w:rPr>
        <w:t xml:space="preserve">Група понуђача је дужна да достави све доказе о испуњености услова који су наведени </w:t>
      </w:r>
      <w:r w:rsidRPr="00053EDA">
        <w:rPr>
          <w:rFonts w:eastAsia="TimesNewRomanPSMT"/>
          <w:bCs/>
          <w:color w:val="auto"/>
        </w:rPr>
        <w:t xml:space="preserve">у </w:t>
      </w:r>
      <w:r w:rsidRPr="00053EDA">
        <w:rPr>
          <w:rFonts w:eastAsia="TimesNewRomanPSMT"/>
          <w:bCs/>
          <w:color w:val="auto"/>
          <w:lang w:val="sr-Cyrl-CS"/>
        </w:rPr>
        <w:t>поглављу</w:t>
      </w:r>
      <w:r w:rsidRPr="00053EDA">
        <w:rPr>
          <w:rFonts w:eastAsia="TimesNewRomanPSMT"/>
          <w:bCs/>
          <w:color w:val="auto"/>
        </w:rPr>
        <w:t xml:space="preserve"> IV</w:t>
      </w:r>
      <w:r w:rsidRPr="00053EDA">
        <w:rPr>
          <w:rFonts w:eastAsia="TimesNewRomanPSMT"/>
          <w:bCs/>
          <w:color w:val="auto"/>
          <w:lang w:val="sr-Cyrl-RS"/>
        </w:rPr>
        <w:t xml:space="preserve"> ове</w:t>
      </w:r>
      <w:r w:rsidRPr="00053EDA">
        <w:rPr>
          <w:rFonts w:eastAsia="TimesNewRomanPSMT"/>
          <w:bCs/>
          <w:color w:val="auto"/>
          <w:lang w:val="ru-RU"/>
        </w:rPr>
        <w:t xml:space="preserve"> </w:t>
      </w:r>
      <w:r w:rsidRPr="00053EDA">
        <w:rPr>
          <w:rFonts w:eastAsia="TimesNewRomanPSMT"/>
          <w:bCs/>
          <w:color w:val="auto"/>
        </w:rPr>
        <w:t>конкурсне документације</w:t>
      </w:r>
      <w:r w:rsidRPr="00053EDA">
        <w:rPr>
          <w:rFonts w:eastAsia="TimesNewRomanPSMT"/>
          <w:bCs/>
          <w:color w:val="auto"/>
          <w:lang w:val="sr-Cyrl-RS"/>
        </w:rPr>
        <w:t xml:space="preserve">, у складу са Упутством како се доказује испуњеност услова (Образац </w:t>
      </w:r>
      <w:r w:rsidRPr="00053EDA">
        <w:rPr>
          <w:rFonts w:eastAsia="TimesNewRomanPSMT"/>
          <w:bCs/>
          <w:color w:val="auto"/>
          <w:lang w:val="sr-Latn-RS"/>
        </w:rPr>
        <w:t xml:space="preserve">5. </w:t>
      </w:r>
      <w:r w:rsidRPr="00053EDA">
        <w:rPr>
          <w:rFonts w:eastAsia="TimesNewRomanPSMT"/>
          <w:bCs/>
          <w:color w:val="auto"/>
          <w:lang w:val="sr-Cyrl-RS"/>
        </w:rPr>
        <w:t>у</w:t>
      </w:r>
      <w:r w:rsidRPr="00053EDA">
        <w:rPr>
          <w:rFonts w:eastAsia="TimesNewRomanPSMT"/>
          <w:bCs/>
          <w:color w:val="auto"/>
        </w:rPr>
        <w:t xml:space="preserve"> </w:t>
      </w:r>
      <w:r w:rsidRPr="00053EDA">
        <w:rPr>
          <w:rFonts w:eastAsia="TimesNewRomanPSMT"/>
          <w:bCs/>
          <w:color w:val="auto"/>
          <w:lang w:val="sr-Cyrl-CS"/>
        </w:rPr>
        <w:t>поглављу</w:t>
      </w:r>
      <w:r w:rsidRPr="00053EDA">
        <w:rPr>
          <w:rFonts w:eastAsia="TimesNewRomanPSMT"/>
          <w:bCs/>
          <w:color w:val="auto"/>
        </w:rPr>
        <w:t xml:space="preserve"> V</w:t>
      </w:r>
      <w:r w:rsidRPr="00053EDA">
        <w:rPr>
          <w:rFonts w:eastAsia="TimesNewRomanPSMT"/>
          <w:bCs/>
          <w:color w:val="auto"/>
          <w:lang w:val="sr-Latn-RS"/>
        </w:rPr>
        <w:t>I</w:t>
      </w:r>
      <w:r w:rsidRPr="00053EDA">
        <w:rPr>
          <w:rFonts w:eastAsia="TimesNewRomanPSMT"/>
          <w:bCs/>
          <w:color w:val="auto"/>
          <w:lang w:val="sr-Cyrl-RS"/>
        </w:rPr>
        <w:t xml:space="preserve"> ове конкурсне документације)</w:t>
      </w:r>
      <w:r w:rsidRPr="00053EDA">
        <w:rPr>
          <w:rFonts w:eastAsia="TimesNewRomanPSMT"/>
          <w:bCs/>
          <w:color w:val="auto"/>
        </w:rPr>
        <w:t>.</w:t>
      </w:r>
    </w:p>
    <w:p w14:paraId="132D5373" w14:textId="77777777" w:rsidR="00243B26" w:rsidRPr="00053EDA" w:rsidRDefault="00243B26" w:rsidP="00BD5C71">
      <w:pPr>
        <w:jc w:val="both"/>
        <w:rPr>
          <w:color w:val="auto"/>
          <w:lang w:val="sr-Cyrl-RS"/>
        </w:rPr>
      </w:pPr>
      <w:r w:rsidRPr="00053EDA">
        <w:t xml:space="preserve">Понуђачи из групе понуђача одговарају неограничено солидарно према наручиоцу. </w:t>
      </w:r>
    </w:p>
    <w:p w14:paraId="4CE72C35" w14:textId="77777777" w:rsidR="00243B26" w:rsidRPr="00053EDA" w:rsidRDefault="00243B26" w:rsidP="00BD5C71">
      <w:pPr>
        <w:jc w:val="both"/>
        <w:rPr>
          <w:color w:val="auto"/>
          <w:lang w:val="sr-Cyrl-RS"/>
        </w:rPr>
      </w:pPr>
      <w:r w:rsidRPr="00053EDA">
        <w:rPr>
          <w:color w:val="auto"/>
          <w:lang w:val="sr-Cyrl-RS"/>
        </w:rPr>
        <w:t>Задруга може поднети понуду самостално, у своје име, а за рачун задругара или заједничку понуду у име задругара.</w:t>
      </w:r>
    </w:p>
    <w:p w14:paraId="5B97C764" w14:textId="77777777" w:rsidR="00243B26" w:rsidRPr="00053EDA" w:rsidRDefault="00243B26" w:rsidP="00BD5C71">
      <w:pPr>
        <w:jc w:val="both"/>
        <w:rPr>
          <w:color w:val="auto"/>
          <w:lang w:val="sr-Cyrl-RS"/>
        </w:rPr>
      </w:pPr>
      <w:r w:rsidRPr="00053EDA">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14:paraId="68C934DF" w14:textId="77777777" w:rsidR="00243B26" w:rsidRPr="00053EDA" w:rsidRDefault="00243B26" w:rsidP="00BD5C71">
      <w:pPr>
        <w:jc w:val="both"/>
        <w:rPr>
          <w:lang w:val="sr-Cyrl-RS"/>
        </w:rPr>
      </w:pPr>
      <w:r w:rsidRPr="00053EDA">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09FE3E49" w14:textId="77777777" w:rsidR="00243B26" w:rsidRPr="00053EDA" w:rsidRDefault="00243B26" w:rsidP="00BD5C71">
      <w:pPr>
        <w:jc w:val="both"/>
        <w:rPr>
          <w:lang w:val="sr-Cyrl-RS"/>
        </w:rPr>
      </w:pPr>
    </w:p>
    <w:p w14:paraId="41DBDEC5" w14:textId="32E4BF57" w:rsidR="00243B26" w:rsidRPr="00053EDA" w:rsidRDefault="00243B26" w:rsidP="00BD5C71">
      <w:pPr>
        <w:jc w:val="both"/>
      </w:pPr>
      <w:r w:rsidRPr="00053EDA">
        <w:rPr>
          <w:b/>
          <w:bCs/>
          <w:i/>
          <w:iCs/>
        </w:rPr>
        <w:t>9. НАЧИН И УСЛОВ</w:t>
      </w:r>
      <w:r w:rsidRPr="00053EDA">
        <w:rPr>
          <w:b/>
          <w:bCs/>
          <w:i/>
          <w:iCs/>
          <w:lang w:val="sr-Cyrl-CS"/>
        </w:rPr>
        <w:t>И</w:t>
      </w:r>
      <w:r w:rsidRPr="00053EDA">
        <w:rPr>
          <w:b/>
          <w:bCs/>
          <w:i/>
          <w:iCs/>
        </w:rPr>
        <w:t xml:space="preserve"> ПЛАЋАЊА, ГАРАНТНИ РОК, КАО И ДРУГЕ ОКОЛНОСТИ ОД КОЈИХ ЗАВИСИ ПРИХВАТЉИВОСТ  ПОНУДЕ</w:t>
      </w:r>
    </w:p>
    <w:p w14:paraId="2AFDF1ED" w14:textId="059C2443" w:rsidR="00B22FBB" w:rsidRPr="00053EDA" w:rsidRDefault="00B22FBB" w:rsidP="00B22FBB">
      <w:pPr>
        <w:jc w:val="both"/>
        <w:rPr>
          <w:iCs/>
          <w:color w:val="auto"/>
        </w:rPr>
      </w:pPr>
      <w:r w:rsidRPr="00053EDA">
        <w:rPr>
          <w:b/>
          <w:bCs/>
          <w:iCs/>
          <w:color w:val="auto"/>
          <w:lang w:val="sr-Cyrl-CS"/>
        </w:rPr>
        <w:t>9</w:t>
      </w:r>
      <w:r w:rsidRPr="00053EDA">
        <w:rPr>
          <w:b/>
          <w:bCs/>
          <w:iCs/>
          <w:color w:val="auto"/>
        </w:rPr>
        <w:t>.1</w:t>
      </w:r>
      <w:r w:rsidRPr="00053EDA">
        <w:rPr>
          <w:b/>
          <w:bCs/>
          <w:iCs/>
          <w:color w:val="auto"/>
          <w:u w:val="single"/>
        </w:rPr>
        <w:t>.</w:t>
      </w:r>
      <w:r w:rsidRPr="00053EDA">
        <w:rPr>
          <w:b/>
          <w:bCs/>
          <w:i/>
          <w:iCs/>
          <w:color w:val="auto"/>
          <w:u w:val="single"/>
        </w:rPr>
        <w:t xml:space="preserve"> </w:t>
      </w:r>
      <w:r w:rsidR="008A1870">
        <w:rPr>
          <w:iCs/>
          <w:color w:val="auto"/>
          <w:u w:val="single"/>
        </w:rPr>
        <w:t xml:space="preserve">Захтеви у погледу начина </w:t>
      </w:r>
      <w:r w:rsidRPr="00053EDA">
        <w:rPr>
          <w:iCs/>
          <w:color w:val="auto"/>
          <w:u w:val="single"/>
        </w:rPr>
        <w:t>и услова плаћања</w:t>
      </w:r>
      <w:r w:rsidRPr="00053EDA">
        <w:rPr>
          <w:i/>
          <w:iCs/>
          <w:color w:val="auto"/>
          <w:u w:val="single"/>
        </w:rPr>
        <w:t>.</w:t>
      </w:r>
    </w:p>
    <w:p w14:paraId="0DEB5DA0" w14:textId="74751A2B" w:rsidR="008A1870" w:rsidRPr="008A1870" w:rsidRDefault="008A1870" w:rsidP="008A1870">
      <w:pPr>
        <w:jc w:val="both"/>
        <w:rPr>
          <w:iCs/>
          <w:color w:val="auto"/>
        </w:rPr>
      </w:pPr>
      <w:r w:rsidRPr="008A1870">
        <w:rPr>
          <w:iCs/>
          <w:color w:val="auto"/>
        </w:rPr>
        <w:t>Плаћање добара која су предмет набавке вршиће се авансно.</w:t>
      </w:r>
    </w:p>
    <w:p w14:paraId="19737F4C" w14:textId="77777777" w:rsidR="008A1870" w:rsidRPr="008A1870" w:rsidRDefault="008A1870" w:rsidP="008A1870">
      <w:pPr>
        <w:jc w:val="both"/>
        <w:rPr>
          <w:iCs/>
          <w:color w:val="auto"/>
        </w:rPr>
      </w:pPr>
      <w:r w:rsidRPr="008A1870">
        <w:rPr>
          <w:iCs/>
          <w:color w:val="auto"/>
        </w:rPr>
        <w:t>На основу извршених авансних уплата, Наручиоцу се издаје коначна фактура која гласи на износ потрошених средстава и служи за „затварање“ аванса једанпут месечно. Понуђач је дужан да једном месечно уз коначну фактуру доставља Извештај о месечном снабдевању горива по свим дебитним картицама.</w:t>
      </w:r>
    </w:p>
    <w:p w14:paraId="7EE7349D" w14:textId="77777777" w:rsidR="008A1870" w:rsidRPr="008A1870" w:rsidRDefault="008A1870" w:rsidP="008A1870">
      <w:pPr>
        <w:jc w:val="both"/>
        <w:rPr>
          <w:iCs/>
          <w:color w:val="auto"/>
        </w:rPr>
      </w:pPr>
      <w:r w:rsidRPr="008A1870">
        <w:rPr>
          <w:iCs/>
          <w:color w:val="auto"/>
        </w:rPr>
        <w:t>Наручилац може преузимати гориво до висине уплаћених средстава.</w:t>
      </w:r>
    </w:p>
    <w:p w14:paraId="06DA591C" w14:textId="77777777" w:rsidR="008A1870" w:rsidRPr="008A1870" w:rsidRDefault="008A1870" w:rsidP="008A1870">
      <w:pPr>
        <w:jc w:val="both"/>
        <w:rPr>
          <w:iCs/>
          <w:color w:val="auto"/>
        </w:rPr>
      </w:pPr>
      <w:r w:rsidRPr="008A1870">
        <w:rPr>
          <w:iCs/>
          <w:color w:val="auto"/>
        </w:rPr>
        <w:t>Уколико снабдевање у обрачунском периоду не буде обухваћено извештајем за тај период, биће обухваћено извештајем за наредни период.</w:t>
      </w:r>
    </w:p>
    <w:p w14:paraId="01993435" w14:textId="72144AE6" w:rsidR="008A1870" w:rsidRPr="008A1870" w:rsidRDefault="008A1870" w:rsidP="008A1870">
      <w:pPr>
        <w:jc w:val="both"/>
        <w:rPr>
          <w:iCs/>
          <w:color w:val="auto"/>
        </w:rPr>
      </w:pPr>
      <w:r>
        <w:rPr>
          <w:iCs/>
          <w:color w:val="auto"/>
          <w:lang w:val="sr-Cyrl-RS"/>
        </w:rPr>
        <w:t>Након закључења уговора</w:t>
      </w:r>
      <w:r w:rsidRPr="008A1870">
        <w:rPr>
          <w:iCs/>
          <w:color w:val="auto"/>
        </w:rPr>
        <w:t xml:space="preserve"> Наручи</w:t>
      </w:r>
      <w:r>
        <w:rPr>
          <w:iCs/>
          <w:color w:val="auto"/>
          <w:lang w:val="sr-Cyrl-RS"/>
        </w:rPr>
        <w:t>лац</w:t>
      </w:r>
      <w:r w:rsidRPr="008A1870">
        <w:rPr>
          <w:iCs/>
          <w:color w:val="auto"/>
        </w:rPr>
        <w:t xml:space="preserve"> мо</w:t>
      </w:r>
      <w:r>
        <w:rPr>
          <w:iCs/>
          <w:color w:val="auto"/>
          <w:lang w:val="sr-Cyrl-RS"/>
        </w:rPr>
        <w:t>же</w:t>
      </w:r>
      <w:r w:rsidRPr="008A1870">
        <w:rPr>
          <w:iCs/>
          <w:color w:val="auto"/>
        </w:rPr>
        <w:t xml:space="preserve"> у договору са понуђачем прихватити издавање авансног - коначног рачуна, као и на крају обрачунског периода издавање признанице са прегледом свих извршених трансакција.</w:t>
      </w:r>
    </w:p>
    <w:p w14:paraId="6D748F19" w14:textId="77777777" w:rsidR="008A1870" w:rsidRPr="008A1870" w:rsidRDefault="008A1870" w:rsidP="008A1870">
      <w:pPr>
        <w:jc w:val="both"/>
        <w:rPr>
          <w:iCs/>
          <w:color w:val="auto"/>
        </w:rPr>
      </w:pPr>
      <w:r w:rsidRPr="008A1870">
        <w:rPr>
          <w:iCs/>
          <w:color w:val="auto"/>
        </w:rPr>
        <w:t>Сви достављени рачуни морају да садрже број и датум закљученог уговора.</w:t>
      </w:r>
    </w:p>
    <w:p w14:paraId="2BA2949E" w14:textId="6A981F42" w:rsidR="008A1870" w:rsidRPr="008A1870" w:rsidRDefault="008A1870" w:rsidP="008A1870">
      <w:pPr>
        <w:jc w:val="both"/>
        <w:rPr>
          <w:iCs/>
          <w:color w:val="auto"/>
        </w:rPr>
      </w:pPr>
      <w:r w:rsidRPr="008A1870">
        <w:rPr>
          <w:iCs/>
          <w:color w:val="auto"/>
        </w:rPr>
        <w:t>Понуђач је дужан да изврши регистрацију фактуре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Pr>
          <w:iCs/>
          <w:color w:val="auto"/>
        </w:rPr>
        <w:t>Сл</w:t>
      </w:r>
      <w:r w:rsidRPr="008A1870">
        <w:rPr>
          <w:iCs/>
          <w:color w:val="auto"/>
        </w:rPr>
        <w:t xml:space="preserve">. </w:t>
      </w:r>
      <w:r>
        <w:rPr>
          <w:iCs/>
          <w:color w:val="auto"/>
        </w:rPr>
        <w:t>гласник</w:t>
      </w:r>
      <w:r w:rsidRPr="008A1870">
        <w:rPr>
          <w:iCs/>
          <w:color w:val="auto"/>
        </w:rPr>
        <w:t xml:space="preserve"> </w:t>
      </w:r>
      <w:r>
        <w:rPr>
          <w:iCs/>
          <w:color w:val="auto"/>
        </w:rPr>
        <w:t>РС</w:t>
      </w:r>
      <w:r w:rsidRPr="008A1870">
        <w:rPr>
          <w:iCs/>
          <w:color w:val="auto"/>
        </w:rPr>
        <w:t xml:space="preserve">", </w:t>
      </w:r>
      <w:r>
        <w:rPr>
          <w:iCs/>
          <w:color w:val="auto"/>
        </w:rPr>
        <w:t>бр</w:t>
      </w:r>
      <w:r w:rsidRPr="008A1870">
        <w:rPr>
          <w:iCs/>
          <w:color w:val="auto"/>
        </w:rPr>
        <w:t xml:space="preserve">. 7/2018, 59/2018 </w:t>
      </w:r>
      <w:r>
        <w:rPr>
          <w:iCs/>
          <w:color w:val="auto"/>
        </w:rPr>
        <w:t>и</w:t>
      </w:r>
      <w:r w:rsidRPr="008A1870">
        <w:rPr>
          <w:iCs/>
          <w:color w:val="auto"/>
        </w:rPr>
        <w:t xml:space="preserve"> 8/2019).</w:t>
      </w:r>
    </w:p>
    <w:p w14:paraId="538BB489" w14:textId="26E690EF" w:rsidR="00B22FBB" w:rsidRPr="00053EDA" w:rsidRDefault="008A1870" w:rsidP="008A1870">
      <w:pPr>
        <w:jc w:val="both"/>
        <w:rPr>
          <w:iCs/>
          <w:color w:val="FF0000"/>
        </w:rPr>
      </w:pPr>
      <w:r w:rsidRPr="008A1870">
        <w:rPr>
          <w:iCs/>
          <w:color w:val="auto"/>
        </w:rPr>
        <w:t>Обавезе Наручиоца из уговора које доспевају у наредној буџетској години биће реализоване највише до износа средстава која ће Наручиоцу бити одобрена за наредну буџетску годину.</w:t>
      </w:r>
    </w:p>
    <w:p w14:paraId="3199CC81" w14:textId="77777777" w:rsidR="00B22FBB" w:rsidRPr="00053EDA" w:rsidRDefault="00B22FBB" w:rsidP="00B22FBB">
      <w:pPr>
        <w:jc w:val="both"/>
        <w:rPr>
          <w:iCs/>
          <w:color w:val="auto"/>
        </w:rPr>
      </w:pPr>
      <w:r w:rsidRPr="00053EDA">
        <w:rPr>
          <w:b/>
          <w:bCs/>
          <w:iCs/>
          <w:color w:val="auto"/>
          <w:u w:val="single"/>
          <w:lang w:val="sr-Cyrl-CS"/>
        </w:rPr>
        <w:t>9</w:t>
      </w:r>
      <w:r w:rsidRPr="00053EDA">
        <w:rPr>
          <w:b/>
          <w:bCs/>
          <w:iCs/>
          <w:color w:val="auto"/>
          <w:u w:val="single"/>
        </w:rPr>
        <w:t>.</w:t>
      </w:r>
      <w:r w:rsidRPr="00053EDA">
        <w:rPr>
          <w:b/>
          <w:bCs/>
          <w:iCs/>
          <w:color w:val="auto"/>
          <w:u w:val="single"/>
          <w:lang w:val="sr-Cyrl-RS"/>
        </w:rPr>
        <w:t>2</w:t>
      </w:r>
      <w:r w:rsidRPr="00053EDA">
        <w:rPr>
          <w:b/>
          <w:bCs/>
          <w:iCs/>
          <w:color w:val="auto"/>
          <w:u w:val="single"/>
        </w:rPr>
        <w:t xml:space="preserve">. </w:t>
      </w:r>
      <w:r w:rsidRPr="00053EDA">
        <w:rPr>
          <w:iCs/>
          <w:color w:val="auto"/>
          <w:u w:val="single"/>
        </w:rPr>
        <w:t>Захтев у погледу рока важења понуде</w:t>
      </w:r>
    </w:p>
    <w:p w14:paraId="74473771" w14:textId="77777777" w:rsidR="00B22FBB" w:rsidRPr="00053EDA" w:rsidRDefault="00B22FBB" w:rsidP="00B22FBB">
      <w:pPr>
        <w:jc w:val="both"/>
        <w:rPr>
          <w:iCs/>
          <w:color w:val="auto"/>
        </w:rPr>
      </w:pPr>
      <w:r w:rsidRPr="00053EDA">
        <w:rPr>
          <w:iCs/>
          <w:color w:val="auto"/>
        </w:rPr>
        <w:t xml:space="preserve">Рок важења понуде не може бити краћи од </w:t>
      </w:r>
      <w:r w:rsidRPr="00053EDA">
        <w:rPr>
          <w:iCs/>
          <w:color w:val="auto"/>
          <w:lang w:val="sr-Cyrl-CS"/>
        </w:rPr>
        <w:t>60</w:t>
      </w:r>
      <w:r w:rsidRPr="00053EDA">
        <w:rPr>
          <w:iCs/>
          <w:color w:val="auto"/>
        </w:rPr>
        <w:t xml:space="preserve"> дана од дана отварања понуда.</w:t>
      </w:r>
    </w:p>
    <w:p w14:paraId="6B26EE4C" w14:textId="77777777" w:rsidR="00B22FBB" w:rsidRPr="00053EDA" w:rsidRDefault="00B22FBB" w:rsidP="00B22FBB">
      <w:pPr>
        <w:jc w:val="both"/>
        <w:rPr>
          <w:iCs/>
          <w:color w:val="auto"/>
        </w:rPr>
      </w:pPr>
      <w:r w:rsidRPr="00053EDA">
        <w:rPr>
          <w:iCs/>
          <w:color w:val="auto"/>
        </w:rPr>
        <w:t>У случају истека рока важења понуде, наручилац је дужан да у писаном облику затражи од понуђача продужење рока важења понуде.</w:t>
      </w:r>
    </w:p>
    <w:p w14:paraId="4F90CA60" w14:textId="77777777" w:rsidR="00B22FBB" w:rsidRPr="00053EDA" w:rsidRDefault="00B22FBB" w:rsidP="00B22FBB">
      <w:pPr>
        <w:jc w:val="both"/>
        <w:rPr>
          <w:iCs/>
          <w:color w:val="auto"/>
          <w:lang w:val="sr-Cyrl-RS"/>
        </w:rPr>
      </w:pPr>
      <w:r w:rsidRPr="00053EDA">
        <w:rPr>
          <w:iCs/>
          <w:color w:val="auto"/>
        </w:rPr>
        <w:t>Понуђач који прихвати захтев за продужење рока важења понуде н</w:t>
      </w:r>
      <w:r w:rsidRPr="00053EDA">
        <w:rPr>
          <w:iCs/>
          <w:color w:val="auto"/>
          <w:lang w:val="sr-Cyrl-CS"/>
        </w:rPr>
        <w:t>е</w:t>
      </w:r>
      <w:r w:rsidRPr="00053EDA">
        <w:rPr>
          <w:iCs/>
          <w:color w:val="auto"/>
        </w:rPr>
        <w:t xml:space="preserve"> може мењати понуду</w:t>
      </w:r>
      <w:r w:rsidRPr="00053EDA">
        <w:rPr>
          <w:iCs/>
          <w:color w:val="auto"/>
          <w:lang w:val="sr-Cyrl-RS"/>
        </w:rPr>
        <w:t>.</w:t>
      </w:r>
    </w:p>
    <w:p w14:paraId="00B0ACF4" w14:textId="77777777" w:rsidR="00243B26" w:rsidRPr="00053EDA" w:rsidRDefault="00243B26" w:rsidP="00BD5C71">
      <w:pPr>
        <w:jc w:val="both"/>
        <w:rPr>
          <w:b/>
          <w:bCs/>
          <w:i/>
          <w:iCs/>
          <w:lang w:val="sr-Cyrl-RS"/>
        </w:rPr>
      </w:pPr>
    </w:p>
    <w:p w14:paraId="1B79DCCA" w14:textId="2957903E" w:rsidR="00243B26" w:rsidRPr="00053EDA" w:rsidRDefault="00243B26" w:rsidP="00BD5C71">
      <w:pPr>
        <w:jc w:val="both"/>
        <w:rPr>
          <w:b/>
          <w:bCs/>
          <w:i/>
          <w:iCs/>
        </w:rPr>
      </w:pPr>
      <w:r w:rsidRPr="00053EDA">
        <w:rPr>
          <w:b/>
          <w:bCs/>
          <w:i/>
          <w:iCs/>
        </w:rPr>
        <w:t>10. ВАЛУТА И НАЧИН НА КОЈИ МОРА ДА БУДЕ НАВЕДЕНА И ИЗРАЖЕНА ЦЕНА У ПОНУДИ</w:t>
      </w:r>
    </w:p>
    <w:p w14:paraId="2D17DF34" w14:textId="77777777" w:rsidR="00B22FBB" w:rsidRPr="00053EDA" w:rsidRDefault="00B22FBB" w:rsidP="00B22FBB">
      <w:pPr>
        <w:jc w:val="both"/>
        <w:rPr>
          <w:iCs/>
        </w:rPr>
      </w:pPr>
      <w:r w:rsidRPr="00053EDA">
        <w:rPr>
          <w:iCs/>
        </w:rPr>
        <w:t xml:space="preserve">Цена мора бити исказана у динарима, са и </w:t>
      </w:r>
      <w:r w:rsidRPr="00053EDA">
        <w:rPr>
          <w:iCs/>
          <w:color w:val="00000A"/>
        </w:rPr>
        <w:t>без пореза на додату вредност,</w:t>
      </w:r>
      <w:r w:rsidRPr="00053EDA">
        <w:rPr>
          <w:color w:val="00000A"/>
        </w:rPr>
        <w:t xml:space="preserve"> </w:t>
      </w:r>
      <w:r w:rsidRPr="00053EDA">
        <w:t>са урачунатим свим трошковима које понуђач има у реализацији предметне јавне набавке</w:t>
      </w:r>
      <w:r w:rsidRPr="00053EDA">
        <w:rPr>
          <w:color w:val="auto"/>
        </w:rPr>
        <w:t xml:space="preserve">, с тим да ће се за </w:t>
      </w:r>
      <w:r w:rsidRPr="00053EDA">
        <w:t>оцену понуде узимати у обзир цена без пореза на додату вредност.</w:t>
      </w:r>
    </w:p>
    <w:p w14:paraId="07DA975D" w14:textId="77777777" w:rsidR="00B22FBB" w:rsidRPr="00053EDA" w:rsidRDefault="00B22FBB" w:rsidP="00B22FBB">
      <w:pPr>
        <w:jc w:val="both"/>
      </w:pPr>
      <w:r w:rsidRPr="00053EDA">
        <w:rPr>
          <w:iCs/>
        </w:rPr>
        <w:t>Цена је фиксна и не може се мењати.</w:t>
      </w:r>
      <w:r w:rsidRPr="00053EDA">
        <w:t xml:space="preserve"> </w:t>
      </w:r>
    </w:p>
    <w:p w14:paraId="67ED6EDC" w14:textId="77777777" w:rsidR="00B22FBB" w:rsidRPr="00053EDA" w:rsidRDefault="00B22FBB" w:rsidP="00B22FBB">
      <w:pPr>
        <w:jc w:val="both"/>
        <w:rPr>
          <w:iCs/>
        </w:rPr>
      </w:pPr>
      <w:r w:rsidRPr="00053EDA">
        <w:t>Ако је у понуди исказана неуобичајено ниска цена, наручилац ће поступити у складу са чланом 92. ЗЈН.</w:t>
      </w:r>
    </w:p>
    <w:p w14:paraId="1AC2EC97" w14:textId="77777777" w:rsidR="00B22FBB" w:rsidRPr="00053EDA" w:rsidRDefault="00B22FBB" w:rsidP="00B22FBB">
      <w:pPr>
        <w:jc w:val="both"/>
        <w:rPr>
          <w:iCs/>
          <w:color w:val="00B0F0"/>
          <w:lang w:val="sr-Cyrl-RS"/>
        </w:rPr>
      </w:pPr>
      <w:r w:rsidRPr="00053EDA">
        <w:rPr>
          <w:iCs/>
          <w:color w:val="auto"/>
        </w:rPr>
        <w:t>Ако понуђена цена укључује увозну царину и друге дажбине, понуђач је дужан да тај део одвојено искаже у динарима</w:t>
      </w:r>
      <w:r w:rsidRPr="00053EDA">
        <w:rPr>
          <w:iCs/>
          <w:color w:val="auto"/>
          <w:lang w:val="sr-Cyrl-RS"/>
        </w:rPr>
        <w:t xml:space="preserve">. </w:t>
      </w:r>
    </w:p>
    <w:p w14:paraId="42FB25FC" w14:textId="77777777" w:rsidR="00243B26" w:rsidRPr="00053EDA" w:rsidRDefault="00243B26" w:rsidP="00BD5C71">
      <w:pPr>
        <w:jc w:val="both"/>
        <w:rPr>
          <w:b/>
          <w:i/>
          <w:iCs/>
          <w:lang w:val="sr-Cyrl-RS"/>
        </w:rPr>
      </w:pPr>
      <w:r w:rsidRPr="00053EDA">
        <w:rPr>
          <w:b/>
          <w:i/>
          <w:iCs/>
          <w:lang w:val="sr-Cyrl-RS"/>
        </w:rPr>
        <w:lastRenderedPageBreak/>
        <w:t xml:space="preserve"> </w:t>
      </w:r>
    </w:p>
    <w:p w14:paraId="17AC9F7B" w14:textId="77777777" w:rsidR="008A1870" w:rsidRDefault="00243B26" w:rsidP="008A1870">
      <w:pPr>
        <w:jc w:val="both"/>
        <w:rPr>
          <w:b/>
          <w:bCs/>
          <w:i/>
        </w:rPr>
      </w:pPr>
      <w:r w:rsidRPr="00053EDA">
        <w:rPr>
          <w:b/>
          <w:bCs/>
          <w:i/>
        </w:rPr>
        <w:t>1</w:t>
      </w:r>
      <w:r w:rsidRPr="00053EDA">
        <w:rPr>
          <w:b/>
          <w:bCs/>
          <w:i/>
          <w:lang w:val="sr-Cyrl-RS"/>
        </w:rPr>
        <w:t>1</w:t>
      </w:r>
      <w:r w:rsidRPr="00053EDA">
        <w:rPr>
          <w:b/>
          <w:bCs/>
          <w:i/>
        </w:rPr>
        <w:t>. ЗАШТИТА ПОВЕРЉИВОСТИ ПОДАТАКА КОЈЕ НАРУЧИЛАЦ СТАВЉА ПОНУЂАЧИМА НА РАСПОЛАГАЊЕ, УКЉУЧУЈУЋИ И ЊИХОВЕ ПОДИЗВОЂАЧЕ</w:t>
      </w:r>
    </w:p>
    <w:p w14:paraId="1DEBAB04" w14:textId="7AB89EAF" w:rsidR="00243B26" w:rsidRPr="00053EDA" w:rsidRDefault="00243B26" w:rsidP="008A1870">
      <w:pPr>
        <w:jc w:val="both"/>
        <w:rPr>
          <w:b/>
          <w:i/>
          <w:lang w:val="sr-Cyrl-RS"/>
        </w:rPr>
      </w:pPr>
      <w:r w:rsidRPr="00053EDA">
        <w:t>Предметна набавка не садржи поверљиве информације које наручилац ставља на располагање.</w:t>
      </w:r>
    </w:p>
    <w:p w14:paraId="750C7FDB" w14:textId="77777777" w:rsidR="00243B26" w:rsidRPr="00053EDA" w:rsidRDefault="00243B26" w:rsidP="00615590">
      <w:pPr>
        <w:spacing w:before="120" w:after="120"/>
        <w:jc w:val="both"/>
        <w:rPr>
          <w:b/>
          <w:i/>
          <w:lang w:val="sr-Cyrl-RS"/>
        </w:rPr>
      </w:pPr>
    </w:p>
    <w:p w14:paraId="2A0007A9" w14:textId="25FEE647" w:rsidR="00243B26" w:rsidRPr="00053EDA" w:rsidRDefault="00243B26" w:rsidP="00BD5C71">
      <w:pPr>
        <w:jc w:val="both"/>
        <w:rPr>
          <w:b/>
          <w:bCs/>
          <w:i/>
        </w:rPr>
      </w:pPr>
      <w:r w:rsidRPr="00053EDA">
        <w:rPr>
          <w:b/>
          <w:bCs/>
          <w:i/>
        </w:rPr>
        <w:t>1</w:t>
      </w:r>
      <w:r w:rsidRPr="00053EDA">
        <w:rPr>
          <w:b/>
          <w:bCs/>
          <w:i/>
          <w:lang w:val="sr-Cyrl-RS"/>
        </w:rPr>
        <w:t>2</w:t>
      </w:r>
      <w:r w:rsidRPr="00053EDA">
        <w:rPr>
          <w:b/>
          <w:bCs/>
          <w:i/>
        </w:rPr>
        <w:t>. ДОДАТНЕ ИНФОРМАЦИЈЕ ИЛИ ПОЈАШЊЕЊА У ВЕЗИ СА ПРИПРЕМАЊЕМ ПОНУДЕ</w:t>
      </w:r>
    </w:p>
    <w:p w14:paraId="5E329D42" w14:textId="77777777" w:rsidR="00243B26" w:rsidRPr="00053EDA" w:rsidRDefault="00243B26" w:rsidP="00BD5C71">
      <w:pPr>
        <w:jc w:val="both"/>
      </w:pPr>
      <w:r w:rsidRPr="00053EDA">
        <w:t xml:space="preserve">Заинтересовано лице може, у писаном </w:t>
      </w:r>
      <w:r w:rsidRPr="00053EDA">
        <w:rPr>
          <w:color w:val="auto"/>
        </w:rPr>
        <w:t xml:space="preserve">облику </w:t>
      </w:r>
      <w:r w:rsidRPr="00053EDA">
        <w:rPr>
          <w:iCs/>
          <w:color w:val="auto"/>
          <w:lang w:val="sr-Cyrl-RS"/>
        </w:rPr>
        <w:t xml:space="preserve">путем електронске поште на адресу </w:t>
      </w:r>
      <w:r w:rsidRPr="00053EDA">
        <w:rPr>
          <w:rStyle w:val="Hyperlink"/>
          <w:sz w:val="22"/>
          <w:lang w:val="sr-Latn-RS"/>
        </w:rPr>
        <w:t>mladen.velickovic@stat.gov.rs</w:t>
      </w:r>
      <w:r w:rsidRPr="00053EDA">
        <w:rPr>
          <w:rFonts w:eastAsia="TimesNewRomanPS-BoldMT"/>
          <w:b/>
          <w:bCs/>
        </w:rPr>
        <w:t xml:space="preserve"> </w:t>
      </w:r>
      <w:r w:rsidRPr="00053EDA">
        <w:t xml:space="preserve">тражити од наручиоца додатне информације или појашњења у вези са припремањем понуде, </w:t>
      </w:r>
      <w:r w:rsidRPr="00053EDA">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053EDA">
        <w:rPr>
          <w:color w:val="auto"/>
        </w:rPr>
        <w:t>на</w:t>
      </w:r>
      <w:r w:rsidRPr="00053EDA">
        <w:t xml:space="preserve">јкасније 5 дана пре истека рока за подношење понуде. </w:t>
      </w:r>
    </w:p>
    <w:p w14:paraId="56C7D606" w14:textId="77777777" w:rsidR="00243B26" w:rsidRPr="00053EDA" w:rsidRDefault="00243B26" w:rsidP="00321A4C">
      <w:pPr>
        <w:jc w:val="both"/>
      </w:pPr>
      <w:r w:rsidRPr="00053EDA">
        <w:t xml:space="preserve">Наручилац </w:t>
      </w:r>
      <w:r w:rsidRPr="00053EDA">
        <w:rPr>
          <w:lang w:val="sr-Cyrl-RS"/>
        </w:rPr>
        <w:t xml:space="preserve">ће </w:t>
      </w:r>
      <w:r w:rsidRPr="00053EDA">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4B6A9758" w14:textId="64739CCF" w:rsidR="00243B26" w:rsidRPr="00053EDA" w:rsidRDefault="00243B26" w:rsidP="00BD5C71">
      <w:pPr>
        <w:jc w:val="both"/>
        <w:rPr>
          <w:color w:val="auto"/>
        </w:rPr>
      </w:pPr>
      <w:r w:rsidRPr="00053EDA">
        <w:t>Додатне информације или појашњења упућују се са напоменом „Захтев за додатним информацијама или појашњењима конкурсне документације</w:t>
      </w:r>
      <w:r w:rsidRPr="00053EDA">
        <w:rPr>
          <w:color w:val="auto"/>
        </w:rPr>
        <w:t>,</w:t>
      </w:r>
      <w:r w:rsidRPr="00053EDA">
        <w:rPr>
          <w:rFonts w:eastAsia="TimesNewRomanPS-BoldMT"/>
          <w:b/>
          <w:bCs/>
          <w:color w:val="auto"/>
        </w:rPr>
        <w:t xml:space="preserve"> ЈН бр</w:t>
      </w:r>
      <w:r w:rsidRPr="00053EDA">
        <w:rPr>
          <w:rFonts w:eastAsia="TimesNewRomanPS-BoldMT"/>
          <w:b/>
          <w:bCs/>
          <w:color w:val="auto"/>
          <w:lang w:val="sr-Cyrl-RS"/>
        </w:rPr>
        <w:t xml:space="preserve">. </w:t>
      </w:r>
      <w:r w:rsidR="0012132D" w:rsidRPr="00053EDA">
        <w:rPr>
          <w:rFonts w:eastAsia="TimesNewRomanPS-BoldMT"/>
          <w:b/>
          <w:bCs/>
          <w:noProof/>
          <w:color w:val="auto"/>
        </w:rPr>
        <w:t>06/2020</w:t>
      </w:r>
      <w:r w:rsidRPr="00053EDA">
        <w:rPr>
          <w:color w:val="auto"/>
          <w:lang w:val="ru-RU"/>
        </w:rPr>
        <w:t>”</w:t>
      </w:r>
      <w:r w:rsidRPr="00053EDA">
        <w:rPr>
          <w:color w:val="auto"/>
        </w:rPr>
        <w:t>.</w:t>
      </w:r>
    </w:p>
    <w:p w14:paraId="533CEBC6" w14:textId="77777777" w:rsidR="00243B26" w:rsidRPr="00053EDA" w:rsidRDefault="00243B26" w:rsidP="00BD5C71">
      <w:pPr>
        <w:jc w:val="both"/>
      </w:pPr>
      <w:r w:rsidRPr="00053EDA">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632DFED8" w14:textId="77777777" w:rsidR="00243B26" w:rsidRPr="00053EDA" w:rsidRDefault="00243B26" w:rsidP="00BD5C71">
      <w:pPr>
        <w:jc w:val="both"/>
      </w:pPr>
      <w:r w:rsidRPr="00053EDA">
        <w:t>По истеку рока предвиђеног за подношење понуда н</w:t>
      </w:r>
      <w:r w:rsidRPr="00053EDA">
        <w:rPr>
          <w:lang w:val="sr-Cyrl-CS"/>
        </w:rPr>
        <w:t>а</w:t>
      </w:r>
      <w:r w:rsidRPr="00053EDA">
        <w:t xml:space="preserve">ручилац не може да мења нити да допуњује конкурсну документацију. </w:t>
      </w:r>
    </w:p>
    <w:p w14:paraId="76967E3B" w14:textId="77777777" w:rsidR="00243B26" w:rsidRPr="00053EDA" w:rsidRDefault="00243B26" w:rsidP="00BD5C71">
      <w:pPr>
        <w:jc w:val="both"/>
        <w:rPr>
          <w:bCs/>
          <w:color w:val="auto"/>
        </w:rPr>
      </w:pPr>
      <w:r w:rsidRPr="00053EDA">
        <w:t xml:space="preserve">Тражење додатних информација или појашњења у вези са припремањем понуде телефоном није дозвољено. </w:t>
      </w:r>
    </w:p>
    <w:p w14:paraId="06758E81" w14:textId="77777777" w:rsidR="00243B26" w:rsidRPr="00053EDA" w:rsidRDefault="00243B26" w:rsidP="00BD5C71">
      <w:pPr>
        <w:jc w:val="both"/>
        <w:rPr>
          <w:color w:val="auto"/>
          <w:lang w:val="sr-Cyrl-RS"/>
        </w:rPr>
      </w:pPr>
      <w:r w:rsidRPr="00053EDA">
        <w:rPr>
          <w:bCs/>
          <w:color w:val="auto"/>
        </w:rPr>
        <w:t>Комуникација у поступку јавне набавке врши се искључиво на начин одређен чланом 20. ЗЈН</w:t>
      </w:r>
      <w:r w:rsidRPr="00053EDA">
        <w:rPr>
          <w:bCs/>
          <w:color w:val="auto"/>
          <w:lang w:val="sr-Cyrl-RS"/>
        </w:rPr>
        <w:t xml:space="preserve">, </w:t>
      </w:r>
      <w:r w:rsidRPr="00053EDA">
        <w:rPr>
          <w:color w:val="auto"/>
        </w:rPr>
        <w:t xml:space="preserve"> и то: </w:t>
      </w:r>
    </w:p>
    <w:p w14:paraId="66E8A215" w14:textId="77777777" w:rsidR="00243B26" w:rsidRPr="00053EDA" w:rsidRDefault="00243B26" w:rsidP="00213C55">
      <w:pPr>
        <w:ind w:firstLine="708"/>
        <w:jc w:val="both"/>
        <w:rPr>
          <w:color w:val="auto"/>
          <w:lang w:val="sr-Cyrl-RS"/>
        </w:rPr>
      </w:pPr>
      <w:r w:rsidRPr="00053EDA">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14:paraId="059EFAD1" w14:textId="77777777" w:rsidR="00243B26" w:rsidRPr="00053EDA" w:rsidRDefault="00243B26" w:rsidP="00213C55">
      <w:pPr>
        <w:ind w:firstLine="708"/>
        <w:jc w:val="both"/>
        <w:rPr>
          <w:color w:val="auto"/>
        </w:rPr>
      </w:pPr>
      <w:r w:rsidRPr="00053EDA">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3F08C8B7" w14:textId="77777777" w:rsidR="00243B26" w:rsidRPr="00053EDA" w:rsidRDefault="00243B26" w:rsidP="00BD5C71">
      <w:pPr>
        <w:jc w:val="both"/>
        <w:rPr>
          <w:color w:val="FF0000"/>
        </w:rPr>
      </w:pPr>
    </w:p>
    <w:p w14:paraId="25BCA52D" w14:textId="4CED27D4" w:rsidR="00243B26" w:rsidRPr="00053EDA" w:rsidRDefault="00243B26" w:rsidP="00BD5C71">
      <w:pPr>
        <w:jc w:val="both"/>
        <w:rPr>
          <w:b/>
          <w:bCs/>
        </w:rPr>
      </w:pPr>
      <w:r w:rsidRPr="00053EDA">
        <w:rPr>
          <w:b/>
          <w:bCs/>
          <w:i/>
        </w:rPr>
        <w:t>1</w:t>
      </w:r>
      <w:r w:rsidRPr="00053EDA">
        <w:rPr>
          <w:b/>
          <w:bCs/>
          <w:i/>
          <w:lang w:val="sr-Cyrl-RS"/>
        </w:rPr>
        <w:t>3</w:t>
      </w:r>
      <w:r w:rsidRPr="00053EDA">
        <w:rPr>
          <w:b/>
          <w:bCs/>
          <w:i/>
        </w:rPr>
        <w:t>. ДОДАТНА ОБЈАШЊЕЊА ОД ПОНУЂАЧА ПОСЛЕ ОТВАРАЊА ПОНУДА И КОНТРОЛА КОД ПОНУЂАЧА ОДНОСНО ЊЕГОВОГ ПОДИЗВОЂАЧА</w:t>
      </w:r>
    </w:p>
    <w:p w14:paraId="511980DE" w14:textId="77777777" w:rsidR="00243B26" w:rsidRPr="00053EDA" w:rsidRDefault="00243B26" w:rsidP="00BD5C71">
      <w:pPr>
        <w:jc w:val="both"/>
        <w:rPr>
          <w:rFonts w:eastAsia="TimesNewRomanPSMT"/>
          <w:bCs/>
        </w:rPr>
      </w:pPr>
      <w:r w:rsidRPr="00053EDA">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5A71B677" w14:textId="77777777" w:rsidR="00243B26" w:rsidRPr="00053EDA" w:rsidRDefault="00243B26" w:rsidP="00BD5C71">
      <w:pPr>
        <w:tabs>
          <w:tab w:val="left" w:pos="-135"/>
          <w:tab w:val="left" w:pos="0"/>
          <w:tab w:val="left" w:pos="120"/>
        </w:tabs>
        <w:jc w:val="both"/>
      </w:pPr>
      <w:r w:rsidRPr="00053EDA">
        <w:rPr>
          <w:rFonts w:eastAsia="TimesNewRomanPSMT"/>
          <w:bCs/>
        </w:rPr>
        <w:t>Уколико наручилац оцени да су потребна додатна објашњења или је потребно извршити</w:t>
      </w:r>
      <w:r w:rsidRPr="00053EDA">
        <w:t xml:space="preserve"> контролу (увид) код понуђача, односно његовог подизвођача</w:t>
      </w:r>
      <w:r w:rsidRPr="00053EDA">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5771C9B2" w14:textId="77777777" w:rsidR="00243B26" w:rsidRPr="00053EDA" w:rsidRDefault="00243B26" w:rsidP="00BD5C71">
      <w:pPr>
        <w:tabs>
          <w:tab w:val="left" w:pos="-135"/>
          <w:tab w:val="left" w:pos="0"/>
          <w:tab w:val="left" w:pos="120"/>
        </w:tabs>
        <w:jc w:val="both"/>
      </w:pPr>
      <w:r w:rsidRPr="00053EDA">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4353A308" w14:textId="77777777" w:rsidR="00243B26" w:rsidRPr="00053EDA" w:rsidRDefault="00243B26" w:rsidP="00BD5C71">
      <w:pPr>
        <w:tabs>
          <w:tab w:val="left" w:pos="-135"/>
          <w:tab w:val="left" w:pos="0"/>
          <w:tab w:val="left" w:pos="120"/>
        </w:tabs>
        <w:jc w:val="both"/>
      </w:pPr>
      <w:r w:rsidRPr="00053EDA">
        <w:t>У случају разлике између јединичне и укупне цене, меродавна је јединична цена.</w:t>
      </w:r>
    </w:p>
    <w:p w14:paraId="7AA23CEC" w14:textId="77777777" w:rsidR="00243B26" w:rsidRPr="00053EDA" w:rsidRDefault="00243B26" w:rsidP="00BD5C71">
      <w:pPr>
        <w:jc w:val="both"/>
      </w:pPr>
      <w:r w:rsidRPr="00053EDA">
        <w:lastRenderedPageBreak/>
        <w:t>Ако се понуђач не сагласи са исправком рачунских грешака, наручил</w:t>
      </w:r>
      <w:r w:rsidRPr="00053EDA">
        <w:rPr>
          <w:lang w:val="sr-Cyrl-CS"/>
        </w:rPr>
        <w:t>а</w:t>
      </w:r>
      <w:r w:rsidRPr="00053EDA">
        <w:t xml:space="preserve">ц ће његову понуду одбити као неприхватљиву. </w:t>
      </w:r>
    </w:p>
    <w:p w14:paraId="3D0833D4" w14:textId="77777777" w:rsidR="00243B26" w:rsidRPr="00053EDA" w:rsidRDefault="00243B26" w:rsidP="00BD5C71">
      <w:pPr>
        <w:jc w:val="both"/>
      </w:pPr>
    </w:p>
    <w:p w14:paraId="1E9523C0" w14:textId="1CAD0DC7" w:rsidR="00243B26" w:rsidRPr="00053EDA" w:rsidRDefault="00243B26" w:rsidP="00BD5C71">
      <w:pPr>
        <w:jc w:val="both"/>
        <w:rPr>
          <w:b/>
        </w:rPr>
      </w:pPr>
      <w:r w:rsidRPr="00053EDA">
        <w:rPr>
          <w:b/>
          <w:i/>
          <w:lang w:val="sr-Cyrl-RS"/>
        </w:rPr>
        <w:t>14</w:t>
      </w:r>
      <w:r w:rsidRPr="00053EDA">
        <w:rPr>
          <w:b/>
          <w:i/>
        </w:rPr>
        <w:t>. КОРИШЋЕЊЕ ПАТЕН</w:t>
      </w:r>
      <w:r w:rsidRPr="00053EDA">
        <w:rPr>
          <w:b/>
          <w:i/>
          <w:lang w:val="sr-Cyrl-RS"/>
        </w:rPr>
        <w:t>А</w:t>
      </w:r>
      <w:r w:rsidRPr="00053EDA">
        <w:rPr>
          <w:b/>
          <w:i/>
        </w:rPr>
        <w:t>ТА И ОДГОВОРНОСТ ЗА ПОВРЕДУ ЗАШТИЋЕНИХ ПРАВА ИНТЕЛЕКТУАЛНЕ СВОЈИНЕ ТРЕЋИХ ЛИЦА</w:t>
      </w:r>
    </w:p>
    <w:p w14:paraId="5A895218" w14:textId="77777777" w:rsidR="00243B26" w:rsidRPr="00053EDA" w:rsidRDefault="00243B26" w:rsidP="00933B04">
      <w:pPr>
        <w:jc w:val="both"/>
        <w:rPr>
          <w:b/>
          <w:color w:val="auto"/>
        </w:rPr>
      </w:pPr>
      <w:r w:rsidRPr="00053EDA">
        <w:rPr>
          <w:rFonts w:eastAsia="TimesNewRomanPSMT"/>
          <w:bCs/>
          <w:iCs/>
          <w:color w:val="auto"/>
          <w:lang w:val="sr-Cyrl-RS"/>
        </w:rPr>
        <w:t>Н</w:t>
      </w:r>
      <w:r w:rsidRPr="00053EDA">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053EDA">
        <w:rPr>
          <w:rFonts w:eastAsia="TimesNewRomanPSMT"/>
          <w:bCs/>
          <w:iCs/>
          <w:color w:val="auto"/>
          <w:lang w:val="sr-Cyrl-RS"/>
        </w:rPr>
        <w:t>,</w:t>
      </w:r>
      <w:r w:rsidRPr="00053EDA">
        <w:rPr>
          <w:rFonts w:eastAsia="TimesNewRomanPSMT"/>
          <w:bCs/>
          <w:iCs/>
          <w:color w:val="auto"/>
        </w:rPr>
        <w:t xml:space="preserve"> сноси понуђач.</w:t>
      </w:r>
    </w:p>
    <w:p w14:paraId="611F3849" w14:textId="77777777" w:rsidR="00243B26" w:rsidRPr="00053EDA" w:rsidRDefault="00243B26" w:rsidP="00BD5C71">
      <w:pPr>
        <w:jc w:val="both"/>
        <w:rPr>
          <w:b/>
        </w:rPr>
      </w:pPr>
    </w:p>
    <w:p w14:paraId="13141863" w14:textId="7D54B084" w:rsidR="00243B26" w:rsidRPr="00053EDA" w:rsidRDefault="00243B26" w:rsidP="00BD5C71">
      <w:pPr>
        <w:jc w:val="both"/>
        <w:rPr>
          <w:b/>
          <w:bCs/>
        </w:rPr>
      </w:pPr>
      <w:r w:rsidRPr="00053EDA">
        <w:rPr>
          <w:b/>
          <w:bCs/>
          <w:i/>
          <w:lang w:val="sr-Cyrl-RS"/>
        </w:rPr>
        <w:t>15</w:t>
      </w:r>
      <w:r w:rsidRPr="00053EDA">
        <w:rPr>
          <w:b/>
          <w:bCs/>
          <w:i/>
        </w:rPr>
        <w:t xml:space="preserve">. НАЧИН И РОК ЗА ПОДНОШЕЊЕ ЗАХТЕВА ЗА ЗАШТИТУ ПРАВА ПОНУЂАЧА </w:t>
      </w:r>
      <w:r w:rsidRPr="00053EDA">
        <w:rPr>
          <w:b/>
          <w:bCs/>
          <w:i/>
          <w:color w:val="auto"/>
          <w:lang w:val="sr-Cyrl-RS"/>
        </w:rPr>
        <w:t xml:space="preserve">СА ДЕТАЉНИМ УПУТСТВОМ О САДРЖИНИ ПОТПУНОГ ЗАХТЕВА </w:t>
      </w:r>
    </w:p>
    <w:p w14:paraId="04F846D7" w14:textId="77777777" w:rsidR="00243B26" w:rsidRPr="00053EDA" w:rsidRDefault="00243B26" w:rsidP="00BD5C71">
      <w:pPr>
        <w:jc w:val="both"/>
        <w:rPr>
          <w:lang w:val="sr-Cyrl-RS"/>
        </w:rPr>
      </w:pPr>
      <w:r w:rsidRPr="00053EDA">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14:paraId="43C25469" w14:textId="77777777" w:rsidR="00243B26" w:rsidRPr="00053EDA" w:rsidRDefault="00243B26" w:rsidP="00BD5C71">
      <w:pPr>
        <w:jc w:val="both"/>
        <w:rPr>
          <w:lang w:val="sr-Cyrl-RS"/>
        </w:rPr>
      </w:pPr>
      <w:r w:rsidRPr="00053EDA">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112D23BA" w14:textId="77777777" w:rsidR="00243B26" w:rsidRPr="00053EDA" w:rsidRDefault="00243B26" w:rsidP="00BD5C71">
      <w:pPr>
        <w:jc w:val="both"/>
        <w:rPr>
          <w:lang w:val="sr-Cyrl-RS"/>
        </w:rPr>
      </w:pPr>
      <w:r w:rsidRPr="00053EDA">
        <w:t xml:space="preserve">Захтев за заштиту права се доставља наручиоцу непосредно, електронском поштом на e-mail: </w:t>
      </w:r>
      <w:r w:rsidRPr="00053EDA">
        <w:rPr>
          <w:rStyle w:val="Hyperlink"/>
          <w:sz w:val="22"/>
          <w:lang w:val="sr-Latn-RS"/>
        </w:rPr>
        <w:t>mladen.velickovic@stat.gov.rs</w:t>
      </w:r>
      <w:r w:rsidRPr="00053EDA">
        <w:rPr>
          <w:rFonts w:eastAsia="TimesNewRomanPSMT"/>
          <w:bCs/>
          <w:i/>
          <w:color w:val="auto"/>
        </w:rPr>
        <w:t>,</w:t>
      </w:r>
      <w:r w:rsidRPr="00053EDA">
        <w:t xml:space="preserve"> факсом на број </w:t>
      </w:r>
      <w:r w:rsidRPr="00053EDA">
        <w:rPr>
          <w:lang w:val="sr-Cyrl-RS"/>
        </w:rPr>
        <w:t>011/2412-319</w:t>
      </w:r>
      <w:r w:rsidRPr="00053EDA">
        <w:t xml:space="preserve"> или препорученом пошиљком са повратницом на адресу </w:t>
      </w:r>
      <w:r w:rsidRPr="00053EDA">
        <w:rPr>
          <w:lang w:val="sr-Cyrl-RS"/>
        </w:rPr>
        <w:t>наручиоца</w:t>
      </w:r>
      <w:r w:rsidRPr="00053EDA">
        <w:t>.</w:t>
      </w:r>
    </w:p>
    <w:p w14:paraId="0BC05969" w14:textId="77777777" w:rsidR="00243B26" w:rsidRPr="00053EDA" w:rsidRDefault="00243B26" w:rsidP="00DF0F3D">
      <w:pPr>
        <w:jc w:val="both"/>
        <w:rPr>
          <w:lang w:val="sr-Cyrl-RS"/>
        </w:rPr>
      </w:pPr>
      <w:r w:rsidRPr="00053EDA">
        <w:t xml:space="preserve">Захтев за заштиту права може се поднети у току целог поступка јавне набавке, против сваке радње </w:t>
      </w:r>
      <w:r w:rsidRPr="00053EDA">
        <w:rPr>
          <w:lang w:val="sr-Cyrl-RS"/>
        </w:rPr>
        <w:t>н</w:t>
      </w:r>
      <w:r w:rsidRPr="00053EDA">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053EDA">
        <w:rPr>
          <w:lang w:val="sr-Cyrl-RS"/>
        </w:rPr>
        <w:t xml:space="preserve"> и на интернет страници наручиоца</w:t>
      </w:r>
      <w:r w:rsidRPr="00053EDA">
        <w:t xml:space="preserve">, најкасније у року од </w:t>
      </w:r>
      <w:r w:rsidRPr="00053EDA">
        <w:rPr>
          <w:lang w:val="sr-Cyrl-RS"/>
        </w:rPr>
        <w:t>два</w:t>
      </w:r>
      <w:r w:rsidRPr="00053EDA">
        <w:t xml:space="preserve"> дана од дана пријема захтева. </w:t>
      </w:r>
    </w:p>
    <w:p w14:paraId="6D32C584" w14:textId="77777777" w:rsidR="00243B26" w:rsidRPr="00053EDA" w:rsidRDefault="00243B26" w:rsidP="00BD5C71">
      <w:pPr>
        <w:jc w:val="both"/>
        <w:rPr>
          <w:lang w:val="sr-Cyrl-RS"/>
        </w:rPr>
      </w:pPr>
      <w:r w:rsidRPr="00053EDA">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053EDA">
        <w:rPr>
          <w:lang w:val="sr-Cyrl-RS"/>
        </w:rPr>
        <w:t>н</w:t>
      </w:r>
      <w:r w:rsidRPr="00053EDA">
        <w:t xml:space="preserve">аручиоца најкасније </w:t>
      </w:r>
      <w:r w:rsidRPr="00053EDA">
        <w:rPr>
          <w:lang w:val="sr-Cyrl-RS"/>
        </w:rPr>
        <w:t>три</w:t>
      </w:r>
      <w:r w:rsidRPr="00053EDA">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053EDA">
        <w:rPr>
          <w:lang w:val="sr-Cyrl-RS"/>
        </w:rPr>
        <w:t>н</w:t>
      </w:r>
      <w:r w:rsidRPr="00053EDA">
        <w:t xml:space="preserve">аручиоцу на евентуалне недостатке и неправилности, а наручилац исте није отклонио. </w:t>
      </w:r>
    </w:p>
    <w:p w14:paraId="4FD057E2" w14:textId="77777777" w:rsidR="00243B26" w:rsidRPr="00053EDA" w:rsidRDefault="00243B26" w:rsidP="00BD5C71">
      <w:pPr>
        <w:jc w:val="both"/>
        <w:rPr>
          <w:lang w:val="sr-Cyrl-RS"/>
        </w:rPr>
      </w:pPr>
      <w:r w:rsidRPr="00053EDA">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06C8478E" w14:textId="77777777" w:rsidR="00243B26" w:rsidRPr="00053EDA" w:rsidRDefault="00243B26" w:rsidP="00BD5C71">
      <w:pPr>
        <w:jc w:val="both"/>
        <w:rPr>
          <w:lang w:val="sr-Cyrl-RS"/>
        </w:rPr>
      </w:pPr>
      <w:r w:rsidRPr="00053EDA">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053EDA">
        <w:rPr>
          <w:lang w:val="sr-Cyrl-RS"/>
        </w:rPr>
        <w:t>пет</w:t>
      </w:r>
      <w:r w:rsidRPr="00053EDA">
        <w:t xml:space="preserve"> дана од дана објављивања одлуке на Порталу јавних набавки.</w:t>
      </w:r>
    </w:p>
    <w:p w14:paraId="4C6DCCE1" w14:textId="77777777" w:rsidR="00243B26" w:rsidRPr="00053EDA" w:rsidRDefault="00243B26" w:rsidP="00BD5C71">
      <w:pPr>
        <w:jc w:val="both"/>
        <w:rPr>
          <w:lang w:val="sr-Cyrl-RS"/>
        </w:rPr>
      </w:pPr>
      <w:r w:rsidRPr="00053EDA">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2B59B9B8" w14:textId="77777777" w:rsidR="00243B26" w:rsidRPr="00053EDA" w:rsidRDefault="00243B26" w:rsidP="00BD5C71">
      <w:pPr>
        <w:jc w:val="both"/>
        <w:rPr>
          <w:lang w:val="sr-Cyrl-RS"/>
        </w:rPr>
      </w:pPr>
      <w:r w:rsidRPr="00053EDA">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2C36837D" w14:textId="77777777" w:rsidR="00243B26" w:rsidRPr="00053EDA" w:rsidRDefault="00243B26" w:rsidP="00BD5C71">
      <w:pPr>
        <w:jc w:val="both"/>
        <w:rPr>
          <w:lang w:val="sr-Cyrl-RS"/>
        </w:rPr>
      </w:pPr>
      <w:r w:rsidRPr="00053EDA">
        <w:t xml:space="preserve">Захтев за заштиту права не задржава даље активности наручиоца у поступку јавне набавке у складу са одредбама члана 150. овог ЗЈН. </w:t>
      </w:r>
    </w:p>
    <w:p w14:paraId="425F1C5D" w14:textId="77777777" w:rsidR="00243B26" w:rsidRPr="00053EDA" w:rsidRDefault="00243B26" w:rsidP="00BD5C71">
      <w:pPr>
        <w:jc w:val="both"/>
        <w:rPr>
          <w:lang w:val="sr-Cyrl-RS"/>
        </w:rPr>
      </w:pPr>
      <w:r w:rsidRPr="00053EDA">
        <w:t xml:space="preserve">Захтев за заштиту права мора да садржи: </w:t>
      </w:r>
    </w:p>
    <w:p w14:paraId="55D00057" w14:textId="77777777" w:rsidR="00243B26" w:rsidRPr="00053EDA" w:rsidRDefault="00243B26" w:rsidP="00BD5C71">
      <w:pPr>
        <w:jc w:val="both"/>
        <w:rPr>
          <w:lang w:val="sr-Cyrl-RS"/>
        </w:rPr>
      </w:pPr>
      <w:r w:rsidRPr="00053EDA">
        <w:t>1) назив и адресу подносиоца захтева и лице за контакт;</w:t>
      </w:r>
    </w:p>
    <w:p w14:paraId="27A9DA4E" w14:textId="77777777" w:rsidR="00243B26" w:rsidRPr="00053EDA" w:rsidRDefault="00243B26" w:rsidP="00BD5C71">
      <w:pPr>
        <w:jc w:val="both"/>
        <w:rPr>
          <w:lang w:val="sr-Cyrl-RS"/>
        </w:rPr>
      </w:pPr>
      <w:r w:rsidRPr="00053EDA">
        <w:t xml:space="preserve">2) назив и адресу наручиоца; </w:t>
      </w:r>
    </w:p>
    <w:p w14:paraId="3A28ADDD" w14:textId="77777777" w:rsidR="00243B26" w:rsidRPr="00053EDA" w:rsidRDefault="00243B26" w:rsidP="00BD5C71">
      <w:pPr>
        <w:jc w:val="both"/>
        <w:rPr>
          <w:lang w:val="sr-Cyrl-RS"/>
        </w:rPr>
      </w:pPr>
      <w:r w:rsidRPr="00053EDA">
        <w:t xml:space="preserve">3)податке о јавној набавци која је предмет захтева, односно о одлуци наручиоца; </w:t>
      </w:r>
    </w:p>
    <w:p w14:paraId="45A2D4B9" w14:textId="77777777" w:rsidR="00243B26" w:rsidRPr="00053EDA" w:rsidRDefault="00243B26" w:rsidP="00BD5C71">
      <w:pPr>
        <w:jc w:val="both"/>
        <w:rPr>
          <w:lang w:val="sr-Cyrl-RS"/>
        </w:rPr>
      </w:pPr>
      <w:r w:rsidRPr="00053EDA">
        <w:lastRenderedPageBreak/>
        <w:t>4) повреде прописа којима се уређује поступак јавне набавке;</w:t>
      </w:r>
    </w:p>
    <w:p w14:paraId="12C78418" w14:textId="77777777" w:rsidR="00243B26" w:rsidRPr="00053EDA" w:rsidRDefault="00243B26" w:rsidP="00BD5C71">
      <w:pPr>
        <w:jc w:val="both"/>
        <w:rPr>
          <w:lang w:val="sr-Cyrl-RS"/>
        </w:rPr>
      </w:pPr>
      <w:r w:rsidRPr="00053EDA">
        <w:t xml:space="preserve">5) чињенице и доказе којима се повреде доказују; </w:t>
      </w:r>
    </w:p>
    <w:p w14:paraId="0B2339C1" w14:textId="77777777" w:rsidR="00243B26" w:rsidRPr="00053EDA" w:rsidRDefault="00243B26" w:rsidP="00BD5C71">
      <w:pPr>
        <w:jc w:val="both"/>
        <w:rPr>
          <w:lang w:val="sr-Cyrl-RS"/>
        </w:rPr>
      </w:pPr>
      <w:r w:rsidRPr="00053EDA">
        <w:t>6) потврду о уплати таксе из члана 156. овог ЗЈН;</w:t>
      </w:r>
    </w:p>
    <w:p w14:paraId="616B5AF5" w14:textId="77777777" w:rsidR="00243B26" w:rsidRPr="00053EDA" w:rsidRDefault="00243B26" w:rsidP="00BD5C71">
      <w:pPr>
        <w:jc w:val="both"/>
        <w:rPr>
          <w:lang w:val="sr-Cyrl-RS"/>
        </w:rPr>
      </w:pPr>
      <w:r w:rsidRPr="00053EDA">
        <w:t xml:space="preserve">7) потпис подносиоца. </w:t>
      </w:r>
    </w:p>
    <w:p w14:paraId="6E8D4B88" w14:textId="77777777" w:rsidR="00243B26" w:rsidRPr="00053EDA" w:rsidRDefault="00243B26" w:rsidP="00BD5C71">
      <w:pPr>
        <w:jc w:val="both"/>
        <w:rPr>
          <w:lang w:val="sr-Cyrl-RS"/>
        </w:rPr>
      </w:pPr>
      <w:r w:rsidRPr="00053EDA">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3D979B24" w14:textId="77777777" w:rsidR="00243B26" w:rsidRPr="00053EDA" w:rsidRDefault="00243B26" w:rsidP="001B1537">
      <w:pPr>
        <w:ind w:firstLine="708"/>
        <w:jc w:val="both"/>
        <w:rPr>
          <w:b/>
          <w:lang w:val="sr-Cyrl-RS"/>
        </w:rPr>
      </w:pPr>
      <w:r w:rsidRPr="00053EDA">
        <w:t xml:space="preserve">1. </w:t>
      </w:r>
      <w:r w:rsidRPr="00053EDA">
        <w:rPr>
          <w:b/>
        </w:rPr>
        <w:t xml:space="preserve">Потврда о извршеној уплати таксе из члана 156. ЗЈН која садржи следеће елементе: </w:t>
      </w:r>
    </w:p>
    <w:p w14:paraId="7C277BEE" w14:textId="77777777" w:rsidR="00243B26" w:rsidRPr="00053EDA" w:rsidRDefault="00243B26" w:rsidP="001B1537">
      <w:pPr>
        <w:ind w:firstLine="708"/>
        <w:jc w:val="both"/>
        <w:rPr>
          <w:lang w:val="sr-Cyrl-RS"/>
        </w:rPr>
      </w:pPr>
      <w:r w:rsidRPr="00053EDA">
        <w:t xml:space="preserve">(1) да буде издата од стране банке и да садржи печат банке; </w:t>
      </w:r>
    </w:p>
    <w:p w14:paraId="11CA6116" w14:textId="77777777" w:rsidR="00243B26" w:rsidRPr="00053EDA" w:rsidRDefault="00243B26" w:rsidP="001B1537">
      <w:pPr>
        <w:ind w:firstLine="708"/>
        <w:jc w:val="both"/>
        <w:rPr>
          <w:lang w:val="sr-Cyrl-RS"/>
        </w:rPr>
      </w:pPr>
      <w:r w:rsidRPr="00053EDA">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1BFB33C7" w14:textId="77777777" w:rsidR="00243B26" w:rsidRPr="00053EDA" w:rsidRDefault="00243B26" w:rsidP="001B1537">
      <w:pPr>
        <w:ind w:firstLine="708"/>
        <w:jc w:val="both"/>
        <w:rPr>
          <w:lang w:val="sr-Cyrl-RS"/>
        </w:rPr>
      </w:pPr>
      <w:r w:rsidRPr="00053EDA">
        <w:t xml:space="preserve">(3) износ таксе из члана 156. ЗЈН чија се уплата врши - 60.000 динара; </w:t>
      </w:r>
    </w:p>
    <w:p w14:paraId="0EFE2845" w14:textId="77777777" w:rsidR="00243B26" w:rsidRPr="00053EDA" w:rsidRDefault="00243B26" w:rsidP="001B1537">
      <w:pPr>
        <w:ind w:firstLine="708"/>
        <w:jc w:val="both"/>
        <w:rPr>
          <w:lang w:val="sr-Cyrl-RS"/>
        </w:rPr>
      </w:pPr>
      <w:r w:rsidRPr="00053EDA">
        <w:t>(4) број рачуна: 840-30678845-06;</w:t>
      </w:r>
    </w:p>
    <w:p w14:paraId="475BA3C7" w14:textId="77777777" w:rsidR="00243B26" w:rsidRPr="00053EDA" w:rsidRDefault="00243B26" w:rsidP="001B1537">
      <w:pPr>
        <w:ind w:firstLine="708"/>
        <w:jc w:val="both"/>
        <w:rPr>
          <w:lang w:val="sr-Cyrl-RS"/>
        </w:rPr>
      </w:pPr>
      <w:r w:rsidRPr="00053EDA">
        <w:t xml:space="preserve">(5) шифру плаћања: 153 или 253; </w:t>
      </w:r>
    </w:p>
    <w:p w14:paraId="21A6D26D" w14:textId="77777777" w:rsidR="00243B26" w:rsidRPr="00053EDA" w:rsidRDefault="00243B26" w:rsidP="001B1537">
      <w:pPr>
        <w:ind w:firstLine="708"/>
        <w:jc w:val="both"/>
        <w:rPr>
          <w:lang w:val="sr-Cyrl-RS"/>
        </w:rPr>
      </w:pPr>
      <w:r w:rsidRPr="00053EDA">
        <w:t>(6) позив на број: подаци о броју или ознаци јавне набавке поводом које се подноси захтев за заштиту права;</w:t>
      </w:r>
    </w:p>
    <w:p w14:paraId="17E35DDE" w14:textId="1D4E4AAC" w:rsidR="00243B26" w:rsidRPr="00053EDA" w:rsidRDefault="00243B26" w:rsidP="001B1537">
      <w:pPr>
        <w:ind w:firstLine="708"/>
        <w:jc w:val="both"/>
        <w:rPr>
          <w:color w:val="auto"/>
          <w:lang w:val="sr-Cyrl-RS"/>
        </w:rPr>
      </w:pPr>
      <w:r w:rsidRPr="00053EDA">
        <w:t>(7) сврха: ЗЗП</w:t>
      </w:r>
      <w:r w:rsidRPr="00053EDA">
        <w:rPr>
          <w:lang w:val="sr-Cyrl-RS"/>
        </w:rPr>
        <w:t>; Републички завод за статистику, Милана Ракића 5, Београд</w:t>
      </w:r>
      <w:r w:rsidRPr="00053EDA">
        <w:t>; јавна набавка ЈН</w:t>
      </w:r>
      <w:r w:rsidRPr="00053EDA">
        <w:rPr>
          <w:lang w:val="sr-Cyrl-RS"/>
        </w:rPr>
        <w:t xml:space="preserve"> </w:t>
      </w:r>
      <w:r w:rsidRPr="00053EDA">
        <w:rPr>
          <w:color w:val="auto"/>
          <w:lang w:val="sr-Cyrl-RS"/>
        </w:rPr>
        <w:t xml:space="preserve">број </w:t>
      </w:r>
      <w:r w:rsidR="0012132D" w:rsidRPr="00053EDA">
        <w:rPr>
          <w:noProof/>
          <w:color w:val="auto"/>
          <w:lang w:val="sr-Cyrl-RS"/>
        </w:rPr>
        <w:t>06/2020</w:t>
      </w:r>
      <w:r w:rsidRPr="00053EDA">
        <w:rPr>
          <w:i/>
          <w:iCs/>
          <w:color w:val="auto"/>
          <w:lang w:val="sr-Cyrl-RS"/>
        </w:rPr>
        <w:t>;</w:t>
      </w:r>
      <w:r w:rsidRPr="00053EDA">
        <w:rPr>
          <w:color w:val="auto"/>
        </w:rPr>
        <w:t xml:space="preserve">. </w:t>
      </w:r>
    </w:p>
    <w:p w14:paraId="0894BEF4" w14:textId="77777777" w:rsidR="00243B26" w:rsidRPr="00053EDA" w:rsidRDefault="00243B26" w:rsidP="001B1537">
      <w:pPr>
        <w:ind w:firstLine="708"/>
        <w:jc w:val="both"/>
        <w:rPr>
          <w:lang w:val="sr-Cyrl-RS"/>
        </w:rPr>
      </w:pPr>
      <w:r w:rsidRPr="00053EDA">
        <w:t>(8) корисник: буџет Републике Србије;</w:t>
      </w:r>
    </w:p>
    <w:p w14:paraId="4D6E5E0C" w14:textId="77777777" w:rsidR="00243B26" w:rsidRPr="00053EDA" w:rsidRDefault="00243B26" w:rsidP="001B1537">
      <w:pPr>
        <w:ind w:firstLine="708"/>
        <w:jc w:val="both"/>
        <w:rPr>
          <w:lang w:val="sr-Cyrl-RS"/>
        </w:rPr>
      </w:pPr>
      <w:r w:rsidRPr="00053EDA">
        <w:t xml:space="preserve">(9) назив уплатиоца, односно назив подносиоца захтева за заштиту права за којег је извршена уплата таксе; </w:t>
      </w:r>
    </w:p>
    <w:p w14:paraId="1E1AD02C" w14:textId="77777777" w:rsidR="00243B26" w:rsidRPr="00053EDA" w:rsidRDefault="00243B26" w:rsidP="00B22FBB">
      <w:pPr>
        <w:ind w:firstLine="708"/>
        <w:jc w:val="both"/>
        <w:rPr>
          <w:lang w:val="sr-Cyrl-RS"/>
        </w:rPr>
      </w:pPr>
      <w:r w:rsidRPr="00053EDA">
        <w:t xml:space="preserve">(10) потпис овлашћеног лица банке, </w:t>
      </w:r>
      <w:r w:rsidRPr="00053EDA">
        <w:rPr>
          <w:b/>
        </w:rPr>
        <w:t>или</w:t>
      </w:r>
      <w:r w:rsidRPr="00053EDA">
        <w:t xml:space="preserve"> </w:t>
      </w:r>
    </w:p>
    <w:p w14:paraId="05B0EB59" w14:textId="77777777" w:rsidR="00243B26" w:rsidRPr="00053EDA" w:rsidRDefault="00243B26" w:rsidP="00B22FBB">
      <w:pPr>
        <w:ind w:firstLine="708"/>
        <w:jc w:val="both"/>
        <w:rPr>
          <w:lang w:val="sr-Cyrl-RS"/>
        </w:rPr>
      </w:pPr>
      <w:r w:rsidRPr="00053EDA">
        <w:rPr>
          <w:lang w:val="sr-Cyrl-RS"/>
        </w:rPr>
        <w:t xml:space="preserve">2. </w:t>
      </w:r>
      <w:r w:rsidRPr="00053EDA">
        <w:rPr>
          <w:b/>
        </w:rPr>
        <w:t>Налог за уплату,</w:t>
      </w:r>
      <w:r w:rsidRPr="00053EDA">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053EDA">
        <w:rPr>
          <w:b/>
        </w:rPr>
        <w:t>или</w:t>
      </w:r>
      <w:r w:rsidRPr="00053EDA">
        <w:t xml:space="preserve"> </w:t>
      </w:r>
    </w:p>
    <w:p w14:paraId="6F41741F" w14:textId="77777777" w:rsidR="00243B26" w:rsidRPr="00053EDA" w:rsidRDefault="00243B26" w:rsidP="00B22FBB">
      <w:pPr>
        <w:ind w:firstLine="708"/>
        <w:jc w:val="both"/>
        <w:rPr>
          <w:b/>
          <w:lang w:val="sr-Cyrl-RS"/>
        </w:rPr>
      </w:pPr>
      <w:r w:rsidRPr="00053EDA">
        <w:rPr>
          <w:lang w:val="sr-Cyrl-RS"/>
        </w:rPr>
        <w:t xml:space="preserve">3. </w:t>
      </w:r>
      <w:r w:rsidRPr="00053EDA">
        <w:rPr>
          <w:b/>
        </w:rPr>
        <w:t>Потврда издата од стране Републике Србије, Министарства финансија, Управе за трезор,</w:t>
      </w:r>
      <w:r w:rsidRPr="00053EDA">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053EDA">
        <w:rPr>
          <w:b/>
        </w:rPr>
        <w:t xml:space="preserve"> или</w:t>
      </w:r>
    </w:p>
    <w:p w14:paraId="438A1FF7" w14:textId="3508A6B5" w:rsidR="00B22FBB" w:rsidRPr="00053EDA" w:rsidRDefault="00243B26" w:rsidP="008A1870">
      <w:pPr>
        <w:ind w:firstLine="708"/>
        <w:jc w:val="both"/>
      </w:pPr>
      <w:r w:rsidRPr="00053EDA">
        <w:rPr>
          <w:lang w:val="sr-Cyrl-RS"/>
        </w:rPr>
        <w:t xml:space="preserve">4. </w:t>
      </w:r>
      <w:r w:rsidRPr="00053EDA">
        <w:rPr>
          <w:b/>
        </w:rPr>
        <w:t xml:space="preserve">Потврда издата од стране Народне банке Србије, </w:t>
      </w:r>
      <w:r w:rsidRPr="00053EDA">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14:paraId="337D1FB3" w14:textId="51C05FCF" w:rsidR="008A1870" w:rsidRDefault="00243B26" w:rsidP="001B1537">
      <w:pPr>
        <w:jc w:val="both"/>
        <w:rPr>
          <w:lang w:val="sr-Cyrl-RS"/>
        </w:rPr>
      </w:pPr>
      <w:r w:rsidRPr="00053EDA">
        <w:t>Поступак заштите права регулисан је одредбама чл. 138. - 166. ЗЈН</w:t>
      </w:r>
      <w:r w:rsidRPr="00053EDA">
        <w:rPr>
          <w:lang w:val="sr-Cyrl-RS"/>
        </w:rPr>
        <w:t>.</w:t>
      </w:r>
    </w:p>
    <w:p w14:paraId="5C28700C" w14:textId="77777777" w:rsidR="008A1870" w:rsidRDefault="008A1870" w:rsidP="001B1537">
      <w:pPr>
        <w:jc w:val="both"/>
        <w:rPr>
          <w:lang w:val="sr-Cyrl-RS"/>
        </w:rPr>
      </w:pPr>
    </w:p>
    <w:p w14:paraId="42C04327" w14:textId="1F911EB1" w:rsidR="008A1870" w:rsidRDefault="008A1870" w:rsidP="00BD5C71">
      <w:pPr>
        <w:jc w:val="both"/>
        <w:rPr>
          <w:b/>
          <w:bCs/>
          <w:i/>
          <w:lang w:val="sr-Cyrl-RS"/>
        </w:rPr>
      </w:pPr>
      <w:r>
        <w:rPr>
          <w:b/>
          <w:bCs/>
          <w:i/>
          <w:lang w:val="sr-Cyrl-RS"/>
        </w:rPr>
        <w:t xml:space="preserve">16. </w:t>
      </w:r>
      <w:r w:rsidRPr="008A1870">
        <w:rPr>
          <w:b/>
          <w:bCs/>
          <w:i/>
          <w:lang w:val="sr-Cyrl-RS"/>
        </w:rPr>
        <w:t xml:space="preserve">СРЕДСТВА ФИНАНСИЈСКОГ ОБЕЗБЕЂЕЊА </w:t>
      </w:r>
      <w:r>
        <w:rPr>
          <w:b/>
          <w:bCs/>
          <w:i/>
          <w:lang w:val="sr-Cyrl-RS"/>
        </w:rPr>
        <w:t>ПРИЛИКОМ ЗАКЉУЧЕЊА УГОВОРА</w:t>
      </w:r>
    </w:p>
    <w:p w14:paraId="025BB3B0" w14:textId="7F56A38A" w:rsidR="008A1870" w:rsidRDefault="008A1870" w:rsidP="00BD5C71">
      <w:pPr>
        <w:jc w:val="both"/>
        <w:rPr>
          <w:b/>
          <w:bCs/>
          <w:i/>
          <w:lang w:val="sr-Cyrl-RS"/>
        </w:rPr>
      </w:pPr>
      <w:r w:rsidRPr="008A1870">
        <w:rPr>
          <w:b/>
          <w:bCs/>
          <w:i/>
          <w:lang w:val="sr-Cyrl-RS"/>
        </w:rPr>
        <w:t xml:space="preserve">16. 1 Сопствена меница за добро извршење посла </w:t>
      </w:r>
    </w:p>
    <w:p w14:paraId="4330CE51" w14:textId="1BA2BDFE" w:rsidR="008A1870" w:rsidRPr="008A1870" w:rsidRDefault="008A1870" w:rsidP="008A1870">
      <w:pPr>
        <w:jc w:val="both"/>
        <w:rPr>
          <w:bCs/>
          <w:lang w:val="sr-Cyrl-RS"/>
        </w:rPr>
      </w:pPr>
      <w:r w:rsidRPr="008A1870">
        <w:rPr>
          <w:bCs/>
          <w:lang w:val="sr-Cyrl-RS"/>
        </w:rPr>
        <w:t xml:space="preserve">Добављач је </w:t>
      </w:r>
      <w:r>
        <w:rPr>
          <w:bCs/>
          <w:lang w:val="sr-Cyrl-RS"/>
        </w:rPr>
        <w:t xml:space="preserve">дужан да </w:t>
      </w:r>
      <w:r w:rsidRPr="008A1870">
        <w:rPr>
          <w:bCs/>
          <w:lang w:val="sr-Cyrl-RS"/>
        </w:rPr>
        <w:t>у тренутку закључења уговора предао Наручиоцу средство финансијског обезбеђења и то:</w:t>
      </w:r>
    </w:p>
    <w:p w14:paraId="4267C22E" w14:textId="77777777" w:rsidR="008A1870" w:rsidRPr="008A1870" w:rsidRDefault="008A1870" w:rsidP="008A1870">
      <w:pPr>
        <w:ind w:firstLine="708"/>
        <w:jc w:val="both"/>
        <w:rPr>
          <w:bCs/>
          <w:lang w:val="sr-Cyrl-RS"/>
        </w:rPr>
      </w:pPr>
      <w:r w:rsidRPr="008A1870">
        <w:rPr>
          <w:bCs/>
          <w:lang w:val="sr-Cyrl-RS"/>
        </w:rPr>
        <w:t xml:space="preserve">- Попуњену сопствену меницу за добро извршење посла у висини од 10% од укупно уговорене цене оверену, потписану од стране лица овлашћеног за заступање и </w:t>
      </w:r>
      <w:r w:rsidRPr="008A1870">
        <w:rPr>
          <w:bCs/>
          <w:lang w:val="sr-Cyrl-RS"/>
        </w:rPr>
        <w:lastRenderedPageBreak/>
        <w:t>регистровану у складу са чланом 47а Закона о платном промету („Службени лист СРЈ“бр.3/2002 и 5/2003 и „Сл. гласник РС“ бр. 43/2004, 62/2006, 31/2011 и 139/2014 - др. закон) и Одлуком НБС о ближим условима, садржини и начину вођења Регистра меница и овлашћења ("Сл. гласник РС", бр. 56/2011, 80/2015, 76/2016, 82/2017 и 14/2020).</w:t>
      </w:r>
    </w:p>
    <w:p w14:paraId="219146DD" w14:textId="77777777" w:rsidR="008A1870" w:rsidRPr="008A1870" w:rsidRDefault="008A1870" w:rsidP="008A1870">
      <w:pPr>
        <w:ind w:firstLine="708"/>
        <w:jc w:val="both"/>
        <w:rPr>
          <w:bCs/>
          <w:lang w:val="sr-Cyrl-RS"/>
        </w:rPr>
      </w:pPr>
      <w:r w:rsidRPr="008A1870">
        <w:rPr>
          <w:bCs/>
          <w:lang w:val="sr-Cyrl-RS"/>
        </w:rPr>
        <w:t>- Менично овлашћење да се меницa у висини од 10% од укупно уговорене цене, без ПДВ-а, без сагласности Добављача може поднети на наплату у року који траје најмање 30 дана дуже од истека рока важности уговора, у случају неизвршења уговорних обавеза.</w:t>
      </w:r>
    </w:p>
    <w:p w14:paraId="5D585231" w14:textId="77777777" w:rsidR="008A1870" w:rsidRPr="008A1870" w:rsidRDefault="008A1870" w:rsidP="008A1870">
      <w:pPr>
        <w:ind w:firstLine="708"/>
        <w:jc w:val="both"/>
        <w:rPr>
          <w:bCs/>
          <w:lang w:val="sr-Cyrl-RS"/>
        </w:rPr>
      </w:pPr>
      <w:r w:rsidRPr="008A1870">
        <w:rPr>
          <w:bCs/>
          <w:lang w:val="sr-Cyrl-RS"/>
        </w:rPr>
        <w:t>- Потврду о регистрацији менице,</w:t>
      </w:r>
    </w:p>
    <w:p w14:paraId="20560DB3" w14:textId="0A074708" w:rsidR="008A1870" w:rsidRPr="008A1870" w:rsidRDefault="007871D7" w:rsidP="008A1870">
      <w:pPr>
        <w:ind w:firstLine="708"/>
        <w:jc w:val="both"/>
        <w:rPr>
          <w:bCs/>
          <w:lang w:val="sr-Cyrl-RS"/>
        </w:rPr>
      </w:pPr>
      <w:r>
        <w:rPr>
          <w:bCs/>
          <w:lang w:val="sr-Cyrl-RS"/>
        </w:rPr>
        <w:t xml:space="preserve">- </w:t>
      </w:r>
      <w:r w:rsidR="008A1870" w:rsidRPr="008A1870">
        <w:rPr>
          <w:bCs/>
          <w:lang w:val="sr-Cyrl-RS"/>
        </w:rPr>
        <w:t>Копију картона депонованих потписа код банке на којим се јасно виде депоновани потпис и печат Добављача, оверен печатом банке са датумом овере, не старијим од 30 дана, од дана закључења уговора.</w:t>
      </w:r>
    </w:p>
    <w:p w14:paraId="20585516" w14:textId="77777777" w:rsidR="008A1870" w:rsidRPr="008A1870" w:rsidRDefault="008A1870" w:rsidP="008A1870">
      <w:pPr>
        <w:jc w:val="both"/>
        <w:rPr>
          <w:bCs/>
          <w:lang w:val="sr-Cyrl-RS"/>
        </w:rPr>
      </w:pPr>
      <w:r w:rsidRPr="008A1870">
        <w:rPr>
          <w:bCs/>
          <w:lang w:val="sr-Cyrl-RS"/>
        </w:rPr>
        <w:t>Потпис овлашћеног лица на меници и меничном овлашћењу мора бити идентичан са потписом у картону депонованих потписа.</w:t>
      </w:r>
    </w:p>
    <w:p w14:paraId="6C5E403D" w14:textId="34DB27E0" w:rsidR="008A1870" w:rsidRDefault="008A1870" w:rsidP="008A1870">
      <w:pPr>
        <w:jc w:val="both"/>
        <w:rPr>
          <w:bCs/>
          <w:lang w:val="sr-Cyrl-RS"/>
        </w:rPr>
      </w:pPr>
      <w:r w:rsidRPr="008A1870">
        <w:rPr>
          <w:bCs/>
          <w:lang w:val="sr-Cyrl-RS"/>
        </w:rPr>
        <w:t>У случају промене лица овлашћеног за заступање, менично овлашћење остаје на снази.</w:t>
      </w:r>
    </w:p>
    <w:p w14:paraId="5776C6AB" w14:textId="2E24DA58" w:rsidR="008A1870" w:rsidRPr="008A1870" w:rsidRDefault="008A1870" w:rsidP="008A1870">
      <w:pPr>
        <w:jc w:val="both"/>
        <w:rPr>
          <w:b/>
          <w:bCs/>
          <w:i/>
          <w:lang w:val="sr-Cyrl-RS"/>
        </w:rPr>
      </w:pPr>
      <w:r w:rsidRPr="008A1870">
        <w:rPr>
          <w:b/>
          <w:bCs/>
          <w:i/>
          <w:lang w:val="sr-Cyrl-RS"/>
        </w:rPr>
        <w:t>16. 2 Меница за повраћај авансног плаћања</w:t>
      </w:r>
    </w:p>
    <w:p w14:paraId="47823828" w14:textId="77777777" w:rsidR="008A1870" w:rsidRPr="008A1870" w:rsidRDefault="008A1870" w:rsidP="008A1870">
      <w:pPr>
        <w:jc w:val="both"/>
        <w:rPr>
          <w:bCs/>
          <w:lang w:val="sr-Cyrl-RS"/>
        </w:rPr>
      </w:pPr>
      <w:r w:rsidRPr="008A1870">
        <w:rPr>
          <w:bCs/>
          <w:lang w:val="sr-Cyrl-RS"/>
        </w:rPr>
        <w:t>Добављач је дужан да у тренутку закључења уговора преда Наручиоцу:</w:t>
      </w:r>
    </w:p>
    <w:p w14:paraId="69B12A60" w14:textId="77777777" w:rsidR="008A1870" w:rsidRPr="008A1870" w:rsidRDefault="008A1870" w:rsidP="00D5691D">
      <w:pPr>
        <w:ind w:firstLine="708"/>
        <w:jc w:val="both"/>
        <w:rPr>
          <w:bCs/>
          <w:lang w:val="sr-Cyrl-RS"/>
        </w:rPr>
      </w:pPr>
      <w:r w:rsidRPr="008A1870">
        <w:rPr>
          <w:bCs/>
          <w:lang w:val="sr-Cyrl-RS"/>
        </w:rPr>
        <w:t>- Попуњену сопствену меницу за повраћај авансног плаћања, у висини плаћеног аванса,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 43/2004, 62/2006, 31/2011 и 139/2014 - др. закон) и Одлуком НБС о ближим условима, садржини и начину вођења Регистра меница и овлашћења ("Сл. гласник РС", бр. 56/2011, 80/2015, 76/2016, 82/2017 и 14/2020).</w:t>
      </w:r>
    </w:p>
    <w:p w14:paraId="4CB39F88" w14:textId="77777777" w:rsidR="008A1870" w:rsidRPr="008A1870" w:rsidRDefault="008A1870" w:rsidP="00D5691D">
      <w:pPr>
        <w:ind w:firstLine="708"/>
        <w:jc w:val="both"/>
        <w:rPr>
          <w:bCs/>
          <w:lang w:val="sr-Cyrl-RS"/>
        </w:rPr>
      </w:pPr>
      <w:r w:rsidRPr="008A1870">
        <w:rPr>
          <w:bCs/>
          <w:lang w:val="sr-Cyrl-RS"/>
        </w:rPr>
        <w:t>- Менично овлашћење да се меницa са назначеним номиналним износом са урачунатим ПДВ-ом у висини плаћеног аванса, са роком трајања до истека рока важности уговора, без сагласности Добављача може поднети на наплату, у случају да није извршена испорука добара у висини износа уплаћених средстава.</w:t>
      </w:r>
    </w:p>
    <w:p w14:paraId="21FC0B82" w14:textId="77777777" w:rsidR="008A1870" w:rsidRPr="008A1870" w:rsidRDefault="008A1870" w:rsidP="00D5691D">
      <w:pPr>
        <w:ind w:firstLine="708"/>
        <w:jc w:val="both"/>
        <w:rPr>
          <w:bCs/>
          <w:lang w:val="sr-Cyrl-RS"/>
        </w:rPr>
      </w:pPr>
      <w:r w:rsidRPr="008A1870">
        <w:rPr>
          <w:bCs/>
          <w:lang w:val="sr-Cyrl-RS"/>
        </w:rPr>
        <w:t>- Потврду о регистрацији менице,</w:t>
      </w:r>
    </w:p>
    <w:p w14:paraId="5D5251AB" w14:textId="77777777" w:rsidR="008A1870" w:rsidRPr="008A1870" w:rsidRDefault="008A1870" w:rsidP="00D5691D">
      <w:pPr>
        <w:ind w:firstLine="708"/>
        <w:jc w:val="both"/>
        <w:rPr>
          <w:bCs/>
          <w:lang w:val="sr-Cyrl-RS"/>
        </w:rPr>
      </w:pPr>
      <w:r w:rsidRPr="008A1870">
        <w:rPr>
          <w:bCs/>
          <w:lang w:val="sr-Cyrl-RS"/>
        </w:rPr>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14:paraId="3A13E5FD" w14:textId="77777777" w:rsidR="008A1870" w:rsidRPr="008A1870" w:rsidRDefault="008A1870" w:rsidP="008A1870">
      <w:pPr>
        <w:jc w:val="both"/>
        <w:rPr>
          <w:bCs/>
          <w:lang w:val="sr-Cyrl-RS"/>
        </w:rPr>
      </w:pPr>
      <w:r w:rsidRPr="008A1870">
        <w:rPr>
          <w:bCs/>
          <w:lang w:val="sr-Cyrl-RS"/>
        </w:rPr>
        <w:t>Потпис овлашћеног лица на меници и меничном овлашћењу мора бити идентичан са потписом у картону депонованих потписа.</w:t>
      </w:r>
    </w:p>
    <w:p w14:paraId="286ADEB9" w14:textId="77777777" w:rsidR="008A1870" w:rsidRPr="008A1870" w:rsidRDefault="008A1870" w:rsidP="008A1870">
      <w:pPr>
        <w:jc w:val="both"/>
        <w:rPr>
          <w:bCs/>
          <w:lang w:val="sr-Cyrl-RS"/>
        </w:rPr>
      </w:pPr>
      <w:r w:rsidRPr="008A1870">
        <w:rPr>
          <w:bCs/>
          <w:lang w:val="sr-Cyrl-RS"/>
        </w:rPr>
        <w:t>У случају промене лица овлашћеног за заступање, менично овлашћење остаје на снази.</w:t>
      </w:r>
    </w:p>
    <w:p w14:paraId="26EF2172" w14:textId="1BE7290E" w:rsidR="008A1870" w:rsidRPr="008A1870" w:rsidRDefault="008A1870" w:rsidP="00D5691D">
      <w:pPr>
        <w:jc w:val="both"/>
        <w:rPr>
          <w:bCs/>
          <w:lang w:val="sr-Cyrl-RS"/>
        </w:rPr>
      </w:pPr>
      <w:r w:rsidRPr="008A1870">
        <w:rPr>
          <w:bCs/>
          <w:lang w:val="sr-Cyrl-RS"/>
        </w:rPr>
        <w:t xml:space="preserve"> Средство финансијског обезбеђења за повраћај авансног плаћања Добављач доставља месечно у складу са начином плаћања прописаним чланом 3.Уговора.</w:t>
      </w:r>
    </w:p>
    <w:p w14:paraId="41309441" w14:textId="3EE2DBC5" w:rsidR="008A1870" w:rsidRPr="008A1870" w:rsidRDefault="008A1870" w:rsidP="008A1870">
      <w:pPr>
        <w:jc w:val="both"/>
        <w:rPr>
          <w:bCs/>
          <w:lang w:val="sr-Cyrl-RS"/>
        </w:rPr>
        <w:sectPr w:rsidR="008A1870" w:rsidRPr="008A1870" w:rsidSect="00B03200">
          <w:pgSz w:w="11906" w:h="16838"/>
          <w:pgMar w:top="1440" w:right="1440" w:bottom="1440" w:left="1440" w:header="720" w:footer="720" w:gutter="0"/>
          <w:cols w:space="720"/>
          <w:docGrid w:linePitch="360" w:charSpace="32768"/>
        </w:sectPr>
      </w:pPr>
      <w:r w:rsidRPr="008A1870">
        <w:rPr>
          <w:bCs/>
          <w:lang w:val="sr-Cyrl-RS"/>
        </w:rPr>
        <w:t>Средство финансијског обезбеђења за повраћај авансног плаћања може се у договору са Наручиоцем доставити и за квартални односно период од годину дана, у зависности од рока важења уговора, што мора бити дефинисано у садржини меничног овлашћења.</w:t>
      </w:r>
    </w:p>
    <w:p w14:paraId="6931C7B7" w14:textId="77777777" w:rsidR="00243B26" w:rsidRPr="001A7219" w:rsidRDefault="00243B26" w:rsidP="00B22FBB">
      <w:pPr>
        <w:jc w:val="both"/>
        <w:rPr>
          <w:lang w:val="sr-Cyrl-RS"/>
        </w:rPr>
      </w:pPr>
    </w:p>
    <w:sectPr w:rsidR="00243B26" w:rsidRPr="001A7219" w:rsidSect="00243B26">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4D089" w14:textId="77777777" w:rsidR="009113FB" w:rsidRDefault="009113FB">
      <w:pPr>
        <w:spacing w:line="240" w:lineRule="auto"/>
      </w:pPr>
      <w:r>
        <w:separator/>
      </w:r>
    </w:p>
  </w:endnote>
  <w:endnote w:type="continuationSeparator" w:id="0">
    <w:p w14:paraId="7F0A4E66" w14:textId="77777777" w:rsidR="009113FB" w:rsidRDefault="009113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278">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E77823" w14:paraId="7829D4AC" w14:textId="77777777">
      <w:tc>
        <w:tcPr>
          <w:tcW w:w="8208" w:type="dxa"/>
          <w:tcBorders>
            <w:top w:val="single" w:sz="8" w:space="0" w:color="808080"/>
          </w:tcBorders>
          <w:shd w:val="clear" w:color="auto" w:fill="auto"/>
        </w:tcPr>
        <w:p w14:paraId="7F518C16" w14:textId="2A536506" w:rsidR="00E77823" w:rsidRPr="00AF7012" w:rsidRDefault="00E77823" w:rsidP="00C0343E">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Pr="00533268">
            <w:rPr>
              <w:b/>
              <w:bCs/>
              <w:noProof/>
              <w:color w:val="4F81BD"/>
              <w:lang w:val="sr-Cyrl-RS"/>
            </w:rPr>
            <w:t>0</w:t>
          </w:r>
          <w:r>
            <w:rPr>
              <w:b/>
              <w:bCs/>
              <w:noProof/>
              <w:color w:val="4F81BD"/>
              <w:lang w:val="sr-Cyrl-RS"/>
            </w:rPr>
            <w:t>6</w:t>
          </w:r>
          <w:r w:rsidRPr="00533268">
            <w:rPr>
              <w:b/>
              <w:bCs/>
              <w:noProof/>
              <w:color w:val="4F81BD"/>
              <w:lang w:val="sr-Cyrl-RS"/>
            </w:rPr>
            <w:t>/20</w:t>
          </w:r>
          <w:r>
            <w:rPr>
              <w:b/>
              <w:bCs/>
              <w:noProof/>
              <w:color w:val="4F81BD"/>
              <w:lang w:val="sr-Cyrl-RS"/>
            </w:rPr>
            <w:t>20</w:t>
          </w:r>
        </w:p>
      </w:tc>
      <w:tc>
        <w:tcPr>
          <w:tcW w:w="1034" w:type="dxa"/>
          <w:tcBorders>
            <w:top w:val="single" w:sz="8" w:space="0" w:color="808080"/>
            <w:left w:val="single" w:sz="8" w:space="0" w:color="808080"/>
          </w:tcBorders>
          <w:shd w:val="clear" w:color="auto" w:fill="auto"/>
        </w:tcPr>
        <w:p w14:paraId="7678177C" w14:textId="4DA6C83A" w:rsidR="00E77823" w:rsidRDefault="00E77823">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C0782D">
            <w:rPr>
              <w:b/>
              <w:bCs/>
              <w:noProof/>
              <w:color w:val="4F81BD"/>
            </w:rPr>
            <w:t>38</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C0782D">
            <w:rPr>
              <w:b/>
              <w:bCs/>
              <w:noProof/>
              <w:color w:val="4F81BD"/>
            </w:rPr>
            <w:t>38</w:t>
          </w:r>
          <w:r>
            <w:rPr>
              <w:b/>
              <w:bCs/>
              <w:color w:val="4F81BD"/>
            </w:rPr>
            <w:fldChar w:fldCharType="end"/>
          </w:r>
        </w:p>
      </w:tc>
    </w:tr>
  </w:tbl>
  <w:p w14:paraId="77D0C896" w14:textId="77777777" w:rsidR="00E77823" w:rsidRDefault="00E77823">
    <w:pPr>
      <w:pStyle w:val="Footer"/>
      <w:jc w:val="right"/>
    </w:pPr>
    <w:r>
      <w:rPr>
        <w:color w:val="1F497D"/>
      </w:rPr>
      <w:t xml:space="preserve"> </w:t>
    </w:r>
  </w:p>
  <w:p w14:paraId="1FAC174F" w14:textId="77777777" w:rsidR="00E77823" w:rsidRDefault="00E77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E77823" w14:paraId="30DEB023" w14:textId="77777777">
      <w:tc>
        <w:tcPr>
          <w:tcW w:w="8208" w:type="dxa"/>
          <w:tcBorders>
            <w:top w:val="single" w:sz="8" w:space="0" w:color="808080"/>
          </w:tcBorders>
          <w:shd w:val="clear" w:color="auto" w:fill="auto"/>
        </w:tcPr>
        <w:p w14:paraId="2C9B351F" w14:textId="77777777" w:rsidR="00E77823" w:rsidRPr="00AF7012" w:rsidRDefault="00E77823"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14:paraId="5951C425" w14:textId="6CDD2B62" w:rsidR="00E77823" w:rsidRDefault="00E77823">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4</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4</w:t>
          </w:r>
          <w:r>
            <w:rPr>
              <w:b/>
              <w:bCs/>
              <w:color w:val="4F81BD"/>
            </w:rPr>
            <w:fldChar w:fldCharType="end"/>
          </w:r>
        </w:p>
      </w:tc>
    </w:tr>
  </w:tbl>
  <w:p w14:paraId="6A17E962" w14:textId="77777777" w:rsidR="00E77823" w:rsidRDefault="00E77823">
    <w:pPr>
      <w:pStyle w:val="Footer"/>
      <w:jc w:val="right"/>
    </w:pPr>
    <w:r>
      <w:rPr>
        <w:color w:val="1F497D"/>
      </w:rPr>
      <w:t xml:space="preserve"> </w:t>
    </w:r>
  </w:p>
  <w:p w14:paraId="5B6B8C39" w14:textId="77777777" w:rsidR="00E77823" w:rsidRDefault="00E77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17B30" w14:textId="77777777" w:rsidR="009113FB" w:rsidRDefault="009113FB">
      <w:pPr>
        <w:spacing w:line="240" w:lineRule="auto"/>
      </w:pPr>
      <w:r>
        <w:separator/>
      </w:r>
    </w:p>
  </w:footnote>
  <w:footnote w:type="continuationSeparator" w:id="0">
    <w:p w14:paraId="75F7E009" w14:textId="77777777" w:rsidR="009113FB" w:rsidRDefault="009113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0B72554B"/>
    <w:multiLevelType w:val="hybridMultilevel"/>
    <w:tmpl w:val="C07614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F37587"/>
    <w:multiLevelType w:val="hybridMultilevel"/>
    <w:tmpl w:val="344A4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1D2966D6"/>
    <w:multiLevelType w:val="hybridMultilevel"/>
    <w:tmpl w:val="F95E4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F97AA0"/>
    <w:multiLevelType w:val="hybridMultilevel"/>
    <w:tmpl w:val="3FF8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9"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391103BE"/>
    <w:multiLevelType w:val="multilevel"/>
    <w:tmpl w:val="6DDAD85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48924218"/>
    <w:multiLevelType w:val="hybridMultilevel"/>
    <w:tmpl w:val="A788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2"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55AA2874"/>
    <w:multiLevelType w:val="hybridMultilevel"/>
    <w:tmpl w:val="44AE2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6"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1"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35"/>
  </w:num>
  <w:num w:numId="13">
    <w:abstractNumId w:val="36"/>
  </w:num>
  <w:num w:numId="14">
    <w:abstractNumId w:val="33"/>
  </w:num>
  <w:num w:numId="15">
    <w:abstractNumId w:val="42"/>
  </w:num>
  <w:num w:numId="16">
    <w:abstractNumId w:val="28"/>
  </w:num>
  <w:num w:numId="17">
    <w:abstractNumId w:val="26"/>
  </w:num>
  <w:num w:numId="18">
    <w:abstractNumId w:val="19"/>
  </w:num>
  <w:num w:numId="19">
    <w:abstractNumId w:val="20"/>
  </w:num>
  <w:num w:numId="20">
    <w:abstractNumId w:val="21"/>
  </w:num>
  <w:num w:numId="21">
    <w:abstractNumId w:val="15"/>
  </w:num>
  <w:num w:numId="22">
    <w:abstractNumId w:val="13"/>
  </w:num>
  <w:num w:numId="23">
    <w:abstractNumId w:val="37"/>
  </w:num>
  <w:num w:numId="24">
    <w:abstractNumId w:val="24"/>
  </w:num>
  <w:num w:numId="25">
    <w:abstractNumId w:val="41"/>
  </w:num>
  <w:num w:numId="26">
    <w:abstractNumId w:val="31"/>
  </w:num>
  <w:num w:numId="27">
    <w:abstractNumId w:val="38"/>
  </w:num>
  <w:num w:numId="28">
    <w:abstractNumId w:val="18"/>
  </w:num>
  <w:num w:numId="29">
    <w:abstractNumId w:val="39"/>
  </w:num>
  <w:num w:numId="30">
    <w:abstractNumId w:val="32"/>
  </w:num>
  <w:num w:numId="31">
    <w:abstractNumId w:val="25"/>
  </w:num>
  <w:num w:numId="32">
    <w:abstractNumId w:val="23"/>
  </w:num>
  <w:num w:numId="33">
    <w:abstractNumId w:val="40"/>
  </w:num>
  <w:num w:numId="34">
    <w:abstractNumId w:val="27"/>
  </w:num>
  <w:num w:numId="35">
    <w:abstractNumId w:val="10"/>
  </w:num>
  <w:num w:numId="36">
    <w:abstractNumId w:val="29"/>
  </w:num>
  <w:num w:numId="37">
    <w:abstractNumId w:val="22"/>
  </w:num>
  <w:num w:numId="38">
    <w:abstractNumId w:val="11"/>
  </w:num>
  <w:num w:numId="39">
    <w:abstractNumId w:val="12"/>
  </w:num>
  <w:num w:numId="40">
    <w:abstractNumId w:val="14"/>
  </w:num>
  <w:num w:numId="41">
    <w:abstractNumId w:val="17"/>
  </w:num>
  <w:num w:numId="42">
    <w:abstractNumId w:val="30"/>
  </w:num>
  <w:num w:numId="43">
    <w:abstractNumId w:val="16"/>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405E9"/>
    <w:rsid w:val="00051F3B"/>
    <w:rsid w:val="000539D5"/>
    <w:rsid w:val="00053EDA"/>
    <w:rsid w:val="00072BD4"/>
    <w:rsid w:val="0008180A"/>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13763"/>
    <w:rsid w:val="0011517E"/>
    <w:rsid w:val="0012132D"/>
    <w:rsid w:val="0012154D"/>
    <w:rsid w:val="001378A9"/>
    <w:rsid w:val="0014523D"/>
    <w:rsid w:val="0014555F"/>
    <w:rsid w:val="00146670"/>
    <w:rsid w:val="0015104E"/>
    <w:rsid w:val="0015123D"/>
    <w:rsid w:val="0016027C"/>
    <w:rsid w:val="00160829"/>
    <w:rsid w:val="00170C9D"/>
    <w:rsid w:val="00172C2B"/>
    <w:rsid w:val="00182FEB"/>
    <w:rsid w:val="00183473"/>
    <w:rsid w:val="00185D05"/>
    <w:rsid w:val="00187B7C"/>
    <w:rsid w:val="0019479F"/>
    <w:rsid w:val="001A4E0B"/>
    <w:rsid w:val="001A7219"/>
    <w:rsid w:val="001B07E6"/>
    <w:rsid w:val="001B1537"/>
    <w:rsid w:val="001D3826"/>
    <w:rsid w:val="001D73FE"/>
    <w:rsid w:val="001E37AB"/>
    <w:rsid w:val="001F2C92"/>
    <w:rsid w:val="001F4C7F"/>
    <w:rsid w:val="001F4CFB"/>
    <w:rsid w:val="0020712B"/>
    <w:rsid w:val="0020775C"/>
    <w:rsid w:val="00210AFD"/>
    <w:rsid w:val="00213C55"/>
    <w:rsid w:val="00221C6F"/>
    <w:rsid w:val="00233F40"/>
    <w:rsid w:val="00234BFC"/>
    <w:rsid w:val="002409BB"/>
    <w:rsid w:val="00243B26"/>
    <w:rsid w:val="00245828"/>
    <w:rsid w:val="0025027B"/>
    <w:rsid w:val="00262DD3"/>
    <w:rsid w:val="002640E8"/>
    <w:rsid w:val="00271C78"/>
    <w:rsid w:val="002731E1"/>
    <w:rsid w:val="002752EE"/>
    <w:rsid w:val="00282B72"/>
    <w:rsid w:val="00295CCB"/>
    <w:rsid w:val="002B0C71"/>
    <w:rsid w:val="002C08CC"/>
    <w:rsid w:val="002C2BFB"/>
    <w:rsid w:val="002E1AFE"/>
    <w:rsid w:val="002E7C36"/>
    <w:rsid w:val="002F2D34"/>
    <w:rsid w:val="0030160F"/>
    <w:rsid w:val="00302E2C"/>
    <w:rsid w:val="00303871"/>
    <w:rsid w:val="00315408"/>
    <w:rsid w:val="003157C1"/>
    <w:rsid w:val="00321A4C"/>
    <w:rsid w:val="00325A22"/>
    <w:rsid w:val="00330ECD"/>
    <w:rsid w:val="003429C9"/>
    <w:rsid w:val="00345C78"/>
    <w:rsid w:val="00346356"/>
    <w:rsid w:val="003541CC"/>
    <w:rsid w:val="0036552E"/>
    <w:rsid w:val="00370957"/>
    <w:rsid w:val="00372553"/>
    <w:rsid w:val="0037333E"/>
    <w:rsid w:val="00373FB7"/>
    <w:rsid w:val="00376501"/>
    <w:rsid w:val="003770B8"/>
    <w:rsid w:val="00380253"/>
    <w:rsid w:val="00382F03"/>
    <w:rsid w:val="00386E5E"/>
    <w:rsid w:val="003A3355"/>
    <w:rsid w:val="003B0021"/>
    <w:rsid w:val="003B2B6D"/>
    <w:rsid w:val="003B4749"/>
    <w:rsid w:val="003B5A03"/>
    <w:rsid w:val="003C4F85"/>
    <w:rsid w:val="003C7E8A"/>
    <w:rsid w:val="003D4A56"/>
    <w:rsid w:val="003E5A40"/>
    <w:rsid w:val="003F2D05"/>
    <w:rsid w:val="00401A56"/>
    <w:rsid w:val="0040239A"/>
    <w:rsid w:val="00403738"/>
    <w:rsid w:val="00412CBE"/>
    <w:rsid w:val="004150AB"/>
    <w:rsid w:val="0042739E"/>
    <w:rsid w:val="004305DB"/>
    <w:rsid w:val="00443BA5"/>
    <w:rsid w:val="00444BC8"/>
    <w:rsid w:val="00447B01"/>
    <w:rsid w:val="00454F35"/>
    <w:rsid w:val="004624E0"/>
    <w:rsid w:val="0046292E"/>
    <w:rsid w:val="00462EA8"/>
    <w:rsid w:val="00484E84"/>
    <w:rsid w:val="0048764F"/>
    <w:rsid w:val="00487809"/>
    <w:rsid w:val="004913C9"/>
    <w:rsid w:val="004913E3"/>
    <w:rsid w:val="00492CDE"/>
    <w:rsid w:val="004B0D1B"/>
    <w:rsid w:val="004B1569"/>
    <w:rsid w:val="004C6E39"/>
    <w:rsid w:val="004D19FC"/>
    <w:rsid w:val="004D26D9"/>
    <w:rsid w:val="004E516A"/>
    <w:rsid w:val="004F54F1"/>
    <w:rsid w:val="00500814"/>
    <w:rsid w:val="0050368D"/>
    <w:rsid w:val="00523A31"/>
    <w:rsid w:val="0052632F"/>
    <w:rsid w:val="00526919"/>
    <w:rsid w:val="005271B3"/>
    <w:rsid w:val="0053376A"/>
    <w:rsid w:val="00534C95"/>
    <w:rsid w:val="00541519"/>
    <w:rsid w:val="00553A1C"/>
    <w:rsid w:val="0055716F"/>
    <w:rsid w:val="005611A9"/>
    <w:rsid w:val="00570E67"/>
    <w:rsid w:val="00572421"/>
    <w:rsid w:val="005808DA"/>
    <w:rsid w:val="0058478F"/>
    <w:rsid w:val="005865EF"/>
    <w:rsid w:val="00586CE2"/>
    <w:rsid w:val="005A0D2E"/>
    <w:rsid w:val="005B2D5C"/>
    <w:rsid w:val="005B44CF"/>
    <w:rsid w:val="005B6220"/>
    <w:rsid w:val="005C15D1"/>
    <w:rsid w:val="005C3F50"/>
    <w:rsid w:val="005C476E"/>
    <w:rsid w:val="005C60AC"/>
    <w:rsid w:val="005D2D22"/>
    <w:rsid w:val="005D5C5A"/>
    <w:rsid w:val="005E4BB3"/>
    <w:rsid w:val="005F11F0"/>
    <w:rsid w:val="00605616"/>
    <w:rsid w:val="00615590"/>
    <w:rsid w:val="00623661"/>
    <w:rsid w:val="006407CC"/>
    <w:rsid w:val="0065033F"/>
    <w:rsid w:val="006536F4"/>
    <w:rsid w:val="00665653"/>
    <w:rsid w:val="006676C5"/>
    <w:rsid w:val="006815A0"/>
    <w:rsid w:val="0068724D"/>
    <w:rsid w:val="00692A03"/>
    <w:rsid w:val="00696D12"/>
    <w:rsid w:val="006A42D1"/>
    <w:rsid w:val="006A59CA"/>
    <w:rsid w:val="006B5662"/>
    <w:rsid w:val="006C0C0C"/>
    <w:rsid w:val="006C4634"/>
    <w:rsid w:val="006C56B7"/>
    <w:rsid w:val="006D4BA0"/>
    <w:rsid w:val="006D7030"/>
    <w:rsid w:val="006F3FEE"/>
    <w:rsid w:val="00703C4A"/>
    <w:rsid w:val="00722E80"/>
    <w:rsid w:val="00726125"/>
    <w:rsid w:val="0073383A"/>
    <w:rsid w:val="007346D7"/>
    <w:rsid w:val="00745686"/>
    <w:rsid w:val="00753EAC"/>
    <w:rsid w:val="00765F14"/>
    <w:rsid w:val="00771C6D"/>
    <w:rsid w:val="00774E46"/>
    <w:rsid w:val="00783AFB"/>
    <w:rsid w:val="007871D7"/>
    <w:rsid w:val="0078789F"/>
    <w:rsid w:val="007929A9"/>
    <w:rsid w:val="00795FCA"/>
    <w:rsid w:val="007A43A6"/>
    <w:rsid w:val="007A6069"/>
    <w:rsid w:val="007B0275"/>
    <w:rsid w:val="007D7FD1"/>
    <w:rsid w:val="007E72E2"/>
    <w:rsid w:val="007E77D7"/>
    <w:rsid w:val="007F1784"/>
    <w:rsid w:val="007F4740"/>
    <w:rsid w:val="008032E8"/>
    <w:rsid w:val="00811E86"/>
    <w:rsid w:val="00816605"/>
    <w:rsid w:val="0083149D"/>
    <w:rsid w:val="00831C0B"/>
    <w:rsid w:val="00833AE0"/>
    <w:rsid w:val="008341E1"/>
    <w:rsid w:val="00835B26"/>
    <w:rsid w:val="008433E6"/>
    <w:rsid w:val="008613EF"/>
    <w:rsid w:val="00865C44"/>
    <w:rsid w:val="00866F11"/>
    <w:rsid w:val="00876737"/>
    <w:rsid w:val="00877C9B"/>
    <w:rsid w:val="00885F68"/>
    <w:rsid w:val="00894743"/>
    <w:rsid w:val="00897573"/>
    <w:rsid w:val="008A1870"/>
    <w:rsid w:val="008B17D4"/>
    <w:rsid w:val="008C1514"/>
    <w:rsid w:val="008C413E"/>
    <w:rsid w:val="008E29E7"/>
    <w:rsid w:val="00904126"/>
    <w:rsid w:val="009113FB"/>
    <w:rsid w:val="009115FA"/>
    <w:rsid w:val="00916022"/>
    <w:rsid w:val="009167C3"/>
    <w:rsid w:val="00921B2B"/>
    <w:rsid w:val="00925696"/>
    <w:rsid w:val="00933B04"/>
    <w:rsid w:val="00976C0D"/>
    <w:rsid w:val="009809D5"/>
    <w:rsid w:val="0098379A"/>
    <w:rsid w:val="009842BB"/>
    <w:rsid w:val="00985828"/>
    <w:rsid w:val="00991262"/>
    <w:rsid w:val="0099785A"/>
    <w:rsid w:val="009A6FAB"/>
    <w:rsid w:val="009B76F3"/>
    <w:rsid w:val="009C03D8"/>
    <w:rsid w:val="009C1E26"/>
    <w:rsid w:val="009D71BD"/>
    <w:rsid w:val="009E5D98"/>
    <w:rsid w:val="009F1311"/>
    <w:rsid w:val="00A03D79"/>
    <w:rsid w:val="00A04B7F"/>
    <w:rsid w:val="00A06DEB"/>
    <w:rsid w:val="00A14C9E"/>
    <w:rsid w:val="00A27711"/>
    <w:rsid w:val="00A46823"/>
    <w:rsid w:val="00A507B8"/>
    <w:rsid w:val="00A50E83"/>
    <w:rsid w:val="00A51A3B"/>
    <w:rsid w:val="00A54F8A"/>
    <w:rsid w:val="00A651BB"/>
    <w:rsid w:val="00A83BB1"/>
    <w:rsid w:val="00A86331"/>
    <w:rsid w:val="00AA025D"/>
    <w:rsid w:val="00AA4D8C"/>
    <w:rsid w:val="00AB65BC"/>
    <w:rsid w:val="00AE04E3"/>
    <w:rsid w:val="00AE46A6"/>
    <w:rsid w:val="00AE5EBD"/>
    <w:rsid w:val="00AF0D98"/>
    <w:rsid w:val="00AF3E44"/>
    <w:rsid w:val="00AF44F5"/>
    <w:rsid w:val="00AF5BE0"/>
    <w:rsid w:val="00AF676F"/>
    <w:rsid w:val="00AF7012"/>
    <w:rsid w:val="00B03200"/>
    <w:rsid w:val="00B07FBC"/>
    <w:rsid w:val="00B21BCC"/>
    <w:rsid w:val="00B22FBB"/>
    <w:rsid w:val="00B3075A"/>
    <w:rsid w:val="00B3271F"/>
    <w:rsid w:val="00B54730"/>
    <w:rsid w:val="00B5522E"/>
    <w:rsid w:val="00B64E48"/>
    <w:rsid w:val="00B7537B"/>
    <w:rsid w:val="00B832A4"/>
    <w:rsid w:val="00BA11AE"/>
    <w:rsid w:val="00BA732B"/>
    <w:rsid w:val="00BB0389"/>
    <w:rsid w:val="00BB1CEE"/>
    <w:rsid w:val="00BB24C4"/>
    <w:rsid w:val="00BD019E"/>
    <w:rsid w:val="00BD5636"/>
    <w:rsid w:val="00BD5C71"/>
    <w:rsid w:val="00BF53FE"/>
    <w:rsid w:val="00BF77AE"/>
    <w:rsid w:val="00C0343E"/>
    <w:rsid w:val="00C0782D"/>
    <w:rsid w:val="00C107B4"/>
    <w:rsid w:val="00C17B5E"/>
    <w:rsid w:val="00C21BE7"/>
    <w:rsid w:val="00C23B51"/>
    <w:rsid w:val="00C27833"/>
    <w:rsid w:val="00C421B7"/>
    <w:rsid w:val="00C522A7"/>
    <w:rsid w:val="00C548CE"/>
    <w:rsid w:val="00C55403"/>
    <w:rsid w:val="00C55A04"/>
    <w:rsid w:val="00C672CF"/>
    <w:rsid w:val="00C70AF9"/>
    <w:rsid w:val="00C76AE2"/>
    <w:rsid w:val="00C9021C"/>
    <w:rsid w:val="00C94D61"/>
    <w:rsid w:val="00C9654D"/>
    <w:rsid w:val="00CA0B59"/>
    <w:rsid w:val="00CC3500"/>
    <w:rsid w:val="00CC5CF9"/>
    <w:rsid w:val="00CF1902"/>
    <w:rsid w:val="00D06637"/>
    <w:rsid w:val="00D06BCE"/>
    <w:rsid w:val="00D1162B"/>
    <w:rsid w:val="00D15888"/>
    <w:rsid w:val="00D24F71"/>
    <w:rsid w:val="00D25AC5"/>
    <w:rsid w:val="00D45C3E"/>
    <w:rsid w:val="00D46355"/>
    <w:rsid w:val="00D477D5"/>
    <w:rsid w:val="00D5691D"/>
    <w:rsid w:val="00D62008"/>
    <w:rsid w:val="00D701C8"/>
    <w:rsid w:val="00D864CD"/>
    <w:rsid w:val="00D86A91"/>
    <w:rsid w:val="00D955DA"/>
    <w:rsid w:val="00DB3C94"/>
    <w:rsid w:val="00DC6EC1"/>
    <w:rsid w:val="00DD4414"/>
    <w:rsid w:val="00DE3184"/>
    <w:rsid w:val="00DE668E"/>
    <w:rsid w:val="00DF0F3D"/>
    <w:rsid w:val="00E01FD3"/>
    <w:rsid w:val="00E05992"/>
    <w:rsid w:val="00E10E9E"/>
    <w:rsid w:val="00E6275B"/>
    <w:rsid w:val="00E7626E"/>
    <w:rsid w:val="00E77823"/>
    <w:rsid w:val="00E87E51"/>
    <w:rsid w:val="00E927C2"/>
    <w:rsid w:val="00E932EC"/>
    <w:rsid w:val="00E96412"/>
    <w:rsid w:val="00E97892"/>
    <w:rsid w:val="00EA02C0"/>
    <w:rsid w:val="00EA6E52"/>
    <w:rsid w:val="00EB07A0"/>
    <w:rsid w:val="00EB5E8E"/>
    <w:rsid w:val="00EC5C16"/>
    <w:rsid w:val="00ED5CFB"/>
    <w:rsid w:val="00EE180A"/>
    <w:rsid w:val="00EF06CF"/>
    <w:rsid w:val="00EF2405"/>
    <w:rsid w:val="00F02B66"/>
    <w:rsid w:val="00F054B1"/>
    <w:rsid w:val="00F10092"/>
    <w:rsid w:val="00F110D0"/>
    <w:rsid w:val="00F1773D"/>
    <w:rsid w:val="00F44140"/>
    <w:rsid w:val="00F44C2D"/>
    <w:rsid w:val="00F744C8"/>
    <w:rsid w:val="00F7636B"/>
    <w:rsid w:val="00F90C0F"/>
    <w:rsid w:val="00FB3DFB"/>
    <w:rsid w:val="00FB5D38"/>
    <w:rsid w:val="00FB67B4"/>
    <w:rsid w:val="00FB6CDD"/>
    <w:rsid w:val="00FC07B5"/>
    <w:rsid w:val="00FD382C"/>
    <w:rsid w:val="00FD5C95"/>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441D97"/>
  <w15:chartTrackingRefBased/>
  <w15:docId w15:val="{A2D82FBB-1CE6-4E51-A1FE-08B16944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8"/>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8"/>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8"/>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paragraph" w:styleId="CommentSubject">
    <w:name w:val="annotation subject"/>
    <w:basedOn w:val="CommentText"/>
    <w:next w:val="CommentText"/>
    <w:link w:val="CommentSubjectChar1"/>
    <w:uiPriority w:val="99"/>
    <w:semiHidden/>
    <w:unhideWhenUsed/>
    <w:rsid w:val="00243B26"/>
    <w:pPr>
      <w:spacing w:line="100" w:lineRule="atLeast"/>
    </w:pPr>
    <w:rPr>
      <w:b/>
      <w:bCs/>
    </w:rPr>
  </w:style>
  <w:style w:type="character" w:customStyle="1" w:styleId="CommentSubjectChar1">
    <w:name w:val="Comment Subject Char1"/>
    <w:link w:val="CommentSubject"/>
    <w:uiPriority w:val="99"/>
    <w:semiHidden/>
    <w:rsid w:val="00243B26"/>
    <w:rPr>
      <w:rFonts w:eastAsia="Arial Unicode MS"/>
      <w:b/>
      <w:bCs/>
      <w:color w:val="000000"/>
      <w:kern w:val="1"/>
      <w:lang w:eastAsia="ar-SA"/>
    </w:rPr>
  </w:style>
  <w:style w:type="character" w:customStyle="1" w:styleId="bold">
    <w:name w:val="bold"/>
    <w:rsid w:val="00B2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12145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kovacev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BB837-C2F2-4B08-BFA0-67230B01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38</Pages>
  <Words>10630</Words>
  <Characters>60596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71084</CharactersWithSpaces>
  <SharedDoc>false</SharedDoc>
  <HLinks>
    <vt:vector size="84" baseType="variant">
      <vt:variant>
        <vt:i4>1572917</vt:i4>
      </vt:variant>
      <vt:variant>
        <vt:i4>126</vt:i4>
      </vt:variant>
      <vt:variant>
        <vt:i4>0</vt:i4>
      </vt:variant>
      <vt:variant>
        <vt:i4>5</vt:i4>
      </vt:variant>
      <vt:variant>
        <vt:lpwstr>mailto:marija.kovacevic@stat.gov.rs</vt:lpwstr>
      </vt:variant>
      <vt:variant>
        <vt:lpwstr/>
      </vt:variant>
      <vt:variant>
        <vt:i4>1900606</vt:i4>
      </vt:variant>
      <vt:variant>
        <vt:i4>107</vt:i4>
      </vt:variant>
      <vt:variant>
        <vt:i4>0</vt:i4>
      </vt:variant>
      <vt:variant>
        <vt:i4>5</vt:i4>
      </vt:variant>
      <vt:variant>
        <vt:lpwstr/>
      </vt:variant>
      <vt:variant>
        <vt:lpwstr>_Toc483909927</vt:lpwstr>
      </vt:variant>
      <vt:variant>
        <vt:i4>1900606</vt:i4>
      </vt:variant>
      <vt:variant>
        <vt:i4>101</vt:i4>
      </vt:variant>
      <vt:variant>
        <vt:i4>0</vt:i4>
      </vt:variant>
      <vt:variant>
        <vt:i4>5</vt:i4>
      </vt:variant>
      <vt:variant>
        <vt:lpwstr/>
      </vt:variant>
      <vt:variant>
        <vt:lpwstr>_Toc483909926</vt:lpwstr>
      </vt:variant>
      <vt:variant>
        <vt:i4>1900606</vt:i4>
      </vt:variant>
      <vt:variant>
        <vt:i4>95</vt:i4>
      </vt:variant>
      <vt:variant>
        <vt:i4>0</vt:i4>
      </vt:variant>
      <vt:variant>
        <vt:i4>5</vt:i4>
      </vt:variant>
      <vt:variant>
        <vt:lpwstr/>
      </vt:variant>
      <vt:variant>
        <vt:lpwstr>_Toc483909925</vt:lpwstr>
      </vt:variant>
      <vt:variant>
        <vt:i4>1900606</vt:i4>
      </vt:variant>
      <vt:variant>
        <vt:i4>89</vt:i4>
      </vt:variant>
      <vt:variant>
        <vt:i4>0</vt:i4>
      </vt:variant>
      <vt:variant>
        <vt:i4>5</vt:i4>
      </vt:variant>
      <vt:variant>
        <vt:lpwstr/>
      </vt:variant>
      <vt:variant>
        <vt:lpwstr>_Toc483909924</vt:lpwstr>
      </vt:variant>
      <vt:variant>
        <vt:i4>1900606</vt:i4>
      </vt:variant>
      <vt:variant>
        <vt:i4>83</vt:i4>
      </vt:variant>
      <vt:variant>
        <vt:i4>0</vt:i4>
      </vt:variant>
      <vt:variant>
        <vt:i4>5</vt:i4>
      </vt:variant>
      <vt:variant>
        <vt:lpwstr/>
      </vt:variant>
      <vt:variant>
        <vt:lpwstr>_Toc483909923</vt:lpwstr>
      </vt:variant>
      <vt:variant>
        <vt:i4>1900606</vt:i4>
      </vt:variant>
      <vt:variant>
        <vt:i4>77</vt:i4>
      </vt:variant>
      <vt:variant>
        <vt:i4>0</vt:i4>
      </vt:variant>
      <vt:variant>
        <vt:i4>5</vt:i4>
      </vt:variant>
      <vt:variant>
        <vt:lpwstr/>
      </vt:variant>
      <vt:variant>
        <vt:lpwstr>_Toc483909922</vt:lpwstr>
      </vt:variant>
      <vt:variant>
        <vt:i4>1900606</vt:i4>
      </vt:variant>
      <vt:variant>
        <vt:i4>71</vt:i4>
      </vt:variant>
      <vt:variant>
        <vt:i4>0</vt:i4>
      </vt:variant>
      <vt:variant>
        <vt:i4>5</vt:i4>
      </vt:variant>
      <vt:variant>
        <vt:lpwstr/>
      </vt:variant>
      <vt:variant>
        <vt:lpwstr>_Toc483909921</vt:lpwstr>
      </vt:variant>
      <vt:variant>
        <vt:i4>1900606</vt:i4>
      </vt:variant>
      <vt:variant>
        <vt:i4>65</vt:i4>
      </vt:variant>
      <vt:variant>
        <vt:i4>0</vt:i4>
      </vt:variant>
      <vt:variant>
        <vt:i4>5</vt:i4>
      </vt:variant>
      <vt:variant>
        <vt:lpwstr/>
      </vt:variant>
      <vt:variant>
        <vt:lpwstr>_Toc483909920</vt:lpwstr>
      </vt:variant>
      <vt:variant>
        <vt:i4>1966142</vt:i4>
      </vt:variant>
      <vt:variant>
        <vt:i4>59</vt:i4>
      </vt:variant>
      <vt:variant>
        <vt:i4>0</vt:i4>
      </vt:variant>
      <vt:variant>
        <vt:i4>5</vt:i4>
      </vt:variant>
      <vt:variant>
        <vt:lpwstr/>
      </vt:variant>
      <vt:variant>
        <vt:lpwstr>_Toc483909919</vt:lpwstr>
      </vt:variant>
      <vt:variant>
        <vt:i4>1966142</vt:i4>
      </vt:variant>
      <vt:variant>
        <vt:i4>53</vt:i4>
      </vt:variant>
      <vt:variant>
        <vt:i4>0</vt:i4>
      </vt:variant>
      <vt:variant>
        <vt:i4>5</vt:i4>
      </vt:variant>
      <vt:variant>
        <vt:lpwstr/>
      </vt:variant>
      <vt:variant>
        <vt:lpwstr>_Toc483909918</vt:lpwstr>
      </vt:variant>
      <vt:variant>
        <vt:i4>1966142</vt:i4>
      </vt:variant>
      <vt:variant>
        <vt:i4>47</vt:i4>
      </vt:variant>
      <vt:variant>
        <vt:i4>0</vt:i4>
      </vt:variant>
      <vt:variant>
        <vt:i4>5</vt:i4>
      </vt:variant>
      <vt:variant>
        <vt:lpwstr/>
      </vt:variant>
      <vt:variant>
        <vt:lpwstr>_Toc483909917</vt:lpwstr>
      </vt:variant>
      <vt:variant>
        <vt:i4>1966142</vt:i4>
      </vt:variant>
      <vt:variant>
        <vt:i4>41</vt:i4>
      </vt:variant>
      <vt:variant>
        <vt:i4>0</vt:i4>
      </vt:variant>
      <vt:variant>
        <vt:i4>5</vt:i4>
      </vt:variant>
      <vt:variant>
        <vt:lpwstr/>
      </vt:variant>
      <vt:variant>
        <vt:lpwstr>_Toc483909916</vt:lpwstr>
      </vt:variant>
      <vt:variant>
        <vt:i4>1966142</vt:i4>
      </vt:variant>
      <vt:variant>
        <vt:i4>35</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Marija Kovacevic</cp:lastModifiedBy>
  <cp:revision>14</cp:revision>
  <cp:lastPrinted>1899-12-31T23:00:00Z</cp:lastPrinted>
  <dcterms:created xsi:type="dcterms:W3CDTF">2019-08-29T08:34:00Z</dcterms:created>
  <dcterms:modified xsi:type="dcterms:W3CDTF">2020-06-04T11:55:00Z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