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pPr w:leftFromText="180" w:rightFromText="180" w:vertAnchor="page" w:horzAnchor="margin" w:tblpY="545"/>
        <w:tblW w:w="0" w:type="auto"/>
        <w:tblLayout w:type="fixed"/>
        <w:tblCellMar>
          <w:left w:w="0" w:type="dxa"/>
          <w:right w:w="0" w:type="dxa"/>
        </w:tblCellMar>
        <w:tblLook w:val="0000" w:firstRow="0" w:lastRow="0" w:firstColumn="0" w:lastColumn="0" w:noHBand="0" w:noVBand="0"/>
      </w:tblPr>
      <w:tblGrid>
        <w:gridCol w:w="4253"/>
      </w:tblGrid>
      <w:tr w:rsidR="0059479F" w:rsidRPr="00845C8A" w:rsidTr="0069689D">
        <w:trPr>
          <w:cantSplit/>
          <w:trHeight w:val="450"/>
        </w:trPr>
        <w:tc>
          <w:tcPr>
            <w:tcW w:w="4253" w:type="dxa"/>
            <w:vAlign w:val="center"/>
          </w:tcPr>
          <w:p w:rsidR="0059479F" w:rsidRPr="00845C8A" w:rsidRDefault="0059479F" w:rsidP="0069689D">
            <w:pPr>
              <w:pStyle w:val="Header"/>
              <w:tabs>
                <w:tab w:val="center" w:pos="4820"/>
              </w:tabs>
              <w:jc w:val="center"/>
              <w:rPr>
                <w:b/>
                <w:spacing w:val="130"/>
                <w:sz w:val="22"/>
                <w:szCs w:val="22"/>
              </w:rPr>
            </w:pPr>
            <w:r w:rsidRPr="00845C8A">
              <w:rPr>
                <w:noProof/>
                <w:sz w:val="22"/>
                <w:szCs w:val="22"/>
                <w:lang w:eastAsia="en-US"/>
              </w:rPr>
              <w:drawing>
                <wp:inline distT="0" distB="0" distL="0" distR="0" wp14:anchorId="5F53416E" wp14:editId="1801FA98">
                  <wp:extent cx="428625" cy="704850"/>
                  <wp:effectExtent l="0" t="0" r="0" b="0"/>
                  <wp:docPr id="1" name="Picture 1" descr="gr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rb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625" cy="704850"/>
                          </a:xfrm>
                          <a:prstGeom prst="rect">
                            <a:avLst/>
                          </a:prstGeom>
                          <a:noFill/>
                          <a:ln>
                            <a:noFill/>
                          </a:ln>
                        </pic:spPr>
                      </pic:pic>
                    </a:graphicData>
                  </a:graphic>
                </wp:inline>
              </w:drawing>
            </w:r>
          </w:p>
          <w:p w:rsidR="0059479F" w:rsidRPr="00845C8A" w:rsidRDefault="0059479F" w:rsidP="0069689D">
            <w:pPr>
              <w:pStyle w:val="Header"/>
              <w:tabs>
                <w:tab w:val="center" w:pos="4820"/>
              </w:tabs>
              <w:jc w:val="center"/>
              <w:rPr>
                <w:b/>
                <w:spacing w:val="130"/>
                <w:sz w:val="22"/>
                <w:szCs w:val="22"/>
              </w:rPr>
            </w:pPr>
          </w:p>
          <w:p w:rsidR="0059479F" w:rsidRPr="007E77D7" w:rsidRDefault="0059479F" w:rsidP="0069689D">
            <w:pPr>
              <w:pStyle w:val="BodyText"/>
              <w:jc w:val="center"/>
              <w:rPr>
                <w:szCs w:val="22"/>
              </w:rPr>
            </w:pPr>
            <w:r w:rsidRPr="007E77D7">
              <w:rPr>
                <w:szCs w:val="22"/>
              </w:rPr>
              <w:t>Република Србија</w:t>
            </w:r>
          </w:p>
          <w:p w:rsidR="0059479F" w:rsidRPr="007E77D7" w:rsidRDefault="0059479F" w:rsidP="0069689D">
            <w:pPr>
              <w:pStyle w:val="BodyText"/>
              <w:jc w:val="center"/>
              <w:rPr>
                <w:b/>
                <w:szCs w:val="22"/>
                <w:lang w:val="ru-RU"/>
              </w:rPr>
            </w:pPr>
            <w:r w:rsidRPr="007E77D7">
              <w:rPr>
                <w:b/>
                <w:szCs w:val="22"/>
                <w:lang w:val="ru-RU"/>
              </w:rPr>
              <w:t>РЕПУБЛИЧКИ ЗАВОД ЗА СТАТИСТИКУ</w:t>
            </w:r>
          </w:p>
          <w:p w:rsidR="0059479F" w:rsidRPr="00064E17" w:rsidRDefault="0059479F" w:rsidP="0069689D">
            <w:pPr>
              <w:pStyle w:val="BodyText"/>
              <w:rPr>
                <w:color w:val="auto"/>
                <w:szCs w:val="22"/>
              </w:rPr>
            </w:pPr>
            <w:r w:rsidRPr="007E77D7">
              <w:rPr>
                <w:szCs w:val="22"/>
                <w:lang w:val="sr-Cyrl-CS"/>
              </w:rPr>
              <w:t xml:space="preserve">           06</w:t>
            </w:r>
            <w:r w:rsidRPr="007E77D7">
              <w:rPr>
                <w:szCs w:val="22"/>
              </w:rPr>
              <w:t xml:space="preserve"> </w:t>
            </w:r>
            <w:r w:rsidRPr="007E77D7">
              <w:rPr>
                <w:szCs w:val="22"/>
                <w:lang w:val="sr-Cyrl-CS"/>
              </w:rPr>
              <w:t>Број:</w:t>
            </w:r>
            <w:r w:rsidRPr="007E77D7">
              <w:rPr>
                <w:szCs w:val="22"/>
              </w:rPr>
              <w:t xml:space="preserve"> </w:t>
            </w:r>
            <w:r w:rsidR="002B6110">
              <w:rPr>
                <w:noProof/>
                <w:color w:val="auto"/>
                <w:szCs w:val="22"/>
              </w:rPr>
              <w:t>404-235</w:t>
            </w:r>
            <w:r w:rsidRPr="00064E17">
              <w:rPr>
                <w:color w:val="auto"/>
                <w:szCs w:val="22"/>
              </w:rPr>
              <w:t>/</w:t>
            </w:r>
            <w:r>
              <w:rPr>
                <w:color w:val="auto"/>
                <w:szCs w:val="22"/>
              </w:rPr>
              <w:t>4</w:t>
            </w:r>
          </w:p>
          <w:p w:rsidR="0059479F" w:rsidRPr="004964CE" w:rsidRDefault="0059479F" w:rsidP="0069689D">
            <w:pPr>
              <w:pStyle w:val="BodyText"/>
              <w:rPr>
                <w:color w:val="auto"/>
                <w:szCs w:val="22"/>
                <w:lang w:val="sr-Cyrl-CS"/>
              </w:rPr>
            </w:pPr>
            <w:r w:rsidRPr="007E77D7">
              <w:rPr>
                <w:szCs w:val="22"/>
                <w:lang w:val="sr-Cyrl-CS"/>
              </w:rPr>
              <w:t xml:space="preserve">                </w:t>
            </w:r>
            <w:r w:rsidRPr="004964CE">
              <w:rPr>
                <w:color w:val="auto"/>
                <w:szCs w:val="22"/>
                <w:lang w:val="sr-Cyrl-CS"/>
              </w:rPr>
              <w:t>Датум:</w:t>
            </w:r>
            <w:r w:rsidRPr="004964CE">
              <w:rPr>
                <w:color w:val="auto"/>
                <w:szCs w:val="22"/>
              </w:rPr>
              <w:t xml:space="preserve"> </w:t>
            </w:r>
            <w:r w:rsidR="002B6110">
              <w:rPr>
                <w:noProof/>
                <w:color w:val="auto"/>
                <w:szCs w:val="22"/>
                <w:lang w:val="sr-Cyrl-RS"/>
              </w:rPr>
              <w:t>27</w:t>
            </w:r>
            <w:r w:rsidR="002B6110">
              <w:rPr>
                <w:noProof/>
                <w:color w:val="auto"/>
                <w:szCs w:val="22"/>
              </w:rPr>
              <w:t>.02.2020</w:t>
            </w:r>
            <w:r w:rsidRPr="004964CE">
              <w:rPr>
                <w:noProof/>
                <w:color w:val="auto"/>
                <w:szCs w:val="22"/>
              </w:rPr>
              <w:t>.</w:t>
            </w:r>
          </w:p>
          <w:p w:rsidR="0059479F" w:rsidRPr="00845C8A" w:rsidRDefault="0059479F" w:rsidP="0069689D">
            <w:pPr>
              <w:pStyle w:val="BodyText"/>
              <w:jc w:val="center"/>
              <w:rPr>
                <w:sz w:val="22"/>
                <w:szCs w:val="22"/>
                <w:lang w:val="sr-Cyrl-CS"/>
              </w:rPr>
            </w:pPr>
            <w:r w:rsidRPr="007E77D7">
              <w:rPr>
                <w:bCs/>
                <w:spacing w:val="130"/>
                <w:szCs w:val="22"/>
                <w:lang w:val="sr-Cyrl-CS"/>
              </w:rPr>
              <w:t>Београд</w:t>
            </w:r>
          </w:p>
        </w:tc>
      </w:tr>
    </w:tbl>
    <w:p w:rsidR="0059479F" w:rsidRDefault="0059479F"/>
    <w:p w:rsidR="0059479F" w:rsidRDefault="0059479F"/>
    <w:p w:rsidR="0059479F" w:rsidRDefault="0059479F"/>
    <w:p w:rsidR="0059479F" w:rsidRDefault="0059479F"/>
    <w:p w:rsidR="0059479F" w:rsidRDefault="0059479F"/>
    <w:p w:rsidR="0059479F" w:rsidRDefault="0059479F"/>
    <w:p w:rsidR="0059479F" w:rsidRDefault="0059479F"/>
    <w:p w:rsidR="0059479F" w:rsidRDefault="0059479F"/>
    <w:p w:rsidR="0059479F" w:rsidRDefault="0059479F"/>
    <w:p w:rsidR="0059479F" w:rsidRDefault="0059479F"/>
    <w:p w:rsidR="0059479F" w:rsidRDefault="0059479F"/>
    <w:tbl>
      <w:tblPr>
        <w:tblW w:w="0" w:type="auto"/>
        <w:shd w:val="clear" w:color="auto" w:fill="B8CCE4"/>
        <w:tblLook w:val="04A0" w:firstRow="1" w:lastRow="0" w:firstColumn="1" w:lastColumn="0" w:noHBand="0" w:noVBand="1"/>
      </w:tblPr>
      <w:tblGrid>
        <w:gridCol w:w="9242"/>
      </w:tblGrid>
      <w:tr w:rsidR="00CE3C88" w:rsidRPr="002305FB" w:rsidTr="002305FB">
        <w:tc>
          <w:tcPr>
            <w:tcW w:w="9242" w:type="dxa"/>
            <w:shd w:val="clear" w:color="auto" w:fill="B8CCE4"/>
          </w:tcPr>
          <w:p w:rsidR="00CE3C88" w:rsidRPr="002305FB" w:rsidRDefault="00CE3C88" w:rsidP="002305FB">
            <w:pPr>
              <w:jc w:val="center"/>
              <w:rPr>
                <w:b/>
                <w:lang w:val="sr-Cyrl-RS"/>
              </w:rPr>
            </w:pPr>
            <w:r w:rsidRPr="002305FB">
              <w:rPr>
                <w:b/>
                <w:lang w:val="sr-Cyrl-RS"/>
              </w:rPr>
              <w:t>ПОЗИВ ЗА ПОДНОШЕЊЕ ПОНУДА</w:t>
            </w:r>
          </w:p>
        </w:tc>
      </w:tr>
    </w:tbl>
    <w:p w:rsidR="00CE3C88" w:rsidRDefault="00CE3C88" w:rsidP="00661D37">
      <w:pPr>
        <w:jc w:val="cente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Назив Наручиоца:</w:t>
            </w:r>
          </w:p>
        </w:tc>
        <w:tc>
          <w:tcPr>
            <w:tcW w:w="5444" w:type="dxa"/>
            <w:shd w:val="clear" w:color="auto" w:fill="B8CCE4"/>
          </w:tcPr>
          <w:p w:rsidR="00CE3C88" w:rsidRPr="00E711B8" w:rsidRDefault="00CE3C88" w:rsidP="00E711B8">
            <w:pPr>
              <w:jc w:val="both"/>
              <w:rPr>
                <w:lang w:val="sr-Cyrl-RS"/>
              </w:rPr>
            </w:pPr>
            <w:r w:rsidRPr="00E711B8">
              <w:rPr>
                <w:lang w:val="sr-Cyrl-RS"/>
              </w:rPr>
              <w:t>Републички завод за статистику</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Адреса  Наручиоца:</w:t>
            </w:r>
          </w:p>
        </w:tc>
        <w:tc>
          <w:tcPr>
            <w:tcW w:w="5444" w:type="dxa"/>
            <w:shd w:val="clear" w:color="auto" w:fill="B8CCE4"/>
          </w:tcPr>
          <w:p w:rsidR="00CE3C88" w:rsidRPr="00E711B8" w:rsidRDefault="00CE3C88" w:rsidP="00E711B8">
            <w:pPr>
              <w:jc w:val="both"/>
              <w:rPr>
                <w:lang w:val="sr-Cyrl-RS"/>
              </w:rPr>
            </w:pPr>
            <w:r w:rsidRPr="00E711B8">
              <w:rPr>
                <w:lang w:val="sr-Cyrl-RS"/>
              </w:rPr>
              <w:t>Милана Ракића 5, 11 000 Београд</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Интернет страница Наручиоца:</w:t>
            </w:r>
          </w:p>
        </w:tc>
        <w:tc>
          <w:tcPr>
            <w:tcW w:w="5444" w:type="dxa"/>
            <w:shd w:val="clear" w:color="auto" w:fill="B8CCE4"/>
          </w:tcPr>
          <w:p w:rsidR="00CE3C88" w:rsidRPr="00E711B8" w:rsidRDefault="008A5250" w:rsidP="00E711B8">
            <w:pPr>
              <w:jc w:val="both"/>
            </w:pPr>
            <w:hyperlink r:id="rId9" w:history="1">
              <w:r w:rsidR="00CE3C88" w:rsidRPr="00E711B8">
                <w:rPr>
                  <w:rStyle w:val="Hyperlink"/>
                </w:rPr>
                <w:t>www.stat.gov.rs</w:t>
              </w:r>
            </w:hyperlink>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Врста Наручиоца:</w:t>
            </w:r>
          </w:p>
        </w:tc>
        <w:tc>
          <w:tcPr>
            <w:tcW w:w="5444" w:type="dxa"/>
            <w:shd w:val="clear" w:color="auto" w:fill="B8CCE4"/>
          </w:tcPr>
          <w:p w:rsidR="00CE3C88" w:rsidRPr="00E711B8" w:rsidRDefault="00CE3C88" w:rsidP="00E711B8">
            <w:pPr>
              <w:jc w:val="both"/>
              <w:rPr>
                <w:lang w:val="sr-Cyrl-RS"/>
              </w:rPr>
            </w:pPr>
            <w:r w:rsidRPr="00E711B8">
              <w:rPr>
                <w:lang w:val="sr-Cyrl-RS"/>
              </w:rPr>
              <w:t>Орган државне управе</w:t>
            </w:r>
          </w:p>
        </w:tc>
      </w:tr>
    </w:tbl>
    <w:p w:rsidR="00CE3C88" w:rsidRDefault="00CE3C88" w:rsidP="00661D37">
      <w:pPr>
        <w:jc w:val="both"/>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Врста поступка јавне набавке:</w:t>
            </w:r>
          </w:p>
        </w:tc>
        <w:tc>
          <w:tcPr>
            <w:tcW w:w="5444" w:type="dxa"/>
            <w:shd w:val="clear" w:color="auto" w:fill="B8CCE4"/>
          </w:tcPr>
          <w:p w:rsidR="00CE3C88" w:rsidRPr="00E711B8" w:rsidRDefault="00CE3C88" w:rsidP="00E711B8">
            <w:pPr>
              <w:jc w:val="both"/>
              <w:rPr>
                <w:lang w:val="sr-Cyrl-RS"/>
              </w:rPr>
            </w:pPr>
            <w:r w:rsidRPr="00E711B8">
              <w:rPr>
                <w:lang w:val="sr-Cyrl-RS"/>
              </w:rPr>
              <w:t>Јавна набавка мале вредности</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Врста предмета:</w:t>
            </w:r>
          </w:p>
        </w:tc>
        <w:tc>
          <w:tcPr>
            <w:tcW w:w="5444" w:type="dxa"/>
            <w:shd w:val="clear" w:color="auto" w:fill="B8CCE4"/>
          </w:tcPr>
          <w:p w:rsidR="00CE3C88" w:rsidRPr="00E711B8" w:rsidRDefault="00CE3C88" w:rsidP="00E711B8">
            <w:pPr>
              <w:jc w:val="both"/>
              <w:rPr>
                <w:lang w:val="sr-Cyrl-RS"/>
              </w:rPr>
            </w:pPr>
            <w:r>
              <w:rPr>
                <w:lang w:val="sr-Cyrl-RS"/>
              </w:rPr>
              <w:t>Услуге</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Опис предмета јавне набавке:</w:t>
            </w:r>
          </w:p>
        </w:tc>
        <w:tc>
          <w:tcPr>
            <w:tcW w:w="5444" w:type="dxa"/>
            <w:shd w:val="clear" w:color="auto" w:fill="B8CCE4"/>
          </w:tcPr>
          <w:p w:rsidR="00CE3C88" w:rsidRPr="00E711B8" w:rsidRDefault="00CE3C88" w:rsidP="00527C7C">
            <w:pPr>
              <w:rPr>
                <w:lang w:val="sr-Cyrl-RS"/>
              </w:rPr>
            </w:pPr>
            <w:r w:rsidRPr="001307F5">
              <w:rPr>
                <w:noProof/>
                <w:lang w:val="sr-Cyrl-RS"/>
              </w:rPr>
              <w:t>Противпожарна заштита и сервисирање ватрогасне опреме</w:t>
            </w:r>
          </w:p>
        </w:tc>
      </w:tr>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Ознака из општег речника набавке:</w:t>
            </w:r>
          </w:p>
        </w:tc>
        <w:tc>
          <w:tcPr>
            <w:tcW w:w="5444" w:type="dxa"/>
            <w:shd w:val="clear" w:color="auto" w:fill="B8CCE4"/>
          </w:tcPr>
          <w:p w:rsidR="00CE3C88" w:rsidRPr="00E711B8" w:rsidRDefault="00527C7C" w:rsidP="00527C7C">
            <w:pPr>
              <w:rPr>
                <w:lang w:val="sr-Cyrl-RS"/>
              </w:rPr>
            </w:pPr>
            <w:r>
              <w:rPr>
                <w:noProof/>
                <w:lang w:val="sr-Cyrl-RS"/>
              </w:rPr>
              <w:t>50413200</w:t>
            </w:r>
            <w:r>
              <w:rPr>
                <w:noProof/>
                <w:lang w:val="sr-Latn-RS"/>
              </w:rPr>
              <w:t>:</w:t>
            </w:r>
            <w:r w:rsidR="00CE3C88" w:rsidRPr="001307F5">
              <w:rPr>
                <w:noProof/>
                <w:lang w:val="sr-Cyrl-RS"/>
              </w:rPr>
              <w:t>Услуге поправке и одржавања ватрогасне опреме</w:t>
            </w:r>
          </w:p>
        </w:tc>
      </w:tr>
    </w:tbl>
    <w:p w:rsidR="00CE3C88"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FD1DE0" w:rsidTr="00181707">
        <w:tc>
          <w:tcPr>
            <w:tcW w:w="3798" w:type="dxa"/>
            <w:shd w:val="clear" w:color="auto" w:fill="auto"/>
          </w:tcPr>
          <w:p w:rsidR="00CE3C88" w:rsidRPr="00FD1DE0" w:rsidRDefault="00CE3C88" w:rsidP="003A2447">
            <w:r w:rsidRPr="00FD1DE0">
              <w:rPr>
                <w:lang w:val="sr-Cyrl-RS"/>
              </w:rPr>
              <w:t>Број партија, уколико се се предмет набавке обликује у више партија:</w:t>
            </w:r>
          </w:p>
        </w:tc>
        <w:tc>
          <w:tcPr>
            <w:tcW w:w="5444" w:type="dxa"/>
            <w:shd w:val="clear" w:color="auto" w:fill="B8CCE4"/>
          </w:tcPr>
          <w:p w:rsidR="00CE3C88" w:rsidRPr="00FD1DE0" w:rsidRDefault="00CE3C88" w:rsidP="00106FF4">
            <w:r w:rsidRPr="001307F5">
              <w:rPr>
                <w:noProof/>
              </w:rPr>
              <w:t>Предметна јавна набавка није обликована по партијама</w:t>
            </w:r>
          </w:p>
        </w:tc>
      </w:tr>
    </w:tbl>
    <w:p w:rsidR="00CE3C88" w:rsidRPr="003A2447"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Tr="00181707">
        <w:tc>
          <w:tcPr>
            <w:tcW w:w="3798" w:type="dxa"/>
            <w:shd w:val="clear" w:color="auto" w:fill="auto"/>
          </w:tcPr>
          <w:p w:rsidR="00CE3C88" w:rsidRPr="003A2447" w:rsidRDefault="00CE3C88" w:rsidP="003A2447">
            <w:pPr>
              <w:suppressAutoHyphens w:val="0"/>
              <w:autoSpaceDE w:val="0"/>
              <w:autoSpaceDN w:val="0"/>
              <w:adjustRightInd w:val="0"/>
              <w:spacing w:line="240" w:lineRule="auto"/>
            </w:pPr>
            <w:r w:rsidRPr="00E711B8">
              <w:rPr>
                <w:lang w:val="sr-Cyrl-RS"/>
              </w:rPr>
              <w:t>Посебна напомена ако је уговор о јавној набавци резервисан за установе, организације или привредне субјекте за радно оспособљавање, професионалну рехабилитацију и</w:t>
            </w:r>
            <w:r>
              <w:t xml:space="preserve"> </w:t>
            </w:r>
            <w:r w:rsidRPr="00E711B8">
              <w:rPr>
                <w:lang w:val="sr-Cyrl-RS"/>
              </w:rPr>
              <w:t>запошљавање инвалидних лица:</w:t>
            </w:r>
          </w:p>
        </w:tc>
        <w:tc>
          <w:tcPr>
            <w:tcW w:w="5444" w:type="dxa"/>
            <w:shd w:val="clear" w:color="auto" w:fill="B8CCE4"/>
          </w:tcPr>
          <w:p w:rsidR="00CE3C88" w:rsidRDefault="00CE3C88" w:rsidP="00661D37">
            <w: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У случају преговарачког поступка разлог за примену и основ из закона:</w:t>
            </w:r>
          </w:p>
        </w:tc>
        <w:tc>
          <w:tcPr>
            <w:tcW w:w="5444" w:type="dxa"/>
            <w:shd w:val="clear" w:color="auto" w:fill="B8CCE4"/>
          </w:tcPr>
          <w:p w:rsidR="00CE3C88" w:rsidRPr="003A2447" w:rsidRDefault="00CE3C88" w:rsidP="00E711B8">
            <w:pPr>
              <w:jc w:val="both"/>
            </w:pPr>
            <w: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E711B8">
            <w:pPr>
              <w:suppressAutoHyphens w:val="0"/>
              <w:autoSpaceDE w:val="0"/>
              <w:autoSpaceDN w:val="0"/>
              <w:adjustRightInd w:val="0"/>
              <w:spacing w:line="240" w:lineRule="auto"/>
              <w:jc w:val="both"/>
              <w:rPr>
                <w:lang w:val="sr-Cyrl-RS"/>
              </w:rPr>
            </w:pPr>
            <w:r w:rsidRPr="00E711B8">
              <w:rPr>
                <w:lang w:val="sr-Cyrl-RS"/>
              </w:rPr>
              <w:t>Ако се закључује оквирни споразум, време трајања оквирног споразума и број понуђача са којим наручилац закључује оквирни споразум:</w:t>
            </w:r>
          </w:p>
        </w:tc>
        <w:tc>
          <w:tcPr>
            <w:tcW w:w="5444" w:type="dxa"/>
            <w:shd w:val="clear" w:color="auto" w:fill="B8CCE4"/>
          </w:tcPr>
          <w:p w:rsidR="00CE3C88" w:rsidRPr="003A2447" w:rsidRDefault="00CE3C88" w:rsidP="00E711B8">
            <w:pPr>
              <w:suppressAutoHyphens w:val="0"/>
              <w:autoSpaceDE w:val="0"/>
              <w:autoSpaceDN w:val="0"/>
              <w:adjustRightInd w:val="0"/>
              <w:spacing w:line="240" w:lineRule="auto"/>
              <w:jc w:val="both"/>
            </w:pPr>
            <w: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suppressAutoHyphens w:val="0"/>
              <w:autoSpaceDE w:val="0"/>
              <w:autoSpaceDN w:val="0"/>
              <w:adjustRightInd w:val="0"/>
              <w:spacing w:line="240" w:lineRule="auto"/>
              <w:rPr>
                <w:lang w:val="sr-Cyrl-RS"/>
              </w:rPr>
            </w:pPr>
            <w:r w:rsidRPr="00E711B8">
              <w:rPr>
                <w:lang w:val="sr-Cyrl-RS"/>
              </w:rPr>
              <w:t xml:space="preserve">У случају подношења електронске понуде, примене електронске </w:t>
            </w:r>
            <w:r w:rsidRPr="00E711B8">
              <w:rPr>
                <w:lang w:val="sr-Cyrl-RS"/>
              </w:rPr>
              <w:lastRenderedPageBreak/>
              <w:t>лицитације или система динамичне набавке - основни подаци о информационом систему наручиоца и неопходним техничким условима за учешће:</w:t>
            </w:r>
          </w:p>
        </w:tc>
        <w:tc>
          <w:tcPr>
            <w:tcW w:w="5444" w:type="dxa"/>
            <w:shd w:val="clear" w:color="auto" w:fill="B8CCE4"/>
          </w:tcPr>
          <w:p w:rsidR="00CE3C88" w:rsidRPr="003A2447" w:rsidRDefault="00CE3C88" w:rsidP="00E711B8">
            <w:pPr>
              <w:suppressAutoHyphens w:val="0"/>
              <w:autoSpaceDE w:val="0"/>
              <w:autoSpaceDN w:val="0"/>
              <w:adjustRightInd w:val="0"/>
              <w:spacing w:line="240" w:lineRule="auto"/>
              <w:jc w:val="both"/>
            </w:pPr>
            <w:r>
              <w:lastRenderedPageBreak/>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У случају примене система динамичне набавке рок трајања система:</w:t>
            </w:r>
          </w:p>
        </w:tc>
        <w:tc>
          <w:tcPr>
            <w:tcW w:w="5444" w:type="dxa"/>
            <w:shd w:val="clear" w:color="auto" w:fill="B8CCE4"/>
          </w:tcPr>
          <w:p w:rsidR="00CE3C88" w:rsidRPr="003A2447" w:rsidRDefault="00CE3C88" w:rsidP="00E711B8">
            <w:pPr>
              <w:jc w:val="both"/>
            </w:pPr>
            <w: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suppressAutoHyphens w:val="0"/>
              <w:autoSpaceDE w:val="0"/>
              <w:autoSpaceDN w:val="0"/>
              <w:adjustRightInd w:val="0"/>
              <w:spacing w:line="240" w:lineRule="auto"/>
              <w:rPr>
                <w:lang w:val="sr-Cyrl-RS"/>
              </w:rPr>
            </w:pPr>
            <w:r w:rsidRPr="00E711B8">
              <w:rPr>
                <w:lang w:val="sr-Cyrl-RS"/>
              </w:rPr>
              <w:t>У случају обавезе подношења понуде са подизвођачем проценат вредности набавке који се извршава преко подизвођача:</w:t>
            </w:r>
          </w:p>
        </w:tc>
        <w:tc>
          <w:tcPr>
            <w:tcW w:w="5444" w:type="dxa"/>
            <w:shd w:val="clear" w:color="auto" w:fill="B8CCE4"/>
          </w:tcPr>
          <w:p w:rsidR="00CE3C88" w:rsidRPr="003A2447" w:rsidRDefault="00CE3C88" w:rsidP="00E711B8">
            <w:pPr>
              <w:suppressAutoHyphens w:val="0"/>
              <w:autoSpaceDE w:val="0"/>
              <w:autoSpaceDN w:val="0"/>
              <w:adjustRightInd w:val="0"/>
              <w:spacing w:line="240" w:lineRule="auto"/>
              <w:jc w:val="both"/>
            </w:pPr>
            <w:r>
              <w:t>/</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lang w:val="sr-Cyrl-RS"/>
              </w:rPr>
              <w:t>Критеријум, елементи критеријума за доделу уговора:</w:t>
            </w:r>
          </w:p>
        </w:tc>
        <w:tc>
          <w:tcPr>
            <w:tcW w:w="5444" w:type="dxa"/>
            <w:shd w:val="clear" w:color="auto" w:fill="B8CCE4"/>
          </w:tcPr>
          <w:p w:rsidR="00CE3C88" w:rsidRPr="001307F5" w:rsidRDefault="00CE3C88" w:rsidP="00255981">
            <w:pPr>
              <w:jc w:val="both"/>
              <w:rPr>
                <w:noProof/>
              </w:rPr>
            </w:pPr>
            <w:r w:rsidRPr="001307F5">
              <w:rPr>
                <w:noProof/>
              </w:rPr>
              <w:t>Избор најповољније понуде наручилац ће извршити применом критеријума ,,најнижа понуђена цена“. Приликом оцене понуда као релевантна узимаће се укупна понуђена цена без ПДВ-а. Уколико две или више понуда имају исту најнижу понуђену цену, као најповољнија биће изабрана понуда оног понуђача који је понудио дужи гарантни рок. У случају истог понуђеног гарантног рока, као најповољнија биће изабрана понуда оног понуђача који је понудио дужи рок важења понуде. Уколико ни након примене горе наведеног резервног елемента критеријума није могуће донети одлуку о додели уговора, наручилац ће уговор доделити понуђачу који буде извучен путем жреба. Наручилац ће писмено обавестити све понуђаче који су поднели понуде о датуму када ће се одржати извлачење путем жреба. Жребом ће бити обухваћене само оне понуде које имају једнаку најнижу понуђену цену исти гарантни рок и исти рок испоруке. Извлачење путем жреба наручилац ће извршити јавно, у присуству понуђача, и то тако што ће називе понуђача исписати на одвојеним папирима, који су исте величине и боје, те ће све те папире ставити у провидну кутију одакле ће извући само један папир. Понуђачу чији назив буде на извученом папиру ће бити додељен уговор. Понуђачима који не присуствују овом поступку, наручилац ће доставити записник извлачења путем жреба.</w:t>
            </w:r>
          </w:p>
          <w:p w:rsidR="00CE3C88" w:rsidRPr="003A2447" w:rsidRDefault="00CE3C88" w:rsidP="00E711B8">
            <w:pPr>
              <w:jc w:val="both"/>
            </w:pPr>
          </w:p>
        </w:tc>
      </w:tr>
    </w:tbl>
    <w:p w:rsidR="00CE3C88" w:rsidRPr="00106FF4" w:rsidRDefault="00CE3C88" w:rsidP="00E711B8">
      <w:pPr>
        <w:shd w:val="clear" w:color="auto" w:fill="FFFFFF"/>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Tr="00181707">
        <w:tc>
          <w:tcPr>
            <w:tcW w:w="3798" w:type="dxa"/>
            <w:shd w:val="clear" w:color="auto" w:fill="auto"/>
          </w:tcPr>
          <w:p w:rsidR="00CE3C88" w:rsidRPr="00E711B8" w:rsidRDefault="00CE3C88" w:rsidP="003A2447">
            <w:pPr>
              <w:suppressAutoHyphens w:val="0"/>
              <w:autoSpaceDE w:val="0"/>
              <w:autoSpaceDN w:val="0"/>
              <w:adjustRightInd w:val="0"/>
              <w:spacing w:line="240" w:lineRule="auto"/>
              <w:rPr>
                <w:rFonts w:eastAsia="Times New Roman"/>
                <w:color w:val="auto"/>
                <w:kern w:val="0"/>
                <w:lang w:eastAsia="en-US"/>
              </w:rPr>
            </w:pPr>
            <w:r w:rsidRPr="00E711B8">
              <w:rPr>
                <w:rFonts w:eastAsia="Times New Roman"/>
                <w:color w:val="auto"/>
                <w:kern w:val="0"/>
                <w:lang w:eastAsia="en-US"/>
              </w:rPr>
              <w:t>Начин преузимања конкурсне документације, односно интернет адресa где је конкурсна</w:t>
            </w:r>
            <w:r w:rsidRPr="00E711B8">
              <w:rPr>
                <w:rFonts w:eastAsia="Times New Roman"/>
                <w:color w:val="auto"/>
                <w:kern w:val="0"/>
                <w:lang w:val="sr-Cyrl-RS" w:eastAsia="en-US"/>
              </w:rPr>
              <w:t xml:space="preserve"> </w:t>
            </w:r>
            <w:r w:rsidRPr="00E711B8">
              <w:rPr>
                <w:rFonts w:eastAsia="Times New Roman"/>
                <w:color w:val="auto"/>
                <w:kern w:val="0"/>
                <w:lang w:eastAsia="en-US"/>
              </w:rPr>
              <w:t>документација доступна:</w:t>
            </w:r>
          </w:p>
        </w:tc>
        <w:tc>
          <w:tcPr>
            <w:tcW w:w="5444" w:type="dxa"/>
            <w:shd w:val="clear" w:color="auto" w:fill="B8CCE4"/>
          </w:tcPr>
          <w:p w:rsidR="00CE3C88" w:rsidRPr="00E711B8" w:rsidRDefault="00CE3C88" w:rsidP="00E711B8">
            <w:pPr>
              <w:suppressAutoHyphens w:val="0"/>
              <w:autoSpaceDE w:val="0"/>
              <w:autoSpaceDN w:val="0"/>
              <w:adjustRightInd w:val="0"/>
              <w:spacing w:line="240" w:lineRule="auto"/>
              <w:jc w:val="both"/>
              <w:rPr>
                <w:rFonts w:eastAsia="Times New Roman"/>
                <w:color w:val="auto"/>
                <w:kern w:val="0"/>
                <w:lang w:eastAsia="en-US"/>
              </w:rPr>
            </w:pPr>
            <w:r w:rsidRPr="001307F5">
              <w:rPr>
                <w:rFonts w:eastAsia="Times New Roman"/>
                <w:noProof/>
                <w:color w:val="auto"/>
                <w:kern w:val="0"/>
                <w:lang w:eastAsia="en-US"/>
              </w:rPr>
              <w:t>Конкурсна документација може се преузети на интернет страници Наручиоца: www.stat.gov.rs и на Порталу јавних набавки</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4964CE" w:rsidRPr="004964CE" w:rsidTr="00181707">
        <w:tc>
          <w:tcPr>
            <w:tcW w:w="3798" w:type="dxa"/>
            <w:shd w:val="clear" w:color="auto" w:fill="auto"/>
          </w:tcPr>
          <w:p w:rsidR="00CE3C88" w:rsidRPr="004964CE" w:rsidRDefault="00CE3C88" w:rsidP="003A2447">
            <w:pPr>
              <w:rPr>
                <w:color w:val="auto"/>
              </w:rPr>
            </w:pPr>
            <w:r w:rsidRPr="004964CE">
              <w:rPr>
                <w:rFonts w:eastAsia="Times New Roman"/>
                <w:color w:val="auto"/>
                <w:kern w:val="0"/>
                <w:lang w:eastAsia="en-US"/>
              </w:rPr>
              <w:t>Начин подношења понуде и рок за подношење понуде:</w:t>
            </w:r>
          </w:p>
        </w:tc>
        <w:tc>
          <w:tcPr>
            <w:tcW w:w="5444" w:type="dxa"/>
            <w:shd w:val="clear" w:color="auto" w:fill="B8CCE4"/>
          </w:tcPr>
          <w:p w:rsidR="00CE3C88" w:rsidRPr="004964CE" w:rsidRDefault="00CE3C88" w:rsidP="00255981">
            <w:pPr>
              <w:jc w:val="both"/>
              <w:rPr>
                <w:noProof/>
                <w:color w:val="auto"/>
              </w:rPr>
            </w:pPr>
            <w:r w:rsidRPr="004964CE">
              <w:rPr>
                <w:noProof/>
                <w:color w:val="auto"/>
              </w:rPr>
              <w:t xml:space="preserve">Понуђач понуду подноси непосредно или путем поште у затвореној коверти или кутији, затворену на начин да се приликом отварања понуда може са сигурношћу утврдити да се први пут отвара. </w:t>
            </w:r>
          </w:p>
          <w:p w:rsidR="00CE3C88" w:rsidRPr="004964CE" w:rsidRDefault="00CE3C88" w:rsidP="00255981">
            <w:pPr>
              <w:jc w:val="both"/>
              <w:rPr>
                <w:noProof/>
                <w:color w:val="auto"/>
              </w:rPr>
            </w:pPr>
            <w:r w:rsidRPr="004964CE">
              <w:rPr>
                <w:noProof/>
                <w:color w:val="auto"/>
              </w:rPr>
              <w:t xml:space="preserve">На полеђини коверте или на кутији навести назив и адресу понуђача. </w:t>
            </w:r>
          </w:p>
          <w:p w:rsidR="00CE3C88" w:rsidRPr="004964CE" w:rsidRDefault="00CE3C88" w:rsidP="00255981">
            <w:pPr>
              <w:jc w:val="both"/>
              <w:rPr>
                <w:noProof/>
                <w:color w:val="auto"/>
              </w:rPr>
            </w:pPr>
            <w:r w:rsidRPr="004964CE">
              <w:rPr>
                <w:noProof/>
                <w:color w:val="auto"/>
              </w:rPr>
              <w:t>У случају да понуду подноси група понуђача, на коверти је потребно назначити да се ради о групи понуђача и навести називе и адресу свих учесника у заједничкој понуди.</w:t>
            </w:r>
          </w:p>
          <w:p w:rsidR="00CE3C88" w:rsidRPr="004964CE" w:rsidRDefault="00CE3C88" w:rsidP="002B6110">
            <w:pPr>
              <w:jc w:val="both"/>
              <w:rPr>
                <w:noProof/>
                <w:color w:val="auto"/>
              </w:rPr>
            </w:pPr>
            <w:r w:rsidRPr="004964CE">
              <w:rPr>
                <w:noProof/>
                <w:color w:val="auto"/>
              </w:rPr>
              <w:t xml:space="preserve">Понуду доставити на адресу: Републички завод за статистику, Милана Ракића 5, 11 000 Београд, са назнаком: ,,Понуда за јавну набавку услуга, ЈН бр. </w:t>
            </w:r>
            <w:r w:rsidR="002B6110">
              <w:rPr>
                <w:noProof/>
                <w:color w:val="auto"/>
              </w:rPr>
              <w:t xml:space="preserve">02/2020 </w:t>
            </w:r>
            <w:r w:rsidRPr="004964CE">
              <w:rPr>
                <w:noProof/>
                <w:color w:val="auto"/>
              </w:rPr>
              <w:t xml:space="preserve">- НЕ ОТВАРАТИ”. Понуда се сматра благовременом уколико је примљена од стране наручиоца до </w:t>
            </w:r>
            <w:r w:rsidR="002B6110">
              <w:rPr>
                <w:noProof/>
                <w:color w:val="auto"/>
                <w:lang w:val="sr-Cyrl-RS"/>
              </w:rPr>
              <w:t>06</w:t>
            </w:r>
            <w:r w:rsidR="002B6110">
              <w:rPr>
                <w:noProof/>
                <w:color w:val="auto"/>
              </w:rPr>
              <w:t>.03</w:t>
            </w:r>
            <w:r w:rsidR="00527C7C" w:rsidRPr="004964CE">
              <w:rPr>
                <w:noProof/>
                <w:color w:val="auto"/>
              </w:rPr>
              <w:t>.20</w:t>
            </w:r>
            <w:r w:rsidR="002B6110">
              <w:rPr>
                <w:noProof/>
                <w:color w:val="auto"/>
                <w:lang w:val="sr-Cyrl-RS"/>
              </w:rPr>
              <w:t>20</w:t>
            </w:r>
            <w:r w:rsidRPr="004964CE">
              <w:rPr>
                <w:noProof/>
                <w:color w:val="auto"/>
              </w:rPr>
              <w:t>. године до 1</w:t>
            </w:r>
            <w:r w:rsidR="002B6110">
              <w:rPr>
                <w:noProof/>
                <w:color w:val="auto"/>
                <w:lang w:val="sr-Cyrl-RS"/>
              </w:rPr>
              <w:t>4</w:t>
            </w:r>
            <w:r w:rsidRPr="004964CE">
              <w:rPr>
                <w:noProof/>
                <w:color w:val="auto"/>
              </w:rPr>
              <w:t>:00 часова</w:t>
            </w:r>
          </w:p>
        </w:tc>
      </w:tr>
    </w:tbl>
    <w:p w:rsidR="00CE3C88" w:rsidRPr="004964CE" w:rsidRDefault="00CE3C88" w:rsidP="00106FF4">
      <w:pPr>
        <w:rPr>
          <w:color w:val="au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4964CE" w:rsidRPr="004964CE" w:rsidTr="00181707">
        <w:tc>
          <w:tcPr>
            <w:tcW w:w="3798" w:type="dxa"/>
            <w:shd w:val="clear" w:color="auto" w:fill="auto"/>
          </w:tcPr>
          <w:p w:rsidR="00CE3C88" w:rsidRPr="004964CE" w:rsidRDefault="00CE3C88" w:rsidP="003A2447">
            <w:pPr>
              <w:rPr>
                <w:color w:val="auto"/>
              </w:rPr>
            </w:pPr>
            <w:r w:rsidRPr="004964CE">
              <w:rPr>
                <w:rFonts w:eastAsia="Times New Roman"/>
                <w:color w:val="auto"/>
                <w:kern w:val="0"/>
                <w:lang w:eastAsia="en-US"/>
              </w:rPr>
              <w:t>Место, време и начин отварања понуда:</w:t>
            </w:r>
          </w:p>
        </w:tc>
        <w:tc>
          <w:tcPr>
            <w:tcW w:w="5444" w:type="dxa"/>
            <w:shd w:val="clear" w:color="auto" w:fill="B8CCE4"/>
          </w:tcPr>
          <w:p w:rsidR="00CE3C88" w:rsidRPr="004964CE" w:rsidRDefault="00CE3C88" w:rsidP="002B6110">
            <w:pPr>
              <w:jc w:val="both"/>
              <w:rPr>
                <w:color w:val="auto"/>
              </w:rPr>
            </w:pPr>
            <w:r w:rsidRPr="004964CE">
              <w:rPr>
                <w:color w:val="auto"/>
              </w:rPr>
              <w:t xml:space="preserve">Отварање понуда ће се обавити јавно, по истеку рока за подношење понуда, дана </w:t>
            </w:r>
            <w:r w:rsidR="002B6110">
              <w:rPr>
                <w:noProof/>
                <w:color w:val="auto"/>
                <w:lang w:val="sr-Cyrl-RS"/>
              </w:rPr>
              <w:t>06</w:t>
            </w:r>
            <w:r w:rsidR="002B6110">
              <w:rPr>
                <w:noProof/>
                <w:color w:val="auto"/>
              </w:rPr>
              <w:t>.03.2020</w:t>
            </w:r>
            <w:r w:rsidRPr="004964CE">
              <w:rPr>
                <w:noProof/>
                <w:color w:val="auto"/>
              </w:rPr>
              <w:t>. године у 1</w:t>
            </w:r>
            <w:r w:rsidR="002B6110">
              <w:rPr>
                <w:noProof/>
                <w:color w:val="auto"/>
                <w:lang w:val="sr-Cyrl-RS"/>
              </w:rPr>
              <w:t>4</w:t>
            </w:r>
            <w:r w:rsidRPr="004964CE">
              <w:rPr>
                <w:noProof/>
                <w:color w:val="auto"/>
              </w:rPr>
              <w:t>:30 часова</w:t>
            </w:r>
            <w:r w:rsidRPr="004964CE">
              <w:rPr>
                <w:color w:val="auto"/>
              </w:rPr>
              <w:t xml:space="preserve"> у просторија</w:t>
            </w:r>
            <w:bookmarkStart w:id="0" w:name="_GoBack"/>
            <w:bookmarkEnd w:id="0"/>
            <w:r w:rsidRPr="004964CE">
              <w:rPr>
                <w:color w:val="auto"/>
              </w:rPr>
              <w:t>ма Републичког завода за статистику, Милана Ракића 5, 11000 Београд.</w:t>
            </w:r>
          </w:p>
        </w:tc>
      </w:tr>
    </w:tbl>
    <w:p w:rsidR="00CE3C88" w:rsidRPr="00106FF4" w:rsidRDefault="00CE3C88" w:rsidP="00106FF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CE3C88" w:rsidRPr="00661D37" w:rsidTr="00181707">
        <w:tc>
          <w:tcPr>
            <w:tcW w:w="3798" w:type="dxa"/>
            <w:shd w:val="clear" w:color="auto" w:fill="auto"/>
          </w:tcPr>
          <w:p w:rsidR="00CE3C88" w:rsidRPr="00661D37" w:rsidRDefault="00CE3C88" w:rsidP="003A2447">
            <w:r w:rsidRPr="00E711B8">
              <w:rPr>
                <w:rFonts w:eastAsia="Times New Roman"/>
                <w:color w:val="auto"/>
                <w:kern w:val="0"/>
                <w:lang w:eastAsia="en-US"/>
              </w:rPr>
              <w:t>Услови под којима представници понуђача могу учествовати у поступку отварања понуда:</w:t>
            </w:r>
          </w:p>
        </w:tc>
        <w:tc>
          <w:tcPr>
            <w:tcW w:w="5444" w:type="dxa"/>
            <w:shd w:val="clear" w:color="auto" w:fill="B8CCE4"/>
          </w:tcPr>
          <w:p w:rsidR="00CE3C88" w:rsidRPr="00661D37" w:rsidRDefault="00CE3C88" w:rsidP="00E711B8">
            <w:pPr>
              <w:jc w:val="both"/>
            </w:pPr>
            <w:r>
              <w:rPr>
                <w:noProof/>
              </w:rPr>
              <w:t>Отварање понуда је јавно и може присуствовати свако заинтересовано лице. У поступку отварања понуда активно могу учествовати само овлашћени представници понуђача. Представник понуђача дужан је да достави уредно оверено овлашћење за учествовање у отварању понуда.</w:t>
            </w:r>
          </w:p>
        </w:tc>
      </w:tr>
    </w:tbl>
    <w:p w:rsidR="00CE3C88" w:rsidRDefault="00CE3C88"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rPr>
                <w:lang w:val="sr-Cyrl-RS"/>
              </w:rPr>
            </w:pPr>
            <w:r w:rsidRPr="00E711B8">
              <w:rPr>
                <w:rFonts w:eastAsia="Times New Roman"/>
                <w:color w:val="auto"/>
                <w:kern w:val="0"/>
                <w:lang w:eastAsia="en-US"/>
              </w:rPr>
              <w:t>Рок за доношење одлуке:</w:t>
            </w:r>
          </w:p>
        </w:tc>
        <w:tc>
          <w:tcPr>
            <w:tcW w:w="5444" w:type="dxa"/>
            <w:shd w:val="clear" w:color="auto" w:fill="B8CCE4"/>
          </w:tcPr>
          <w:p w:rsidR="00CE3C88" w:rsidRPr="00E711B8" w:rsidRDefault="00CE3C88" w:rsidP="00106FF4">
            <w:pPr>
              <w:rPr>
                <w:lang w:val="sr-Cyrl-RS"/>
              </w:rPr>
            </w:pPr>
            <w:r w:rsidRPr="001307F5">
              <w:rPr>
                <w:noProof/>
                <w:lang w:val="sr-Cyrl-RS"/>
              </w:rPr>
              <w:t>Одлука о додели уговора биће донета у року од 10 дана од дана отварања понуда</w:t>
            </w:r>
          </w:p>
        </w:tc>
      </w:tr>
    </w:tbl>
    <w:p w:rsidR="00CE3C88" w:rsidRPr="00661D37" w:rsidRDefault="00CE3C88" w:rsidP="00106FF4">
      <w:pPr>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Tr="00181707">
        <w:tc>
          <w:tcPr>
            <w:tcW w:w="3798" w:type="dxa"/>
            <w:shd w:val="clear" w:color="auto" w:fill="auto"/>
          </w:tcPr>
          <w:p w:rsidR="00CE3C88" w:rsidRDefault="00CE3C88" w:rsidP="003A2447">
            <w:pPr>
              <w:tabs>
                <w:tab w:val="left" w:pos="5460"/>
              </w:tabs>
            </w:pPr>
            <w:r w:rsidRPr="00E711B8">
              <w:rPr>
                <w:rFonts w:eastAsia="Times New Roman"/>
                <w:color w:val="auto"/>
                <w:kern w:val="0"/>
                <w:lang w:eastAsia="en-US"/>
              </w:rPr>
              <w:t>Лице за контакт:</w:t>
            </w:r>
          </w:p>
        </w:tc>
        <w:tc>
          <w:tcPr>
            <w:tcW w:w="5444" w:type="dxa"/>
            <w:shd w:val="clear" w:color="auto" w:fill="B8CCE4"/>
          </w:tcPr>
          <w:p w:rsidR="00CE3C88" w:rsidRDefault="00CE3C88" w:rsidP="00255981">
            <w:pPr>
              <w:tabs>
                <w:tab w:val="left" w:pos="5460"/>
              </w:tabs>
              <w:rPr>
                <w:noProof/>
              </w:rPr>
            </w:pPr>
            <w:r>
              <w:rPr>
                <w:noProof/>
              </w:rPr>
              <w:t xml:space="preserve">Младен Величковић, службеник за јавне набавке </w:t>
            </w:r>
          </w:p>
          <w:p w:rsidR="00CE3C88" w:rsidRDefault="008A5250" w:rsidP="00E711B8">
            <w:pPr>
              <w:tabs>
                <w:tab w:val="left" w:pos="5460"/>
              </w:tabs>
            </w:pPr>
            <w:hyperlink r:id="rId10" w:history="1">
              <w:r w:rsidR="00CE3C88" w:rsidRPr="00527C7C">
                <w:rPr>
                  <w:rStyle w:val="Hyperlink"/>
                  <w:noProof/>
                </w:rPr>
                <w:t>mladen.velickovic@stat.gov.rs</w:t>
              </w:r>
            </w:hyperlink>
          </w:p>
        </w:tc>
      </w:tr>
    </w:tbl>
    <w:p w:rsidR="00CE3C88" w:rsidRDefault="00CE3C88" w:rsidP="00106FF4">
      <w:pPr>
        <w:tabs>
          <w:tab w:val="left" w:pos="5460"/>
        </w:tabs>
        <w:rPr>
          <w:lang w:val="sr-Cyrl-R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8"/>
        <w:gridCol w:w="5444"/>
      </w:tblGrid>
      <w:tr w:rsidR="00CE3C88" w:rsidRPr="00E711B8" w:rsidTr="00181707">
        <w:tc>
          <w:tcPr>
            <w:tcW w:w="3798" w:type="dxa"/>
            <w:shd w:val="clear" w:color="auto" w:fill="auto"/>
          </w:tcPr>
          <w:p w:rsidR="00CE3C88" w:rsidRPr="00E711B8" w:rsidRDefault="00CE3C88" w:rsidP="003A2447">
            <w:pPr>
              <w:tabs>
                <w:tab w:val="left" w:pos="5460"/>
              </w:tabs>
              <w:rPr>
                <w:rFonts w:eastAsia="Times New Roman"/>
                <w:color w:val="auto"/>
                <w:kern w:val="0"/>
                <w:lang w:eastAsia="en-US"/>
              </w:rPr>
            </w:pPr>
            <w:r w:rsidRPr="00E711B8">
              <w:rPr>
                <w:rFonts w:eastAsia="Times New Roman"/>
                <w:color w:val="auto"/>
                <w:kern w:val="0"/>
                <w:lang w:eastAsia="en-US"/>
              </w:rPr>
              <w:t>Остале информације:</w:t>
            </w:r>
          </w:p>
        </w:tc>
        <w:tc>
          <w:tcPr>
            <w:tcW w:w="5444" w:type="dxa"/>
            <w:shd w:val="clear" w:color="auto" w:fill="B8CCE4"/>
          </w:tcPr>
          <w:p w:rsidR="00CE3C88" w:rsidRPr="00E711B8" w:rsidRDefault="00CE3C88" w:rsidP="00E711B8">
            <w:pPr>
              <w:tabs>
                <w:tab w:val="left" w:pos="5460"/>
              </w:tabs>
              <w:jc w:val="both"/>
              <w:rPr>
                <w:rFonts w:eastAsia="Times New Roman"/>
                <w:color w:val="auto"/>
                <w:kern w:val="0"/>
                <w:lang w:eastAsia="en-US"/>
              </w:rPr>
            </w:pPr>
            <w:r>
              <w:rPr>
                <w:rFonts w:eastAsia="Times New Roman"/>
                <w:color w:val="auto"/>
                <w:kern w:val="0"/>
                <w:lang w:eastAsia="en-US"/>
              </w:rPr>
              <w:t>/</w:t>
            </w:r>
          </w:p>
        </w:tc>
      </w:tr>
    </w:tbl>
    <w:p w:rsidR="00CE3C88" w:rsidRDefault="00CE3C88" w:rsidP="00106FF4">
      <w:pPr>
        <w:tabs>
          <w:tab w:val="left" w:pos="5460"/>
        </w:tabs>
        <w:sectPr w:rsidR="00CE3C88" w:rsidSect="00CE3C88">
          <w:footerReference w:type="default" r:id="rId11"/>
          <w:pgSz w:w="11906" w:h="16838"/>
          <w:pgMar w:top="1440" w:right="1440" w:bottom="1440" w:left="1440" w:header="720" w:footer="720" w:gutter="0"/>
          <w:pgNumType w:start="1"/>
          <w:cols w:space="720"/>
          <w:docGrid w:linePitch="360" w:charSpace="32768"/>
        </w:sectPr>
      </w:pPr>
      <w:r>
        <w:tab/>
      </w:r>
    </w:p>
    <w:p w:rsidR="00CE3C88" w:rsidRPr="00106FF4" w:rsidRDefault="00CE3C88" w:rsidP="00106FF4">
      <w:pPr>
        <w:tabs>
          <w:tab w:val="left" w:pos="5460"/>
        </w:tabs>
      </w:pPr>
    </w:p>
    <w:sectPr w:rsidR="00CE3C88" w:rsidRPr="00106FF4" w:rsidSect="00CE3C88">
      <w:footerReference w:type="default" r:id="rId12"/>
      <w:type w:val="continuous"/>
      <w:pgSz w:w="11906" w:h="16838"/>
      <w:pgMar w:top="1440" w:right="1440" w:bottom="1440" w:left="1440" w:header="720" w:footer="720" w:gutter="0"/>
      <w:cols w:space="720"/>
      <w:docGrid w:linePitch="360"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5250" w:rsidRDefault="008A5250">
      <w:pPr>
        <w:spacing w:line="240" w:lineRule="auto"/>
      </w:pPr>
      <w:r>
        <w:separator/>
      </w:r>
    </w:p>
  </w:endnote>
  <w:endnote w:type="continuationSeparator" w:id="0">
    <w:p w:rsidR="008A5250" w:rsidRDefault="008A52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charset w:val="EE"/>
    <w:family w:val="auto"/>
    <w:pitch w:val="variable"/>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font312">
    <w:altName w:val="Times New Roman"/>
    <w:charset w:val="EE"/>
    <w:family w:val="auto"/>
    <w:pitch w:val="variable"/>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CE3C88" w:rsidTr="0059490F">
      <w:trPr>
        <w:jc w:val="center"/>
      </w:trPr>
      <w:tc>
        <w:tcPr>
          <w:tcW w:w="9639" w:type="dxa"/>
          <w:tcBorders>
            <w:top w:val="nil"/>
            <w:left w:val="nil"/>
            <w:bottom w:val="single" w:sz="2" w:space="0" w:color="auto"/>
            <w:right w:val="nil"/>
          </w:tcBorders>
          <w:vAlign w:val="center"/>
          <w:hideMark/>
        </w:tcPr>
        <w:p w:rsidR="00CE3C88" w:rsidRDefault="00CE3C88">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CE3C88" w:rsidRDefault="00CE3C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9639"/>
    </w:tblGrid>
    <w:tr w:rsidR="0059490F" w:rsidTr="0059490F">
      <w:trPr>
        <w:jc w:val="center"/>
      </w:trPr>
      <w:tc>
        <w:tcPr>
          <w:tcW w:w="9639" w:type="dxa"/>
          <w:tcBorders>
            <w:top w:val="nil"/>
            <w:left w:val="nil"/>
            <w:bottom w:val="single" w:sz="2" w:space="0" w:color="auto"/>
            <w:right w:val="nil"/>
          </w:tcBorders>
          <w:vAlign w:val="center"/>
          <w:hideMark/>
        </w:tcPr>
        <w:p w:rsidR="0059490F" w:rsidRDefault="0059490F">
          <w:pPr>
            <w:pStyle w:val="Footer"/>
            <w:spacing w:after="20"/>
            <w:jc w:val="both"/>
            <w:rPr>
              <w:b/>
              <w:spacing w:val="26"/>
              <w:sz w:val="14"/>
              <w:szCs w:val="14"/>
              <w:lang w:val="hr-HR"/>
            </w:rPr>
          </w:pPr>
          <w:r>
            <w:rPr>
              <w:b/>
              <w:spacing w:val="26"/>
              <w:sz w:val="14"/>
              <w:szCs w:val="14"/>
              <w:lang w:val="sr-Cyrl-CS"/>
            </w:rPr>
            <w:t>Београд,</w:t>
          </w:r>
          <w:r>
            <w:rPr>
              <w:b/>
              <w:spacing w:val="26"/>
              <w:sz w:val="14"/>
              <w:szCs w:val="14"/>
              <w:lang w:val="sr-Latn-CS"/>
            </w:rPr>
            <w:t xml:space="preserve"> </w:t>
          </w:r>
          <w:r>
            <w:rPr>
              <w:b/>
              <w:spacing w:val="26"/>
              <w:sz w:val="14"/>
              <w:szCs w:val="14"/>
              <w:lang w:val="sr-Cyrl-CS"/>
            </w:rPr>
            <w:t xml:space="preserve"> Милана Ракића 5,</w:t>
          </w:r>
          <w:r>
            <w:rPr>
              <w:b/>
              <w:spacing w:val="26"/>
              <w:sz w:val="14"/>
              <w:szCs w:val="14"/>
              <w:lang w:val="sr-Latn-CS"/>
            </w:rPr>
            <w:t xml:space="preserve"> </w:t>
          </w:r>
          <w:r>
            <w:rPr>
              <w:b/>
              <w:spacing w:val="26"/>
              <w:sz w:val="14"/>
              <w:szCs w:val="14"/>
              <w:lang w:val="sr-Cyrl-CS"/>
            </w:rPr>
            <w:t xml:space="preserve"> тел. </w:t>
          </w:r>
          <w:r>
            <w:rPr>
              <w:b/>
              <w:spacing w:val="26"/>
              <w:sz w:val="14"/>
              <w:szCs w:val="14"/>
              <w:lang w:val="ru-RU"/>
            </w:rPr>
            <w:t>2</w:t>
          </w:r>
          <w:r>
            <w:rPr>
              <w:b/>
              <w:spacing w:val="26"/>
              <w:sz w:val="14"/>
              <w:szCs w:val="14"/>
              <w:lang w:val="sr-Cyrl-CS"/>
            </w:rPr>
            <w:t>412-922,</w:t>
          </w:r>
          <w:r>
            <w:rPr>
              <w:b/>
              <w:spacing w:val="26"/>
              <w:sz w:val="14"/>
              <w:szCs w:val="14"/>
              <w:lang w:val="sr-Latn-CS"/>
            </w:rPr>
            <w:t xml:space="preserve"> </w:t>
          </w:r>
          <w:r>
            <w:rPr>
              <w:b/>
              <w:spacing w:val="26"/>
              <w:sz w:val="14"/>
              <w:szCs w:val="14"/>
              <w:lang w:val="sr-Cyrl-CS"/>
            </w:rPr>
            <w:t xml:space="preserve"> факс </w:t>
          </w:r>
          <w:r>
            <w:rPr>
              <w:b/>
              <w:spacing w:val="26"/>
              <w:sz w:val="14"/>
              <w:szCs w:val="14"/>
              <w:lang w:val="ru-RU"/>
            </w:rPr>
            <w:t>2</w:t>
          </w:r>
          <w:r>
            <w:rPr>
              <w:b/>
              <w:spacing w:val="26"/>
              <w:sz w:val="14"/>
              <w:szCs w:val="14"/>
              <w:lang w:val="sr-Cyrl-CS"/>
            </w:rPr>
            <w:t xml:space="preserve">411-260, </w:t>
          </w:r>
          <w:r>
            <w:rPr>
              <w:b/>
              <w:spacing w:val="26"/>
              <w:sz w:val="14"/>
              <w:szCs w:val="14"/>
              <w:lang w:val="sr-Latn-CS"/>
            </w:rPr>
            <w:t xml:space="preserve"> </w:t>
          </w:r>
          <w:r>
            <w:rPr>
              <w:b/>
              <w:spacing w:val="26"/>
              <w:sz w:val="14"/>
              <w:szCs w:val="14"/>
              <w:lang w:val="hr-HR"/>
            </w:rPr>
            <w:t>e-mail:stat@stat.gov.rs,  www.stat.gov.rs</w:t>
          </w:r>
        </w:p>
      </w:tc>
    </w:tr>
  </w:tbl>
  <w:p w:rsidR="0059490F" w:rsidRDefault="0059490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5250" w:rsidRDefault="008A5250">
      <w:pPr>
        <w:spacing w:line="240" w:lineRule="auto"/>
      </w:pPr>
      <w:r>
        <w:separator/>
      </w:r>
    </w:p>
  </w:footnote>
  <w:footnote w:type="continuationSeparator" w:id="0">
    <w:p w:rsidR="008A5250" w:rsidRDefault="008A525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66"/>
        </w:tabs>
        <w:ind w:left="498" w:hanging="432"/>
      </w:pPr>
    </w:lvl>
    <w:lvl w:ilvl="1">
      <w:start w:val="1"/>
      <w:numFmt w:val="none"/>
      <w:pStyle w:val="Heading2"/>
      <w:suff w:val="nothing"/>
      <w:lvlText w:val=""/>
      <w:lvlJc w:val="left"/>
      <w:pPr>
        <w:tabs>
          <w:tab w:val="num" w:pos="66"/>
        </w:tabs>
        <w:ind w:left="642" w:hanging="576"/>
      </w:pPr>
    </w:lvl>
    <w:lvl w:ilvl="2">
      <w:start w:val="1"/>
      <w:numFmt w:val="none"/>
      <w:pStyle w:val="Heading3"/>
      <w:suff w:val="nothing"/>
      <w:lvlText w:val=""/>
      <w:lvlJc w:val="left"/>
      <w:pPr>
        <w:tabs>
          <w:tab w:val="num" w:pos="66"/>
        </w:tabs>
        <w:ind w:left="786" w:hanging="720"/>
      </w:pPr>
    </w:lvl>
    <w:lvl w:ilvl="3">
      <w:start w:val="1"/>
      <w:numFmt w:val="none"/>
      <w:pStyle w:val="Heading4"/>
      <w:suff w:val="nothing"/>
      <w:lvlText w:val=""/>
      <w:lvlJc w:val="left"/>
      <w:pPr>
        <w:tabs>
          <w:tab w:val="num" w:pos="66"/>
        </w:tabs>
        <w:ind w:left="930" w:hanging="864"/>
      </w:pPr>
    </w:lvl>
    <w:lvl w:ilvl="4">
      <w:start w:val="1"/>
      <w:numFmt w:val="none"/>
      <w:pStyle w:val="Heading5"/>
      <w:suff w:val="nothing"/>
      <w:lvlText w:val=""/>
      <w:lvlJc w:val="left"/>
      <w:pPr>
        <w:tabs>
          <w:tab w:val="num" w:pos="66"/>
        </w:tabs>
        <w:ind w:left="1074" w:hanging="1008"/>
      </w:pPr>
    </w:lvl>
    <w:lvl w:ilvl="5">
      <w:start w:val="1"/>
      <w:numFmt w:val="none"/>
      <w:pStyle w:val="Heading6"/>
      <w:suff w:val="nothing"/>
      <w:lvlText w:val=""/>
      <w:lvlJc w:val="left"/>
      <w:pPr>
        <w:tabs>
          <w:tab w:val="num" w:pos="66"/>
        </w:tabs>
        <w:ind w:left="1218" w:hanging="1152"/>
      </w:pPr>
    </w:lvl>
    <w:lvl w:ilvl="6">
      <w:start w:val="1"/>
      <w:numFmt w:val="none"/>
      <w:pStyle w:val="Heading7"/>
      <w:suff w:val="nothing"/>
      <w:lvlText w:val=""/>
      <w:lvlJc w:val="left"/>
      <w:pPr>
        <w:tabs>
          <w:tab w:val="num" w:pos="66"/>
        </w:tabs>
        <w:ind w:left="1362" w:hanging="1296"/>
      </w:pPr>
    </w:lvl>
    <w:lvl w:ilvl="7">
      <w:start w:val="1"/>
      <w:numFmt w:val="none"/>
      <w:pStyle w:val="Heading8"/>
      <w:suff w:val="nothing"/>
      <w:lvlText w:val=""/>
      <w:lvlJc w:val="left"/>
      <w:pPr>
        <w:tabs>
          <w:tab w:val="num" w:pos="66"/>
        </w:tabs>
        <w:ind w:left="1506" w:hanging="1440"/>
      </w:pPr>
    </w:lvl>
    <w:lvl w:ilvl="8">
      <w:start w:val="1"/>
      <w:numFmt w:val="none"/>
      <w:pStyle w:val="Heading9"/>
      <w:suff w:val="nothing"/>
      <w:lvlText w:val=""/>
      <w:lvlJc w:val="left"/>
      <w:pPr>
        <w:tabs>
          <w:tab w:val="num" w:pos="66"/>
        </w:tabs>
        <w:ind w:left="1650" w:hanging="1584"/>
      </w:pPr>
    </w:lvl>
  </w:abstractNum>
  <w:abstractNum w:abstractNumId="1" w15:restartNumberingAfterBreak="0">
    <w:nsid w:val="00000002"/>
    <w:multiLevelType w:val="multilevel"/>
    <w:tmpl w:val="00000002"/>
    <w:name w:val="WW8Num2"/>
    <w:lvl w:ilvl="0">
      <w:start w:val="1"/>
      <w:numFmt w:val="bullet"/>
      <w:lvlText w:val=""/>
      <w:lvlJc w:val="left"/>
      <w:pPr>
        <w:tabs>
          <w:tab w:val="num" w:pos="0"/>
        </w:tabs>
        <w:ind w:left="780" w:hanging="360"/>
      </w:pPr>
      <w:rPr>
        <w:rFonts w:ascii="Symbol" w:hAnsi="Symbol" w:cs="Symbol"/>
      </w:rPr>
    </w:lvl>
    <w:lvl w:ilvl="1">
      <w:start w:val="1"/>
      <w:numFmt w:val="bullet"/>
      <w:lvlText w:val="o"/>
      <w:lvlJc w:val="left"/>
      <w:pPr>
        <w:tabs>
          <w:tab w:val="num" w:pos="0"/>
        </w:tabs>
        <w:ind w:left="1500" w:hanging="360"/>
      </w:pPr>
      <w:rPr>
        <w:rFonts w:ascii="Courier New" w:hAnsi="Courier New" w:cs="Courier New"/>
      </w:rPr>
    </w:lvl>
    <w:lvl w:ilvl="2">
      <w:start w:val="1"/>
      <w:numFmt w:val="bullet"/>
      <w:lvlText w:val=""/>
      <w:lvlJc w:val="left"/>
      <w:pPr>
        <w:tabs>
          <w:tab w:val="num" w:pos="0"/>
        </w:tabs>
        <w:ind w:left="2220" w:hanging="360"/>
      </w:pPr>
      <w:rPr>
        <w:rFonts w:ascii="Wingdings" w:hAnsi="Wingdings" w:cs="Wingdings"/>
      </w:rPr>
    </w:lvl>
    <w:lvl w:ilvl="3">
      <w:start w:val="1"/>
      <w:numFmt w:val="bullet"/>
      <w:lvlText w:val=""/>
      <w:lvlJc w:val="left"/>
      <w:pPr>
        <w:tabs>
          <w:tab w:val="num" w:pos="0"/>
        </w:tabs>
        <w:ind w:left="2940" w:hanging="360"/>
      </w:pPr>
      <w:rPr>
        <w:rFonts w:ascii="Symbol" w:hAnsi="Symbol" w:cs="Symbol"/>
      </w:rPr>
    </w:lvl>
    <w:lvl w:ilvl="4">
      <w:start w:val="1"/>
      <w:numFmt w:val="bullet"/>
      <w:lvlText w:val="o"/>
      <w:lvlJc w:val="left"/>
      <w:pPr>
        <w:tabs>
          <w:tab w:val="num" w:pos="0"/>
        </w:tabs>
        <w:ind w:left="3660" w:hanging="360"/>
      </w:pPr>
      <w:rPr>
        <w:rFonts w:ascii="Courier New" w:hAnsi="Courier New" w:cs="Courier New"/>
      </w:rPr>
    </w:lvl>
    <w:lvl w:ilvl="5">
      <w:start w:val="1"/>
      <w:numFmt w:val="bullet"/>
      <w:lvlText w:val=""/>
      <w:lvlJc w:val="left"/>
      <w:pPr>
        <w:tabs>
          <w:tab w:val="num" w:pos="0"/>
        </w:tabs>
        <w:ind w:left="4380" w:hanging="360"/>
      </w:pPr>
      <w:rPr>
        <w:rFonts w:ascii="Wingdings" w:hAnsi="Wingdings" w:cs="Wingdings"/>
      </w:rPr>
    </w:lvl>
    <w:lvl w:ilvl="6">
      <w:start w:val="1"/>
      <w:numFmt w:val="bullet"/>
      <w:lvlText w:val=""/>
      <w:lvlJc w:val="left"/>
      <w:pPr>
        <w:tabs>
          <w:tab w:val="num" w:pos="0"/>
        </w:tabs>
        <w:ind w:left="5100" w:hanging="360"/>
      </w:pPr>
      <w:rPr>
        <w:rFonts w:ascii="Symbol" w:hAnsi="Symbol" w:cs="Symbol"/>
      </w:rPr>
    </w:lvl>
    <w:lvl w:ilvl="7">
      <w:start w:val="1"/>
      <w:numFmt w:val="bullet"/>
      <w:lvlText w:val="o"/>
      <w:lvlJc w:val="left"/>
      <w:pPr>
        <w:tabs>
          <w:tab w:val="num" w:pos="0"/>
        </w:tabs>
        <w:ind w:left="5820" w:hanging="360"/>
      </w:pPr>
      <w:rPr>
        <w:rFonts w:ascii="Courier New" w:hAnsi="Courier New" w:cs="Courier New"/>
      </w:rPr>
    </w:lvl>
    <w:lvl w:ilvl="8">
      <w:start w:val="1"/>
      <w:numFmt w:val="bullet"/>
      <w:lvlText w:val=""/>
      <w:lvlJc w:val="left"/>
      <w:pPr>
        <w:tabs>
          <w:tab w:val="num" w:pos="0"/>
        </w:tabs>
        <w:ind w:left="6540" w:hanging="360"/>
      </w:pPr>
      <w:rPr>
        <w:rFonts w:ascii="Wingdings" w:hAnsi="Wingdings" w:cs="Wingdings"/>
      </w:rPr>
    </w:lvl>
  </w:abstractNum>
  <w:abstractNum w:abstractNumId="2" w15:restartNumberingAfterBreak="0">
    <w:nsid w:val="00000003"/>
    <w:multiLevelType w:val="multilevel"/>
    <w:tmpl w:val="9BBE6D6C"/>
    <w:name w:val="WW8Num3"/>
    <w:lvl w:ilvl="0">
      <w:start w:val="1"/>
      <w:numFmt w:val="decimal"/>
      <w:lvlText w:val="%1."/>
      <w:lvlJc w:val="left"/>
      <w:pPr>
        <w:tabs>
          <w:tab w:val="num" w:pos="0"/>
        </w:tabs>
        <w:ind w:left="720" w:hanging="360"/>
      </w:pPr>
      <w:rPr>
        <w:b/>
        <w:color w:val="auto"/>
      </w:rPr>
    </w:lvl>
    <w:lvl w:ilvl="1">
      <w:start w:val="1"/>
      <w:numFmt w:val="decimal"/>
      <w:lvlText w:val="%1.%2."/>
      <w:lvlJc w:val="left"/>
      <w:pPr>
        <w:tabs>
          <w:tab w:val="num" w:pos="0"/>
        </w:tabs>
        <w:ind w:left="1350" w:hanging="720"/>
      </w:pPr>
      <w:rPr>
        <w:b/>
        <w:i w:val="0"/>
        <w:sz w:val="24"/>
        <w:szCs w:val="24"/>
      </w:r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800" w:hanging="144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2160" w:hanging="1800"/>
      </w:pPr>
    </w:lvl>
    <w:lvl w:ilvl="7">
      <w:start w:val="1"/>
      <w:numFmt w:val="decimal"/>
      <w:lvlText w:val="%1.%2.%3.%4.%5.%6.%7.%8."/>
      <w:lvlJc w:val="left"/>
      <w:pPr>
        <w:tabs>
          <w:tab w:val="num" w:pos="0"/>
        </w:tabs>
        <w:ind w:left="2520" w:hanging="2160"/>
      </w:pPr>
    </w:lvl>
    <w:lvl w:ilvl="8">
      <w:start w:val="1"/>
      <w:numFmt w:val="decimal"/>
      <w:lvlText w:val="%1.%2.%3.%4.%5.%6.%7.%8.%9."/>
      <w:lvlJc w:val="left"/>
      <w:pPr>
        <w:tabs>
          <w:tab w:val="num" w:pos="0"/>
        </w:tabs>
        <w:ind w:left="2520" w:hanging="2160"/>
      </w:pPr>
    </w:lvl>
  </w:abstractNum>
  <w:abstractNum w:abstractNumId="3" w15:restartNumberingAfterBreak="0">
    <w:nsid w:val="00000004"/>
    <w:multiLevelType w:val="multilevel"/>
    <w:tmpl w:val="00000004"/>
    <w:name w:val="WW8Num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1440" w:hanging="360"/>
      </w:pPr>
      <w:rPr>
        <w:rFonts w:cs="Arial"/>
        <w:b w:val="0"/>
        <w:i w:val="0"/>
        <w:sz w:val="24"/>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5" w15:restartNumberingAfterBreak="0">
    <w:nsid w:val="00000006"/>
    <w:multiLevelType w:val="multilevel"/>
    <w:tmpl w:val="00000006"/>
    <w:name w:val="WW8Num6"/>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6" w15:restartNumberingAfterBreak="0">
    <w:nsid w:val="00000007"/>
    <w:multiLevelType w:val="multilevel"/>
    <w:tmpl w:val="00000007"/>
    <w:name w:val="WW8Num7"/>
    <w:lvl w:ilvl="0">
      <w:start w:val="1"/>
      <w:numFmt w:val="bullet"/>
      <w:lvlText w:val=""/>
      <w:lvlJc w:val="left"/>
      <w:pPr>
        <w:tabs>
          <w:tab w:val="num" w:pos="0"/>
        </w:tabs>
        <w:ind w:left="720" w:hanging="360"/>
      </w:pPr>
      <w:rPr>
        <w:rFonts w:ascii="Symbol" w:hAnsi="Symbol"/>
        <w:b w:val="0"/>
        <w:i w:val="0"/>
        <w:color w:val="00000A"/>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b w:val="0"/>
        <w:i w:val="0"/>
        <w:color w:val="00000A"/>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b w:val="0"/>
        <w:i w:val="0"/>
        <w:color w:val="00000A"/>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7" w15:restartNumberingAfterBreak="0">
    <w:nsid w:val="00000008"/>
    <w:multiLevelType w:val="multilevel"/>
    <w:tmpl w:val="68FE6A62"/>
    <w:name w:val="WW8Num8"/>
    <w:lvl w:ilvl="0">
      <w:start w:val="1"/>
      <w:numFmt w:val="decimal"/>
      <w:lvlText w:val="%1)"/>
      <w:lvlJc w:val="left"/>
      <w:pPr>
        <w:tabs>
          <w:tab w:val="num" w:pos="0"/>
        </w:tabs>
        <w:ind w:left="810" w:hanging="360"/>
      </w:pPr>
      <w:rPr>
        <w:rFonts w:ascii="Arial" w:hAnsi="Arial" w:cs="Arial" w:hint="default"/>
        <w:b/>
        <w:i/>
        <w:color w:val="auto"/>
      </w:rPr>
    </w:lvl>
    <w:lvl w:ilvl="1">
      <w:start w:val="1"/>
      <w:numFmt w:val="lowerLetter"/>
      <w:lvlText w:val="%2."/>
      <w:lvlJc w:val="left"/>
      <w:pPr>
        <w:tabs>
          <w:tab w:val="num" w:pos="0"/>
        </w:tabs>
        <w:ind w:left="1440" w:hanging="360"/>
      </w:pPr>
    </w:lvl>
    <w:lvl w:ilvl="2">
      <w:start w:val="1"/>
      <w:numFmt w:val="lowerRoman"/>
      <w:lvlText w:val="%2.%3."/>
      <w:lvlJc w:val="righ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righ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right"/>
      <w:pPr>
        <w:tabs>
          <w:tab w:val="num" w:pos="0"/>
        </w:tabs>
        <w:ind w:left="6480" w:hanging="180"/>
      </w:pPr>
    </w:lvl>
  </w:abstractNum>
  <w:abstractNum w:abstractNumId="8" w15:restartNumberingAfterBreak="0">
    <w:nsid w:val="00000009"/>
    <w:multiLevelType w:val="multilevel"/>
    <w:tmpl w:val="00000009"/>
    <w:name w:val="WW8Num9"/>
    <w:lvl w:ilvl="0">
      <w:start w:val="1"/>
      <w:numFmt w:val="bullet"/>
      <w:lvlText w:val=""/>
      <w:lvlJc w:val="left"/>
      <w:pPr>
        <w:tabs>
          <w:tab w:val="num" w:pos="0"/>
        </w:tabs>
        <w:ind w:left="720" w:hanging="360"/>
      </w:pPr>
      <w:rPr>
        <w:rFonts w:ascii="Symbol" w:hAnsi="Symbol"/>
        <w:i w:val="0"/>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i w:val="0"/>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i w:val="0"/>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9" w15:restartNumberingAfterBreak="0">
    <w:nsid w:val="0000000A"/>
    <w:multiLevelType w:val="singleLevel"/>
    <w:tmpl w:val="8856F2B8"/>
    <w:name w:val="WW8Num10"/>
    <w:lvl w:ilvl="0">
      <w:start w:val="1"/>
      <w:numFmt w:val="decimal"/>
      <w:lvlText w:val="%1)"/>
      <w:lvlJc w:val="left"/>
      <w:pPr>
        <w:tabs>
          <w:tab w:val="num" w:pos="720"/>
        </w:tabs>
        <w:ind w:left="720" w:hanging="360"/>
      </w:pPr>
      <w:rPr>
        <w:rFonts w:ascii="Arial" w:hAnsi="Arial" w:cs="Arial" w:hint="default"/>
        <w:b/>
        <w:i/>
      </w:rPr>
    </w:lvl>
  </w:abstractNum>
  <w:abstractNum w:abstractNumId="10" w15:restartNumberingAfterBreak="0">
    <w:nsid w:val="00643260"/>
    <w:multiLevelType w:val="hybridMultilevel"/>
    <w:tmpl w:val="821E3BFA"/>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1" w15:restartNumberingAfterBreak="0">
    <w:nsid w:val="0725526F"/>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12" w15:restartNumberingAfterBreak="0">
    <w:nsid w:val="15A217F1"/>
    <w:multiLevelType w:val="hybridMultilevel"/>
    <w:tmpl w:val="72D014A2"/>
    <w:lvl w:ilvl="0" w:tplc="CF687374">
      <w:start w:val="2"/>
      <w:numFmt w:val="bullet"/>
      <w:lvlText w:val="-"/>
      <w:lvlJc w:val="left"/>
      <w:pPr>
        <w:ind w:left="360" w:hanging="360"/>
      </w:pPr>
      <w:rPr>
        <w:rFonts w:ascii="Times New Roman" w:eastAsia="TimesNewRomanPSMT"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9FD2747"/>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4" w15:restartNumberingAfterBreak="0">
    <w:nsid w:val="2B2A1DFF"/>
    <w:multiLevelType w:val="hybridMultilevel"/>
    <w:tmpl w:val="0AE0AE42"/>
    <w:lvl w:ilvl="0" w:tplc="241A000B">
      <w:start w:val="1"/>
      <w:numFmt w:val="bullet"/>
      <w:lvlText w:val=""/>
      <w:lvlJc w:val="left"/>
      <w:pPr>
        <w:ind w:left="1440" w:hanging="360"/>
      </w:pPr>
      <w:rPr>
        <w:rFonts w:ascii="Wingdings" w:hAnsi="Wingdings"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5" w15:restartNumberingAfterBreak="0">
    <w:nsid w:val="2C7009FC"/>
    <w:multiLevelType w:val="hybridMultilevel"/>
    <w:tmpl w:val="889E79D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15:restartNumberingAfterBreak="0">
    <w:nsid w:val="2E4F4BF0"/>
    <w:multiLevelType w:val="hybridMultilevel"/>
    <w:tmpl w:val="00367E78"/>
    <w:lvl w:ilvl="0" w:tplc="241A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7" w15:restartNumberingAfterBreak="0">
    <w:nsid w:val="2F8B16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8" w15:restartNumberingAfterBreak="0">
    <w:nsid w:val="32477E0B"/>
    <w:multiLevelType w:val="hybridMultilevel"/>
    <w:tmpl w:val="B6AEBF9C"/>
    <w:lvl w:ilvl="0" w:tplc="CD966D5A">
      <w:start w:val="1"/>
      <w:numFmt w:val="decimal"/>
      <w:lvlText w:val="%1."/>
      <w:lvlJc w:val="left"/>
      <w:pPr>
        <w:ind w:left="720" w:hanging="360"/>
      </w:pPr>
      <w:rPr>
        <w:rFonts w:hint="default"/>
        <w:b/>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15:restartNumberingAfterBreak="0">
    <w:nsid w:val="34D32DCD"/>
    <w:multiLevelType w:val="hybridMultilevel"/>
    <w:tmpl w:val="974E056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0" w15:restartNumberingAfterBreak="0">
    <w:nsid w:val="391103BE"/>
    <w:multiLevelType w:val="hybridMultilevel"/>
    <w:tmpl w:val="FDAC7232"/>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15:restartNumberingAfterBreak="0">
    <w:nsid w:val="3A3D7816"/>
    <w:multiLevelType w:val="hybridMultilevel"/>
    <w:tmpl w:val="664ABD5A"/>
    <w:lvl w:ilvl="0" w:tplc="241A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2" w15:restartNumberingAfterBreak="0">
    <w:nsid w:val="3AF05572"/>
    <w:multiLevelType w:val="hybridMultilevel"/>
    <w:tmpl w:val="7EE8EF86"/>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3" w15:restartNumberingAfterBreak="0">
    <w:nsid w:val="3BBA0BF1"/>
    <w:multiLevelType w:val="hybridMultilevel"/>
    <w:tmpl w:val="C73E27D8"/>
    <w:lvl w:ilvl="0" w:tplc="0E985192">
      <w:start w:val="1"/>
      <w:numFmt w:val="decimal"/>
      <w:lvlText w:val="%1."/>
      <w:lvlJc w:val="left"/>
      <w:pPr>
        <w:ind w:left="720" w:hanging="360"/>
      </w:pPr>
      <w:rPr>
        <w:rFonts w:hint="default"/>
      </w:rPr>
    </w:lvl>
    <w:lvl w:ilvl="1" w:tplc="AC04B3E4">
      <w:numFmt w:val="none"/>
      <w:lvlText w:val=""/>
      <w:lvlJc w:val="left"/>
      <w:pPr>
        <w:tabs>
          <w:tab w:val="num" w:pos="360"/>
        </w:tabs>
      </w:pPr>
    </w:lvl>
    <w:lvl w:ilvl="2" w:tplc="CA8E2108">
      <w:numFmt w:val="none"/>
      <w:lvlText w:val=""/>
      <w:lvlJc w:val="left"/>
      <w:pPr>
        <w:tabs>
          <w:tab w:val="num" w:pos="360"/>
        </w:tabs>
      </w:pPr>
    </w:lvl>
    <w:lvl w:ilvl="3" w:tplc="86D66ACA">
      <w:numFmt w:val="none"/>
      <w:lvlText w:val=""/>
      <w:lvlJc w:val="left"/>
      <w:pPr>
        <w:tabs>
          <w:tab w:val="num" w:pos="360"/>
        </w:tabs>
      </w:pPr>
    </w:lvl>
    <w:lvl w:ilvl="4" w:tplc="65083F2E">
      <w:numFmt w:val="none"/>
      <w:lvlText w:val=""/>
      <w:lvlJc w:val="left"/>
      <w:pPr>
        <w:tabs>
          <w:tab w:val="num" w:pos="360"/>
        </w:tabs>
      </w:pPr>
    </w:lvl>
    <w:lvl w:ilvl="5" w:tplc="58B20D38">
      <w:numFmt w:val="none"/>
      <w:lvlText w:val=""/>
      <w:lvlJc w:val="left"/>
      <w:pPr>
        <w:tabs>
          <w:tab w:val="num" w:pos="360"/>
        </w:tabs>
      </w:pPr>
    </w:lvl>
    <w:lvl w:ilvl="6" w:tplc="77D4A4B4">
      <w:numFmt w:val="none"/>
      <w:lvlText w:val=""/>
      <w:lvlJc w:val="left"/>
      <w:pPr>
        <w:tabs>
          <w:tab w:val="num" w:pos="360"/>
        </w:tabs>
      </w:pPr>
    </w:lvl>
    <w:lvl w:ilvl="7" w:tplc="300A5268">
      <w:numFmt w:val="none"/>
      <w:lvlText w:val=""/>
      <w:lvlJc w:val="left"/>
      <w:pPr>
        <w:tabs>
          <w:tab w:val="num" w:pos="360"/>
        </w:tabs>
      </w:pPr>
    </w:lvl>
    <w:lvl w:ilvl="8" w:tplc="C622825A">
      <w:numFmt w:val="none"/>
      <w:lvlText w:val=""/>
      <w:lvlJc w:val="left"/>
      <w:pPr>
        <w:tabs>
          <w:tab w:val="num" w:pos="360"/>
        </w:tabs>
      </w:pPr>
    </w:lvl>
  </w:abstractNum>
  <w:abstractNum w:abstractNumId="24" w15:restartNumberingAfterBreak="0">
    <w:nsid w:val="3CB22E60"/>
    <w:multiLevelType w:val="hybridMultilevel"/>
    <w:tmpl w:val="8A4265F2"/>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5" w15:restartNumberingAfterBreak="0">
    <w:nsid w:val="43E97F09"/>
    <w:multiLevelType w:val="hybridMultilevel"/>
    <w:tmpl w:val="4BE89942"/>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6" w15:restartNumberingAfterBreak="0">
    <w:nsid w:val="47641C78"/>
    <w:multiLevelType w:val="hybridMultilevel"/>
    <w:tmpl w:val="BE6E1BE0"/>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7" w15:restartNumberingAfterBreak="0">
    <w:nsid w:val="49032A10"/>
    <w:multiLevelType w:val="hybridMultilevel"/>
    <w:tmpl w:val="4D8C6350"/>
    <w:lvl w:ilvl="0" w:tplc="06925718">
      <w:start w:val="1"/>
      <w:numFmt w:val="decimal"/>
      <w:lvlText w:val="%1)"/>
      <w:lvlJc w:val="left"/>
      <w:pPr>
        <w:ind w:left="1080" w:hanging="360"/>
      </w:pPr>
      <w:rPr>
        <w:rFonts w:hint="default"/>
      </w:rPr>
    </w:lvl>
    <w:lvl w:ilvl="1" w:tplc="241A0019" w:tentative="1">
      <w:start w:val="1"/>
      <w:numFmt w:val="lowerLetter"/>
      <w:lvlText w:val="%2."/>
      <w:lvlJc w:val="left"/>
      <w:pPr>
        <w:ind w:left="1800" w:hanging="360"/>
      </w:pPr>
    </w:lvl>
    <w:lvl w:ilvl="2" w:tplc="241A001B" w:tentative="1">
      <w:start w:val="1"/>
      <w:numFmt w:val="lowerRoman"/>
      <w:lvlText w:val="%3."/>
      <w:lvlJc w:val="right"/>
      <w:pPr>
        <w:ind w:left="2520" w:hanging="180"/>
      </w:pPr>
    </w:lvl>
    <w:lvl w:ilvl="3" w:tplc="241A000F" w:tentative="1">
      <w:start w:val="1"/>
      <w:numFmt w:val="decimal"/>
      <w:lvlText w:val="%4."/>
      <w:lvlJc w:val="left"/>
      <w:pPr>
        <w:ind w:left="3240" w:hanging="360"/>
      </w:pPr>
    </w:lvl>
    <w:lvl w:ilvl="4" w:tplc="241A0019" w:tentative="1">
      <w:start w:val="1"/>
      <w:numFmt w:val="lowerLetter"/>
      <w:lvlText w:val="%5."/>
      <w:lvlJc w:val="left"/>
      <w:pPr>
        <w:ind w:left="3960" w:hanging="360"/>
      </w:pPr>
    </w:lvl>
    <w:lvl w:ilvl="5" w:tplc="241A001B" w:tentative="1">
      <w:start w:val="1"/>
      <w:numFmt w:val="lowerRoman"/>
      <w:lvlText w:val="%6."/>
      <w:lvlJc w:val="right"/>
      <w:pPr>
        <w:ind w:left="4680" w:hanging="180"/>
      </w:pPr>
    </w:lvl>
    <w:lvl w:ilvl="6" w:tplc="241A000F" w:tentative="1">
      <w:start w:val="1"/>
      <w:numFmt w:val="decimal"/>
      <w:lvlText w:val="%7."/>
      <w:lvlJc w:val="left"/>
      <w:pPr>
        <w:ind w:left="5400" w:hanging="360"/>
      </w:pPr>
    </w:lvl>
    <w:lvl w:ilvl="7" w:tplc="241A0019" w:tentative="1">
      <w:start w:val="1"/>
      <w:numFmt w:val="lowerLetter"/>
      <w:lvlText w:val="%8."/>
      <w:lvlJc w:val="left"/>
      <w:pPr>
        <w:ind w:left="6120" w:hanging="360"/>
      </w:pPr>
    </w:lvl>
    <w:lvl w:ilvl="8" w:tplc="241A001B" w:tentative="1">
      <w:start w:val="1"/>
      <w:numFmt w:val="lowerRoman"/>
      <w:lvlText w:val="%9."/>
      <w:lvlJc w:val="right"/>
      <w:pPr>
        <w:ind w:left="6840" w:hanging="180"/>
      </w:pPr>
    </w:lvl>
  </w:abstractNum>
  <w:abstractNum w:abstractNumId="28" w15:restartNumberingAfterBreak="0">
    <w:nsid w:val="4BEF5304"/>
    <w:multiLevelType w:val="hybridMultilevel"/>
    <w:tmpl w:val="1D20A0B6"/>
    <w:lvl w:ilvl="0" w:tplc="241A000B">
      <w:start w:val="1"/>
      <w:numFmt w:val="bullet"/>
      <w:lvlText w:val=""/>
      <w:lvlJc w:val="left"/>
      <w:pPr>
        <w:ind w:left="720" w:hanging="360"/>
      </w:pPr>
      <w:rPr>
        <w:rFonts w:ascii="Wingdings" w:hAnsi="Wingdings" w:hint="default"/>
      </w:rPr>
    </w:lvl>
    <w:lvl w:ilvl="1" w:tplc="241A0003">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29" w15:restartNumberingAfterBreak="0">
    <w:nsid w:val="54D12047"/>
    <w:multiLevelType w:val="hybridMultilevel"/>
    <w:tmpl w:val="F4A048E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15:restartNumberingAfterBreak="0">
    <w:nsid w:val="578251AD"/>
    <w:multiLevelType w:val="multilevel"/>
    <w:tmpl w:val="00000004"/>
    <w:lvl w:ilvl="0">
      <w:start w:val="1"/>
      <w:numFmt w:val="decimal"/>
      <w:lvlText w:val="%1)"/>
      <w:lvlJc w:val="left"/>
      <w:pPr>
        <w:tabs>
          <w:tab w:val="num" w:pos="0"/>
        </w:tabs>
        <w:ind w:left="1440" w:hanging="360"/>
      </w:pPr>
      <w:rPr>
        <w:rFonts w:cs="Arial"/>
        <w:i w:val="0"/>
        <w:sz w:val="24"/>
      </w:rPr>
    </w:lvl>
    <w:lvl w:ilvl="1">
      <w:start w:val="1"/>
      <w:numFmt w:val="lowerLetter"/>
      <w:lvlText w:val="%2."/>
      <w:lvlJc w:val="left"/>
      <w:pPr>
        <w:tabs>
          <w:tab w:val="num" w:pos="0"/>
        </w:tabs>
        <w:ind w:left="2160" w:hanging="360"/>
      </w:pPr>
    </w:lvl>
    <w:lvl w:ilvl="2">
      <w:start w:val="1"/>
      <w:numFmt w:val="lowerRoman"/>
      <w:lvlText w:val="%2.%3."/>
      <w:lvlJc w:val="right"/>
      <w:pPr>
        <w:tabs>
          <w:tab w:val="num" w:pos="0"/>
        </w:tabs>
        <w:ind w:left="2880" w:hanging="180"/>
      </w:pPr>
    </w:lvl>
    <w:lvl w:ilvl="3">
      <w:start w:val="1"/>
      <w:numFmt w:val="decimal"/>
      <w:lvlText w:val="%2.%3.%4."/>
      <w:lvlJc w:val="left"/>
      <w:pPr>
        <w:tabs>
          <w:tab w:val="num" w:pos="0"/>
        </w:tabs>
        <w:ind w:left="3600" w:hanging="360"/>
      </w:pPr>
    </w:lvl>
    <w:lvl w:ilvl="4">
      <w:start w:val="1"/>
      <w:numFmt w:val="lowerLetter"/>
      <w:lvlText w:val="%2.%3.%4.%5."/>
      <w:lvlJc w:val="left"/>
      <w:pPr>
        <w:tabs>
          <w:tab w:val="num" w:pos="0"/>
        </w:tabs>
        <w:ind w:left="4320" w:hanging="360"/>
      </w:pPr>
    </w:lvl>
    <w:lvl w:ilvl="5">
      <w:start w:val="1"/>
      <w:numFmt w:val="lowerRoman"/>
      <w:lvlText w:val="%2.%3.%4.%5.%6."/>
      <w:lvlJc w:val="right"/>
      <w:pPr>
        <w:tabs>
          <w:tab w:val="num" w:pos="0"/>
        </w:tabs>
        <w:ind w:left="5040" w:hanging="180"/>
      </w:pPr>
    </w:lvl>
    <w:lvl w:ilvl="6">
      <w:start w:val="1"/>
      <w:numFmt w:val="decimal"/>
      <w:lvlText w:val="%2.%3.%4.%5.%6.%7."/>
      <w:lvlJc w:val="left"/>
      <w:pPr>
        <w:tabs>
          <w:tab w:val="num" w:pos="0"/>
        </w:tabs>
        <w:ind w:left="5760" w:hanging="360"/>
      </w:pPr>
    </w:lvl>
    <w:lvl w:ilvl="7">
      <w:start w:val="1"/>
      <w:numFmt w:val="lowerLetter"/>
      <w:lvlText w:val="%2.%3.%4.%5.%6.%7.%8."/>
      <w:lvlJc w:val="left"/>
      <w:pPr>
        <w:tabs>
          <w:tab w:val="num" w:pos="0"/>
        </w:tabs>
        <w:ind w:left="6480" w:hanging="360"/>
      </w:pPr>
    </w:lvl>
    <w:lvl w:ilvl="8">
      <w:start w:val="1"/>
      <w:numFmt w:val="lowerRoman"/>
      <w:lvlText w:val="%2.%3.%4.%5.%6.%7.%8.%9."/>
      <w:lvlJc w:val="right"/>
      <w:pPr>
        <w:tabs>
          <w:tab w:val="num" w:pos="0"/>
        </w:tabs>
        <w:ind w:left="7200" w:hanging="180"/>
      </w:pPr>
    </w:lvl>
  </w:abstractNum>
  <w:abstractNum w:abstractNumId="31" w15:restartNumberingAfterBreak="0">
    <w:nsid w:val="5B534513"/>
    <w:multiLevelType w:val="hybridMultilevel"/>
    <w:tmpl w:val="D0D07588"/>
    <w:lvl w:ilvl="0" w:tplc="90F20F0E">
      <w:start w:val="5"/>
      <w:numFmt w:val="decimal"/>
      <w:lvlText w:val="%1."/>
      <w:lvlJc w:val="left"/>
      <w:pPr>
        <w:tabs>
          <w:tab w:val="num" w:pos="1080"/>
        </w:tabs>
        <w:ind w:left="1080" w:hanging="360"/>
      </w:pPr>
      <w:rPr>
        <w:rFonts w:hint="default"/>
      </w:rPr>
    </w:lvl>
    <w:lvl w:ilvl="1" w:tplc="FC8297DE">
      <w:start w:val="3"/>
      <w:numFmt w:val="bullet"/>
      <w:lvlText w:val="-"/>
      <w:lvlJc w:val="left"/>
      <w:pPr>
        <w:tabs>
          <w:tab w:val="num" w:pos="1800"/>
        </w:tabs>
        <w:ind w:left="1800" w:hanging="360"/>
      </w:pPr>
      <w:rPr>
        <w:rFonts w:ascii="Times New Roman" w:eastAsia="Times New Roman" w:hAnsi="Times New Roman" w:cs="Times New Roman" w:hint="default"/>
      </w:rPr>
    </w:lvl>
    <w:lvl w:ilvl="2" w:tplc="ADAAEE8E" w:tentative="1">
      <w:start w:val="1"/>
      <w:numFmt w:val="lowerRoman"/>
      <w:lvlText w:val="%3."/>
      <w:lvlJc w:val="right"/>
      <w:pPr>
        <w:tabs>
          <w:tab w:val="num" w:pos="2520"/>
        </w:tabs>
        <w:ind w:left="2520" w:hanging="180"/>
      </w:pPr>
    </w:lvl>
    <w:lvl w:ilvl="3" w:tplc="62E8F0CE" w:tentative="1">
      <w:start w:val="1"/>
      <w:numFmt w:val="decimal"/>
      <w:lvlText w:val="%4."/>
      <w:lvlJc w:val="left"/>
      <w:pPr>
        <w:tabs>
          <w:tab w:val="num" w:pos="3240"/>
        </w:tabs>
        <w:ind w:left="3240" w:hanging="360"/>
      </w:pPr>
    </w:lvl>
    <w:lvl w:ilvl="4" w:tplc="CC509F2A" w:tentative="1">
      <w:start w:val="1"/>
      <w:numFmt w:val="lowerLetter"/>
      <w:lvlText w:val="%5."/>
      <w:lvlJc w:val="left"/>
      <w:pPr>
        <w:tabs>
          <w:tab w:val="num" w:pos="3960"/>
        </w:tabs>
        <w:ind w:left="3960" w:hanging="360"/>
      </w:pPr>
    </w:lvl>
    <w:lvl w:ilvl="5" w:tplc="AF2255F8" w:tentative="1">
      <w:start w:val="1"/>
      <w:numFmt w:val="lowerRoman"/>
      <w:lvlText w:val="%6."/>
      <w:lvlJc w:val="right"/>
      <w:pPr>
        <w:tabs>
          <w:tab w:val="num" w:pos="4680"/>
        </w:tabs>
        <w:ind w:left="4680" w:hanging="180"/>
      </w:pPr>
    </w:lvl>
    <w:lvl w:ilvl="6" w:tplc="89364C26" w:tentative="1">
      <w:start w:val="1"/>
      <w:numFmt w:val="decimal"/>
      <w:lvlText w:val="%7."/>
      <w:lvlJc w:val="left"/>
      <w:pPr>
        <w:tabs>
          <w:tab w:val="num" w:pos="5400"/>
        </w:tabs>
        <w:ind w:left="5400" w:hanging="360"/>
      </w:pPr>
    </w:lvl>
    <w:lvl w:ilvl="7" w:tplc="CE66AD08" w:tentative="1">
      <w:start w:val="1"/>
      <w:numFmt w:val="lowerLetter"/>
      <w:lvlText w:val="%8."/>
      <w:lvlJc w:val="left"/>
      <w:pPr>
        <w:tabs>
          <w:tab w:val="num" w:pos="6120"/>
        </w:tabs>
        <w:ind w:left="6120" w:hanging="360"/>
      </w:pPr>
    </w:lvl>
    <w:lvl w:ilvl="8" w:tplc="86B8B5FC" w:tentative="1">
      <w:start w:val="1"/>
      <w:numFmt w:val="lowerRoman"/>
      <w:lvlText w:val="%9."/>
      <w:lvlJc w:val="right"/>
      <w:pPr>
        <w:tabs>
          <w:tab w:val="num" w:pos="6840"/>
        </w:tabs>
        <w:ind w:left="6840" w:hanging="180"/>
      </w:pPr>
    </w:lvl>
  </w:abstractNum>
  <w:abstractNum w:abstractNumId="32" w15:restartNumberingAfterBreak="0">
    <w:nsid w:val="612A4433"/>
    <w:multiLevelType w:val="hybridMultilevel"/>
    <w:tmpl w:val="2CFC0A34"/>
    <w:lvl w:ilvl="0" w:tplc="E7BA6814">
      <w:start w:val="3"/>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2622738"/>
    <w:multiLevelType w:val="hybridMultilevel"/>
    <w:tmpl w:val="16949008"/>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4" w15:restartNumberingAfterBreak="0">
    <w:nsid w:val="63DC2F43"/>
    <w:multiLevelType w:val="hybridMultilevel"/>
    <w:tmpl w:val="D0A27E8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6A74278F"/>
    <w:multiLevelType w:val="hybridMultilevel"/>
    <w:tmpl w:val="645485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BB5E77"/>
    <w:multiLevelType w:val="hybridMultilevel"/>
    <w:tmpl w:val="AA3EAD0A"/>
    <w:lvl w:ilvl="0" w:tplc="241A000B">
      <w:start w:val="1"/>
      <w:numFmt w:val="bullet"/>
      <w:lvlText w:val=""/>
      <w:lvlJc w:val="left"/>
      <w:pPr>
        <w:ind w:left="720" w:hanging="360"/>
      </w:pPr>
      <w:rPr>
        <w:rFonts w:ascii="Wingdings" w:hAnsi="Wingdings"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37" w15:restartNumberingAfterBreak="0">
    <w:nsid w:val="735960D4"/>
    <w:multiLevelType w:val="hybridMultilevel"/>
    <w:tmpl w:val="F0FECC26"/>
    <w:lvl w:ilvl="0" w:tplc="ABFED3C0">
      <w:start w:val="1"/>
      <w:numFmt w:val="decimal"/>
      <w:lvlText w:val="%1)"/>
      <w:lvlJc w:val="left"/>
      <w:pPr>
        <w:ind w:left="1776" w:hanging="360"/>
      </w:pPr>
      <w:rPr>
        <w:rFonts w:eastAsia="TimesNewRomanPSMT" w:hint="default"/>
      </w:rPr>
    </w:lvl>
    <w:lvl w:ilvl="1" w:tplc="241A0019" w:tentative="1">
      <w:start w:val="1"/>
      <w:numFmt w:val="lowerLetter"/>
      <w:lvlText w:val="%2."/>
      <w:lvlJc w:val="left"/>
      <w:pPr>
        <w:ind w:left="2496" w:hanging="360"/>
      </w:pPr>
    </w:lvl>
    <w:lvl w:ilvl="2" w:tplc="241A001B" w:tentative="1">
      <w:start w:val="1"/>
      <w:numFmt w:val="lowerRoman"/>
      <w:lvlText w:val="%3."/>
      <w:lvlJc w:val="right"/>
      <w:pPr>
        <w:ind w:left="3216" w:hanging="180"/>
      </w:pPr>
    </w:lvl>
    <w:lvl w:ilvl="3" w:tplc="241A000F" w:tentative="1">
      <w:start w:val="1"/>
      <w:numFmt w:val="decimal"/>
      <w:lvlText w:val="%4."/>
      <w:lvlJc w:val="left"/>
      <w:pPr>
        <w:ind w:left="3936" w:hanging="360"/>
      </w:pPr>
    </w:lvl>
    <w:lvl w:ilvl="4" w:tplc="241A0019" w:tentative="1">
      <w:start w:val="1"/>
      <w:numFmt w:val="lowerLetter"/>
      <w:lvlText w:val="%5."/>
      <w:lvlJc w:val="left"/>
      <w:pPr>
        <w:ind w:left="4656" w:hanging="360"/>
      </w:pPr>
    </w:lvl>
    <w:lvl w:ilvl="5" w:tplc="241A001B" w:tentative="1">
      <w:start w:val="1"/>
      <w:numFmt w:val="lowerRoman"/>
      <w:lvlText w:val="%6."/>
      <w:lvlJc w:val="right"/>
      <w:pPr>
        <w:ind w:left="5376" w:hanging="180"/>
      </w:pPr>
    </w:lvl>
    <w:lvl w:ilvl="6" w:tplc="241A000F" w:tentative="1">
      <w:start w:val="1"/>
      <w:numFmt w:val="decimal"/>
      <w:lvlText w:val="%7."/>
      <w:lvlJc w:val="left"/>
      <w:pPr>
        <w:ind w:left="6096" w:hanging="360"/>
      </w:pPr>
    </w:lvl>
    <w:lvl w:ilvl="7" w:tplc="241A0019" w:tentative="1">
      <w:start w:val="1"/>
      <w:numFmt w:val="lowerLetter"/>
      <w:lvlText w:val="%8."/>
      <w:lvlJc w:val="left"/>
      <w:pPr>
        <w:ind w:left="6816" w:hanging="360"/>
      </w:pPr>
    </w:lvl>
    <w:lvl w:ilvl="8" w:tplc="241A001B" w:tentative="1">
      <w:start w:val="1"/>
      <w:numFmt w:val="lowerRoman"/>
      <w:lvlText w:val="%9."/>
      <w:lvlJc w:val="right"/>
      <w:pPr>
        <w:ind w:left="7536" w:hanging="180"/>
      </w:pPr>
    </w:lvl>
  </w:abstractNum>
  <w:abstractNum w:abstractNumId="38" w15:restartNumberingAfterBreak="0">
    <w:nsid w:val="755A4699"/>
    <w:multiLevelType w:val="hybridMultilevel"/>
    <w:tmpl w:val="C91A7540"/>
    <w:lvl w:ilvl="0" w:tplc="241A0011">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9" w15:restartNumberingAfterBreak="0">
    <w:nsid w:val="7D8247CE"/>
    <w:multiLevelType w:val="hybridMultilevel"/>
    <w:tmpl w:val="B74ED71A"/>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40" w15:restartNumberingAfterBreak="0">
    <w:nsid w:val="7F6D42BB"/>
    <w:multiLevelType w:val="hybridMultilevel"/>
    <w:tmpl w:val="B8F07B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2"/>
  </w:num>
  <w:num w:numId="12">
    <w:abstractNumId w:val="30"/>
  </w:num>
  <w:num w:numId="13">
    <w:abstractNumId w:val="32"/>
  </w:num>
  <w:num w:numId="14">
    <w:abstractNumId w:val="29"/>
  </w:num>
  <w:num w:numId="15">
    <w:abstractNumId w:val="39"/>
  </w:num>
  <w:num w:numId="16">
    <w:abstractNumId w:val="25"/>
  </w:num>
  <w:num w:numId="17">
    <w:abstractNumId w:val="22"/>
  </w:num>
  <w:num w:numId="18">
    <w:abstractNumId w:val="15"/>
  </w:num>
  <w:num w:numId="19">
    <w:abstractNumId w:val="16"/>
  </w:num>
  <w:num w:numId="20">
    <w:abstractNumId w:val="17"/>
  </w:num>
  <w:num w:numId="21">
    <w:abstractNumId w:val="13"/>
  </w:num>
  <w:num w:numId="22">
    <w:abstractNumId w:val="12"/>
  </w:num>
  <w:num w:numId="23">
    <w:abstractNumId w:val="33"/>
  </w:num>
  <w:num w:numId="24">
    <w:abstractNumId w:val="20"/>
  </w:num>
  <w:num w:numId="25">
    <w:abstractNumId w:val="38"/>
  </w:num>
  <w:num w:numId="26">
    <w:abstractNumId w:val="27"/>
  </w:num>
  <w:num w:numId="27">
    <w:abstractNumId w:val="34"/>
  </w:num>
  <w:num w:numId="28">
    <w:abstractNumId w:val="14"/>
  </w:num>
  <w:num w:numId="29">
    <w:abstractNumId w:val="36"/>
  </w:num>
  <w:num w:numId="30">
    <w:abstractNumId w:val="28"/>
  </w:num>
  <w:num w:numId="31">
    <w:abstractNumId w:val="21"/>
  </w:num>
  <w:num w:numId="32">
    <w:abstractNumId w:val="19"/>
  </w:num>
  <w:num w:numId="33">
    <w:abstractNumId w:val="37"/>
  </w:num>
  <w:num w:numId="34">
    <w:abstractNumId w:val="24"/>
  </w:num>
  <w:num w:numId="35">
    <w:abstractNumId w:val="10"/>
  </w:num>
  <w:num w:numId="36">
    <w:abstractNumId w:val="26"/>
  </w:num>
  <w:num w:numId="37">
    <w:abstractNumId w:val="18"/>
  </w:num>
  <w:num w:numId="38">
    <w:abstractNumId w:val="11"/>
  </w:num>
  <w:num w:numId="39">
    <w:abstractNumId w:val="35"/>
  </w:num>
  <w:num w:numId="40">
    <w:abstractNumId w:val="40"/>
  </w:num>
  <w:num w:numId="41">
    <w:abstractNumId w:val="23"/>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732B"/>
    <w:rsid w:val="000001B4"/>
    <w:rsid w:val="00021FF1"/>
    <w:rsid w:val="00023F18"/>
    <w:rsid w:val="00024BDA"/>
    <w:rsid w:val="00027684"/>
    <w:rsid w:val="0003140C"/>
    <w:rsid w:val="00032B16"/>
    <w:rsid w:val="00033EC0"/>
    <w:rsid w:val="00035E0E"/>
    <w:rsid w:val="00047FE1"/>
    <w:rsid w:val="00051F3B"/>
    <w:rsid w:val="000539D5"/>
    <w:rsid w:val="00072BD4"/>
    <w:rsid w:val="0008180A"/>
    <w:rsid w:val="00081B19"/>
    <w:rsid w:val="00084C33"/>
    <w:rsid w:val="0009005E"/>
    <w:rsid w:val="00092F07"/>
    <w:rsid w:val="00096544"/>
    <w:rsid w:val="000A0EB5"/>
    <w:rsid w:val="000A2965"/>
    <w:rsid w:val="000B038F"/>
    <w:rsid w:val="000C3861"/>
    <w:rsid w:val="000D0FEA"/>
    <w:rsid w:val="000D735A"/>
    <w:rsid w:val="000E1D75"/>
    <w:rsid w:val="000F06F0"/>
    <w:rsid w:val="000F0773"/>
    <w:rsid w:val="000F1F99"/>
    <w:rsid w:val="00104C5A"/>
    <w:rsid w:val="00105DFF"/>
    <w:rsid w:val="00106FF4"/>
    <w:rsid w:val="00113763"/>
    <w:rsid w:val="0012154D"/>
    <w:rsid w:val="001378A9"/>
    <w:rsid w:val="0014523D"/>
    <w:rsid w:val="0014555F"/>
    <w:rsid w:val="00146670"/>
    <w:rsid w:val="0015104E"/>
    <w:rsid w:val="001511E5"/>
    <w:rsid w:val="0015123D"/>
    <w:rsid w:val="0016027C"/>
    <w:rsid w:val="00163215"/>
    <w:rsid w:val="00170C9D"/>
    <w:rsid w:val="00172C2B"/>
    <w:rsid w:val="00181707"/>
    <w:rsid w:val="00183473"/>
    <w:rsid w:val="00185D05"/>
    <w:rsid w:val="00187B7C"/>
    <w:rsid w:val="001A4E0B"/>
    <w:rsid w:val="001B07E6"/>
    <w:rsid w:val="001B1537"/>
    <w:rsid w:val="001D73FE"/>
    <w:rsid w:val="001E37AB"/>
    <w:rsid w:val="001F2C92"/>
    <w:rsid w:val="001F4CFB"/>
    <w:rsid w:val="0020712B"/>
    <w:rsid w:val="0020775C"/>
    <w:rsid w:val="00210AFD"/>
    <w:rsid w:val="00213C55"/>
    <w:rsid w:val="002148C3"/>
    <w:rsid w:val="00221C6F"/>
    <w:rsid w:val="002305FB"/>
    <w:rsid w:val="00232B04"/>
    <w:rsid w:val="00233F40"/>
    <w:rsid w:val="00234BFC"/>
    <w:rsid w:val="002409BB"/>
    <w:rsid w:val="00242D9C"/>
    <w:rsid w:val="00245828"/>
    <w:rsid w:val="0025027B"/>
    <w:rsid w:val="00255981"/>
    <w:rsid w:val="00262DD3"/>
    <w:rsid w:val="0026369E"/>
    <w:rsid w:val="002640E8"/>
    <w:rsid w:val="00271C78"/>
    <w:rsid w:val="002731E1"/>
    <w:rsid w:val="002752EE"/>
    <w:rsid w:val="00295062"/>
    <w:rsid w:val="00295CCB"/>
    <w:rsid w:val="002B0C71"/>
    <w:rsid w:val="002B6110"/>
    <w:rsid w:val="002C2BFB"/>
    <w:rsid w:val="002E1AFE"/>
    <w:rsid w:val="002F2D34"/>
    <w:rsid w:val="00300006"/>
    <w:rsid w:val="00301117"/>
    <w:rsid w:val="00302E2C"/>
    <w:rsid w:val="00303871"/>
    <w:rsid w:val="00310910"/>
    <w:rsid w:val="00315408"/>
    <w:rsid w:val="00321A4C"/>
    <w:rsid w:val="00325A22"/>
    <w:rsid w:val="00330ECD"/>
    <w:rsid w:val="0033229E"/>
    <w:rsid w:val="00337413"/>
    <w:rsid w:val="003429C9"/>
    <w:rsid w:val="00346356"/>
    <w:rsid w:val="003541CC"/>
    <w:rsid w:val="003614A8"/>
    <w:rsid w:val="0036552E"/>
    <w:rsid w:val="00372553"/>
    <w:rsid w:val="0037333E"/>
    <w:rsid w:val="00373FB7"/>
    <w:rsid w:val="00376501"/>
    <w:rsid w:val="003770B8"/>
    <w:rsid w:val="00380253"/>
    <w:rsid w:val="00382F03"/>
    <w:rsid w:val="00385438"/>
    <w:rsid w:val="00386E5E"/>
    <w:rsid w:val="003A2447"/>
    <w:rsid w:val="003A3355"/>
    <w:rsid w:val="003B0021"/>
    <w:rsid w:val="003B2B6D"/>
    <w:rsid w:val="003B5A03"/>
    <w:rsid w:val="003C4F85"/>
    <w:rsid w:val="003C7E8A"/>
    <w:rsid w:val="003D4A56"/>
    <w:rsid w:val="003E5A40"/>
    <w:rsid w:val="003F2D05"/>
    <w:rsid w:val="0040239A"/>
    <w:rsid w:val="00403738"/>
    <w:rsid w:val="00412CBE"/>
    <w:rsid w:val="0042739E"/>
    <w:rsid w:val="004305DB"/>
    <w:rsid w:val="00443BA5"/>
    <w:rsid w:val="00444BC8"/>
    <w:rsid w:val="0044639C"/>
    <w:rsid w:val="00447B01"/>
    <w:rsid w:val="00454F35"/>
    <w:rsid w:val="0046292E"/>
    <w:rsid w:val="00462EA8"/>
    <w:rsid w:val="00484E84"/>
    <w:rsid w:val="0048764F"/>
    <w:rsid w:val="00487809"/>
    <w:rsid w:val="004913C9"/>
    <w:rsid w:val="004913E3"/>
    <w:rsid w:val="004964CE"/>
    <w:rsid w:val="004C6E39"/>
    <w:rsid w:val="004D19FC"/>
    <w:rsid w:val="004D26D9"/>
    <w:rsid w:val="004E516A"/>
    <w:rsid w:val="004F54F1"/>
    <w:rsid w:val="004F75E1"/>
    <w:rsid w:val="00500814"/>
    <w:rsid w:val="0050368D"/>
    <w:rsid w:val="00523A31"/>
    <w:rsid w:val="0052632F"/>
    <w:rsid w:val="00526919"/>
    <w:rsid w:val="005271B3"/>
    <w:rsid w:val="00527C7C"/>
    <w:rsid w:val="00530AA3"/>
    <w:rsid w:val="0053376A"/>
    <w:rsid w:val="00534C95"/>
    <w:rsid w:val="00541519"/>
    <w:rsid w:val="00553A1C"/>
    <w:rsid w:val="0055716F"/>
    <w:rsid w:val="005611A9"/>
    <w:rsid w:val="00562C70"/>
    <w:rsid w:val="00570E67"/>
    <w:rsid w:val="00572421"/>
    <w:rsid w:val="005808DA"/>
    <w:rsid w:val="0058478F"/>
    <w:rsid w:val="005865EF"/>
    <w:rsid w:val="00586CE2"/>
    <w:rsid w:val="0059479F"/>
    <w:rsid w:val="0059490F"/>
    <w:rsid w:val="005A0D2E"/>
    <w:rsid w:val="005B2D5C"/>
    <w:rsid w:val="005B6220"/>
    <w:rsid w:val="005C15D1"/>
    <w:rsid w:val="005C476E"/>
    <w:rsid w:val="005C60AC"/>
    <w:rsid w:val="005D03FE"/>
    <w:rsid w:val="005D2D22"/>
    <w:rsid w:val="005F11F0"/>
    <w:rsid w:val="005F4D11"/>
    <w:rsid w:val="005F4FCE"/>
    <w:rsid w:val="00613F2C"/>
    <w:rsid w:val="00623661"/>
    <w:rsid w:val="0065033F"/>
    <w:rsid w:val="006536F4"/>
    <w:rsid w:val="00661D37"/>
    <w:rsid w:val="0066495F"/>
    <w:rsid w:val="00665653"/>
    <w:rsid w:val="00674FE4"/>
    <w:rsid w:val="006815A0"/>
    <w:rsid w:val="0068724D"/>
    <w:rsid w:val="00692A03"/>
    <w:rsid w:val="006A42D1"/>
    <w:rsid w:val="006A59CA"/>
    <w:rsid w:val="006B20C0"/>
    <w:rsid w:val="006B5662"/>
    <w:rsid w:val="006C0C0C"/>
    <w:rsid w:val="006C4634"/>
    <w:rsid w:val="006C56B7"/>
    <w:rsid w:val="006D4BA0"/>
    <w:rsid w:val="006D7030"/>
    <w:rsid w:val="006F3FEE"/>
    <w:rsid w:val="00722E80"/>
    <w:rsid w:val="00726125"/>
    <w:rsid w:val="0073383A"/>
    <w:rsid w:val="007346D7"/>
    <w:rsid w:val="00745686"/>
    <w:rsid w:val="00753EAC"/>
    <w:rsid w:val="00765F14"/>
    <w:rsid w:val="00771C6D"/>
    <w:rsid w:val="00774E46"/>
    <w:rsid w:val="00783AFB"/>
    <w:rsid w:val="0078789F"/>
    <w:rsid w:val="007929A9"/>
    <w:rsid w:val="00795FCA"/>
    <w:rsid w:val="007A43A6"/>
    <w:rsid w:val="007A6069"/>
    <w:rsid w:val="007B0275"/>
    <w:rsid w:val="007D7FD1"/>
    <w:rsid w:val="007E1E2F"/>
    <w:rsid w:val="007E72E2"/>
    <w:rsid w:val="007F4740"/>
    <w:rsid w:val="008032E8"/>
    <w:rsid w:val="00816605"/>
    <w:rsid w:val="0083149D"/>
    <w:rsid w:val="00833AE0"/>
    <w:rsid w:val="008341E1"/>
    <w:rsid w:val="008433E6"/>
    <w:rsid w:val="008613EF"/>
    <w:rsid w:val="00865C44"/>
    <w:rsid w:val="00866F11"/>
    <w:rsid w:val="00876737"/>
    <w:rsid w:val="00882E78"/>
    <w:rsid w:val="00885F68"/>
    <w:rsid w:val="00891E35"/>
    <w:rsid w:val="00894743"/>
    <w:rsid w:val="00897573"/>
    <w:rsid w:val="008A5250"/>
    <w:rsid w:val="008B17D4"/>
    <w:rsid w:val="008C1514"/>
    <w:rsid w:val="008E29E7"/>
    <w:rsid w:val="008F669E"/>
    <w:rsid w:val="00904126"/>
    <w:rsid w:val="009115FA"/>
    <w:rsid w:val="009167C3"/>
    <w:rsid w:val="0092158E"/>
    <w:rsid w:val="00921B2B"/>
    <w:rsid w:val="00925696"/>
    <w:rsid w:val="00933B04"/>
    <w:rsid w:val="009809D5"/>
    <w:rsid w:val="0098379A"/>
    <w:rsid w:val="00985828"/>
    <w:rsid w:val="0099785A"/>
    <w:rsid w:val="009A1B91"/>
    <w:rsid w:val="009A6FAB"/>
    <w:rsid w:val="009B76F3"/>
    <w:rsid w:val="009C03D8"/>
    <w:rsid w:val="009C1E26"/>
    <w:rsid w:val="009D71BD"/>
    <w:rsid w:val="009E6684"/>
    <w:rsid w:val="009F1311"/>
    <w:rsid w:val="009F2900"/>
    <w:rsid w:val="00A03D79"/>
    <w:rsid w:val="00A04B7F"/>
    <w:rsid w:val="00A118C5"/>
    <w:rsid w:val="00A14C9E"/>
    <w:rsid w:val="00A27711"/>
    <w:rsid w:val="00A46823"/>
    <w:rsid w:val="00A507B8"/>
    <w:rsid w:val="00A50E83"/>
    <w:rsid w:val="00A51A3B"/>
    <w:rsid w:val="00A54F8A"/>
    <w:rsid w:val="00A60EB8"/>
    <w:rsid w:val="00A651BB"/>
    <w:rsid w:val="00A83BB1"/>
    <w:rsid w:val="00A86331"/>
    <w:rsid w:val="00AA025D"/>
    <w:rsid w:val="00AA4D8C"/>
    <w:rsid w:val="00AB65BC"/>
    <w:rsid w:val="00AE46A6"/>
    <w:rsid w:val="00AE5EBD"/>
    <w:rsid w:val="00AF0D98"/>
    <w:rsid w:val="00AF44F5"/>
    <w:rsid w:val="00AF5BE0"/>
    <w:rsid w:val="00AF676F"/>
    <w:rsid w:val="00B07FBC"/>
    <w:rsid w:val="00B1047F"/>
    <w:rsid w:val="00B21BCC"/>
    <w:rsid w:val="00B3075A"/>
    <w:rsid w:val="00B3271F"/>
    <w:rsid w:val="00B54730"/>
    <w:rsid w:val="00B5522E"/>
    <w:rsid w:val="00B64E48"/>
    <w:rsid w:val="00B7537B"/>
    <w:rsid w:val="00B832A4"/>
    <w:rsid w:val="00BA732B"/>
    <w:rsid w:val="00BB0389"/>
    <w:rsid w:val="00BB1CEE"/>
    <w:rsid w:val="00BB24C4"/>
    <w:rsid w:val="00BC62DB"/>
    <w:rsid w:val="00BD019E"/>
    <w:rsid w:val="00BD5636"/>
    <w:rsid w:val="00BD5C71"/>
    <w:rsid w:val="00BD7D56"/>
    <w:rsid w:val="00BE41D7"/>
    <w:rsid w:val="00BF53FE"/>
    <w:rsid w:val="00BF77AE"/>
    <w:rsid w:val="00C05C11"/>
    <w:rsid w:val="00C107B4"/>
    <w:rsid w:val="00C17B5E"/>
    <w:rsid w:val="00C21BE7"/>
    <w:rsid w:val="00C27833"/>
    <w:rsid w:val="00C421B7"/>
    <w:rsid w:val="00C522A7"/>
    <w:rsid w:val="00C548CE"/>
    <w:rsid w:val="00C55403"/>
    <w:rsid w:val="00C672CF"/>
    <w:rsid w:val="00C70AF9"/>
    <w:rsid w:val="00C76AE2"/>
    <w:rsid w:val="00C9021C"/>
    <w:rsid w:val="00C94D61"/>
    <w:rsid w:val="00C9654D"/>
    <w:rsid w:val="00CA0B59"/>
    <w:rsid w:val="00CA3F00"/>
    <w:rsid w:val="00CC3500"/>
    <w:rsid w:val="00CC5CF9"/>
    <w:rsid w:val="00CE3C88"/>
    <w:rsid w:val="00CE5B76"/>
    <w:rsid w:val="00CE63E4"/>
    <w:rsid w:val="00CF1902"/>
    <w:rsid w:val="00D1162B"/>
    <w:rsid w:val="00D24F71"/>
    <w:rsid w:val="00D25AC5"/>
    <w:rsid w:val="00D45C3E"/>
    <w:rsid w:val="00D46355"/>
    <w:rsid w:val="00D477D5"/>
    <w:rsid w:val="00D62008"/>
    <w:rsid w:val="00D701C8"/>
    <w:rsid w:val="00D86A91"/>
    <w:rsid w:val="00D86F48"/>
    <w:rsid w:val="00D91B97"/>
    <w:rsid w:val="00D955DA"/>
    <w:rsid w:val="00DA37AB"/>
    <w:rsid w:val="00DB3C94"/>
    <w:rsid w:val="00DC6EC1"/>
    <w:rsid w:val="00DD4414"/>
    <w:rsid w:val="00DE3184"/>
    <w:rsid w:val="00DE668E"/>
    <w:rsid w:val="00DF0F3D"/>
    <w:rsid w:val="00E01FD3"/>
    <w:rsid w:val="00E05992"/>
    <w:rsid w:val="00E10E9E"/>
    <w:rsid w:val="00E567E3"/>
    <w:rsid w:val="00E6275B"/>
    <w:rsid w:val="00E711B8"/>
    <w:rsid w:val="00E7626E"/>
    <w:rsid w:val="00E87E51"/>
    <w:rsid w:val="00E927C2"/>
    <w:rsid w:val="00E932EC"/>
    <w:rsid w:val="00E97892"/>
    <w:rsid w:val="00EA02C0"/>
    <w:rsid w:val="00EA6E52"/>
    <w:rsid w:val="00EB07A0"/>
    <w:rsid w:val="00EB5E8E"/>
    <w:rsid w:val="00EC5C16"/>
    <w:rsid w:val="00ED5CFB"/>
    <w:rsid w:val="00EE180A"/>
    <w:rsid w:val="00EF63DF"/>
    <w:rsid w:val="00F02B66"/>
    <w:rsid w:val="00F054B1"/>
    <w:rsid w:val="00F10092"/>
    <w:rsid w:val="00F110D0"/>
    <w:rsid w:val="00F44140"/>
    <w:rsid w:val="00F44C2D"/>
    <w:rsid w:val="00F510EA"/>
    <w:rsid w:val="00F7142B"/>
    <w:rsid w:val="00F744C8"/>
    <w:rsid w:val="00F7636B"/>
    <w:rsid w:val="00F8263F"/>
    <w:rsid w:val="00F90C0F"/>
    <w:rsid w:val="00F96F8C"/>
    <w:rsid w:val="00FB3DFB"/>
    <w:rsid w:val="00FB5D38"/>
    <w:rsid w:val="00FC07B5"/>
    <w:rsid w:val="00FC08C6"/>
    <w:rsid w:val="00FD1DE0"/>
    <w:rsid w:val="00FD382C"/>
    <w:rsid w:val="00FD5C95"/>
    <w:rsid w:val="00FD65B1"/>
    <w:rsid w:val="00FD6E5C"/>
    <w:rsid w:val="00FF07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705C098"/>
  <w15:docId w15:val="{825C1CC8-3CEE-4137-A852-3C89773AB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spacing w:line="100" w:lineRule="atLeast"/>
    </w:pPr>
    <w:rPr>
      <w:rFonts w:eastAsia="Arial Unicode MS"/>
      <w:color w:val="000000"/>
      <w:kern w:val="1"/>
      <w:sz w:val="24"/>
      <w:szCs w:val="24"/>
      <w:lang w:eastAsia="ar-SA"/>
    </w:rPr>
  </w:style>
  <w:style w:type="paragraph" w:styleId="Heading1">
    <w:name w:val="heading 1"/>
    <w:basedOn w:val="Normal"/>
    <w:next w:val="BodyText"/>
    <w:qFormat/>
    <w:pPr>
      <w:keepNext/>
      <w:keepLines/>
      <w:spacing w:before="480"/>
      <w:outlineLvl w:val="0"/>
    </w:pPr>
    <w:rPr>
      <w:rFonts w:ascii="Cambria" w:hAnsi="Cambria" w:cs="font312"/>
      <w:b/>
      <w:bCs/>
      <w:color w:val="365F91"/>
      <w:sz w:val="28"/>
      <w:szCs w:val="28"/>
    </w:rPr>
  </w:style>
  <w:style w:type="paragraph" w:styleId="Heading2">
    <w:name w:val="heading 2"/>
    <w:basedOn w:val="Normal"/>
    <w:next w:val="BodyText"/>
    <w:qFormat/>
    <w:pPr>
      <w:keepNext/>
      <w:numPr>
        <w:ilvl w:val="1"/>
        <w:numId w:val="1"/>
      </w:numPr>
      <w:ind w:left="1143"/>
      <w:jc w:val="center"/>
      <w:outlineLvl w:val="1"/>
    </w:pPr>
    <w:rPr>
      <w:rFonts w:ascii="Book Antiqua" w:eastAsia="Times New Roman" w:hAnsi="Book Antiqua"/>
      <w:b/>
      <w:bCs/>
      <w:sz w:val="28"/>
    </w:rPr>
  </w:style>
  <w:style w:type="paragraph" w:styleId="Heading3">
    <w:name w:val="heading 3"/>
    <w:basedOn w:val="Normal"/>
    <w:next w:val="BodyText"/>
    <w:qFormat/>
    <w:pPr>
      <w:keepNext/>
      <w:numPr>
        <w:ilvl w:val="2"/>
        <w:numId w:val="1"/>
      </w:numPr>
      <w:spacing w:before="240" w:after="60"/>
      <w:ind w:left="720"/>
      <w:outlineLvl w:val="2"/>
    </w:pPr>
    <w:rPr>
      <w:rFonts w:ascii="Arial" w:eastAsia="Times New Roman" w:hAnsi="Arial"/>
      <w:b/>
      <w:bCs/>
      <w:sz w:val="26"/>
      <w:szCs w:val="26"/>
    </w:rPr>
  </w:style>
  <w:style w:type="paragraph" w:styleId="Heading4">
    <w:name w:val="heading 4"/>
    <w:basedOn w:val="Normal"/>
    <w:next w:val="BodyText"/>
    <w:qFormat/>
    <w:pPr>
      <w:keepNext/>
      <w:numPr>
        <w:ilvl w:val="3"/>
        <w:numId w:val="1"/>
      </w:numPr>
      <w:ind w:left="864"/>
      <w:jc w:val="center"/>
      <w:outlineLvl w:val="3"/>
    </w:pPr>
    <w:rPr>
      <w:rFonts w:ascii="Book Antiqua" w:eastAsia="Times New Roman" w:hAnsi="Book Antiqua"/>
      <w:b/>
      <w:bCs/>
      <w:sz w:val="28"/>
      <w:u w:val="single"/>
    </w:rPr>
  </w:style>
  <w:style w:type="paragraph" w:styleId="Heading5">
    <w:name w:val="heading 5"/>
    <w:basedOn w:val="Normal"/>
    <w:next w:val="BodyText"/>
    <w:qFormat/>
    <w:pPr>
      <w:numPr>
        <w:ilvl w:val="4"/>
        <w:numId w:val="1"/>
      </w:numPr>
      <w:spacing w:before="240" w:after="60"/>
      <w:ind w:left="1008"/>
      <w:outlineLvl w:val="4"/>
    </w:pPr>
    <w:rPr>
      <w:rFonts w:eastAsia="Times New Roman"/>
      <w:b/>
      <w:bCs/>
      <w:i/>
      <w:iCs/>
      <w:sz w:val="26"/>
      <w:szCs w:val="26"/>
    </w:rPr>
  </w:style>
  <w:style w:type="paragraph" w:styleId="Heading6">
    <w:name w:val="heading 6"/>
    <w:basedOn w:val="Normal"/>
    <w:next w:val="BodyText"/>
    <w:qFormat/>
    <w:pPr>
      <w:keepNext/>
      <w:numPr>
        <w:ilvl w:val="5"/>
        <w:numId w:val="1"/>
      </w:numPr>
      <w:ind w:left="1152"/>
      <w:outlineLvl w:val="5"/>
    </w:pPr>
    <w:rPr>
      <w:rFonts w:ascii="Book Antiqua" w:eastAsia="Times New Roman" w:hAnsi="Book Antiqua"/>
      <w:sz w:val="28"/>
    </w:rPr>
  </w:style>
  <w:style w:type="paragraph" w:styleId="Heading7">
    <w:name w:val="heading 7"/>
    <w:basedOn w:val="Normal"/>
    <w:next w:val="BodyText"/>
    <w:qFormat/>
    <w:pPr>
      <w:keepNext/>
      <w:numPr>
        <w:ilvl w:val="6"/>
        <w:numId w:val="1"/>
      </w:numPr>
      <w:ind w:left="1296"/>
      <w:outlineLvl w:val="6"/>
    </w:pPr>
    <w:rPr>
      <w:rFonts w:ascii="Book Antiqua" w:eastAsia="Times New Roman" w:hAnsi="Book Antiqua" w:cs="Arial"/>
      <w:b/>
      <w:bCs/>
    </w:rPr>
  </w:style>
  <w:style w:type="paragraph" w:styleId="Heading8">
    <w:name w:val="heading 8"/>
    <w:basedOn w:val="Normal"/>
    <w:next w:val="BodyText"/>
    <w:qFormat/>
    <w:pPr>
      <w:keepNext/>
      <w:numPr>
        <w:ilvl w:val="7"/>
        <w:numId w:val="1"/>
      </w:numPr>
      <w:ind w:left="1440"/>
      <w:jc w:val="both"/>
      <w:outlineLvl w:val="7"/>
    </w:pPr>
    <w:rPr>
      <w:rFonts w:eastAsia="Times New Roman"/>
      <w:b/>
    </w:rPr>
  </w:style>
  <w:style w:type="paragraph" w:styleId="Heading9">
    <w:name w:val="heading 9"/>
    <w:basedOn w:val="Normal"/>
    <w:next w:val="BodyText"/>
    <w:qFormat/>
    <w:pPr>
      <w:numPr>
        <w:ilvl w:val="8"/>
        <w:numId w:val="1"/>
      </w:numPr>
      <w:spacing w:before="240" w:after="60"/>
      <w:ind w:left="1584"/>
      <w:outlineLvl w:val="8"/>
    </w:pPr>
    <w:rPr>
      <w:rFonts w:ascii="Arial" w:eastAsia="Times New Roman"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0">
    <w:name w:val="WW8Num3z0"/>
    <w:rPr>
      <w:b/>
    </w:rPr>
  </w:style>
  <w:style w:type="character" w:customStyle="1" w:styleId="WW8Num3z1">
    <w:name w:val="WW8Num3z1"/>
    <w:rPr>
      <w:b/>
      <w:i w:val="0"/>
      <w:sz w:val="24"/>
      <w:szCs w:val="24"/>
    </w:rPr>
  </w:style>
  <w:style w:type="character" w:customStyle="1" w:styleId="WW8Num4z0">
    <w:name w:val="WW8Num4z0"/>
    <w:rPr>
      <w:rFonts w:cs="Arial"/>
      <w:i w:val="0"/>
      <w:sz w:val="24"/>
    </w:rPr>
  </w:style>
  <w:style w:type="character" w:customStyle="1" w:styleId="WW8Num5z0">
    <w:name w:val="WW8Num5z0"/>
    <w:rPr>
      <w:rFonts w:cs="Arial"/>
      <w:b w:val="0"/>
      <w:i w:val="0"/>
      <w:sz w:val="24"/>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7z0">
    <w:name w:val="WW8Num7z0"/>
    <w:rPr>
      <w:b w:val="0"/>
      <w:i w:val="0"/>
      <w:color w:val="00000A"/>
    </w:rPr>
  </w:style>
  <w:style w:type="character" w:customStyle="1" w:styleId="WW8Num7z1">
    <w:name w:val="WW8Num7z1"/>
    <w:rPr>
      <w:rFonts w:ascii="Courier New" w:hAnsi="Courier New" w:cs="Courier New"/>
    </w:rPr>
  </w:style>
  <w:style w:type="character" w:customStyle="1" w:styleId="WW8Num7z2">
    <w:name w:val="WW8Num7z2"/>
    <w:rPr>
      <w:rFonts w:ascii="Wingdings" w:hAnsi="Wingdings" w:cs="Wingdings"/>
    </w:rPr>
  </w:style>
  <w:style w:type="character" w:customStyle="1" w:styleId="WW8Num8z0">
    <w:name w:val="WW8Num8z0"/>
    <w:rPr>
      <w:rFonts w:ascii="Symbol" w:hAnsi="Symbol" w:cs="Symbol"/>
    </w:rPr>
  </w:style>
  <w:style w:type="character" w:customStyle="1" w:styleId="WW8Num9z0">
    <w:name w:val="WW8Num9z0"/>
    <w:rPr>
      <w:i w:val="0"/>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10z0">
    <w:name w:val="WW8Num10z0"/>
    <w:rPr>
      <w:rFonts w:ascii="Symbol" w:hAnsi="Symbol" w:cs="Symbol"/>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2z0">
    <w:name w:val="WW8Num12z0"/>
    <w:rPr>
      <w:b/>
    </w:rPr>
  </w:style>
  <w:style w:type="character" w:customStyle="1" w:styleId="WW8Num12z1">
    <w:name w:val="WW8Num12z1"/>
    <w:rPr>
      <w:b/>
      <w:i w:val="0"/>
      <w:sz w:val="24"/>
      <w:szCs w:val="24"/>
    </w:rPr>
  </w:style>
  <w:style w:type="character" w:customStyle="1" w:styleId="WW8Num13z0">
    <w:name w:val="WW8Num13z0"/>
    <w:rPr>
      <w:b w:val="0"/>
    </w:rPr>
  </w:style>
  <w:style w:type="character" w:customStyle="1" w:styleId="WW8Num15z0">
    <w:name w:val="WW8Num15z0"/>
    <w:rPr>
      <w:rFonts w:ascii="Wingdings" w:hAnsi="Wingdings" w:cs="Wingdings"/>
    </w:rPr>
  </w:style>
  <w:style w:type="character" w:customStyle="1" w:styleId="WW8Num15z1">
    <w:name w:val="WW8Num15z1"/>
    <w:rPr>
      <w:rFonts w:ascii="Courier New" w:hAnsi="Courier New" w:cs="Courier New"/>
    </w:rPr>
  </w:style>
  <w:style w:type="character" w:customStyle="1" w:styleId="WW8Num15z3">
    <w:name w:val="WW8Num15z3"/>
    <w:rPr>
      <w:rFonts w:ascii="Symbol" w:hAnsi="Symbol" w:cs="Symbol"/>
    </w:rPr>
  </w:style>
  <w:style w:type="character" w:customStyle="1" w:styleId="WW-DefaultParagraphFont">
    <w:name w:val="WW-Default Paragraph Font"/>
  </w:style>
  <w:style w:type="character" w:customStyle="1" w:styleId="ListParagraphChar">
    <w:name w:val="List Paragraph Char"/>
  </w:style>
  <w:style w:type="character" w:customStyle="1" w:styleId="CommentReference1">
    <w:name w:val="Comment Reference1"/>
    <w:rPr>
      <w:sz w:val="16"/>
      <w:szCs w:val="16"/>
    </w:rPr>
  </w:style>
  <w:style w:type="character" w:customStyle="1" w:styleId="CommentTextChar">
    <w:name w:val="Comment Text Char"/>
    <w:rPr>
      <w:sz w:val="20"/>
      <w:szCs w:val="20"/>
    </w:rPr>
  </w:style>
  <w:style w:type="character" w:customStyle="1" w:styleId="CommentSubjectChar">
    <w:name w:val="Comment Subject Char"/>
    <w:rPr>
      <w:b/>
      <w:bCs/>
      <w:sz w:val="20"/>
      <w:szCs w:val="20"/>
    </w:rPr>
  </w:style>
  <w:style w:type="character" w:customStyle="1" w:styleId="BalloonTextChar">
    <w:name w:val="Balloon Text Char"/>
    <w:rPr>
      <w:rFonts w:ascii="Tahoma" w:hAnsi="Tahoma" w:cs="Tahoma"/>
      <w:sz w:val="16"/>
      <w:szCs w:val="16"/>
    </w:rPr>
  </w:style>
  <w:style w:type="character" w:customStyle="1" w:styleId="Heading1Char">
    <w:name w:val="Heading 1 Char"/>
    <w:rPr>
      <w:rFonts w:ascii="Cambria" w:hAnsi="Cambria" w:cs="font312"/>
      <w:b/>
      <w:bCs/>
      <w:color w:val="365F91"/>
      <w:sz w:val="28"/>
      <w:szCs w:val="28"/>
    </w:rPr>
  </w:style>
  <w:style w:type="character" w:customStyle="1" w:styleId="Heading2Char">
    <w:name w:val="Heading 2 Char"/>
    <w:rPr>
      <w:rFonts w:ascii="Book Antiqua" w:eastAsia="Times New Roman" w:hAnsi="Book Antiqua" w:cs="Times New Roman"/>
      <w:b/>
      <w:bCs/>
      <w:sz w:val="28"/>
      <w:szCs w:val="24"/>
    </w:rPr>
  </w:style>
  <w:style w:type="character" w:customStyle="1" w:styleId="Heading3Char">
    <w:name w:val="Heading 3 Char"/>
    <w:rPr>
      <w:rFonts w:ascii="Arial" w:eastAsia="Times New Roman" w:hAnsi="Arial" w:cs="Times New Roman"/>
      <w:b/>
      <w:bCs/>
      <w:sz w:val="26"/>
      <w:szCs w:val="26"/>
    </w:rPr>
  </w:style>
  <w:style w:type="character" w:customStyle="1" w:styleId="Heading4Char">
    <w:name w:val="Heading 4 Char"/>
    <w:rPr>
      <w:rFonts w:ascii="Book Antiqua" w:eastAsia="Times New Roman" w:hAnsi="Book Antiqua" w:cs="Times New Roman"/>
      <w:b/>
      <w:bCs/>
      <w:sz w:val="28"/>
      <w:szCs w:val="24"/>
      <w:u w:val="single"/>
    </w:rPr>
  </w:style>
  <w:style w:type="character" w:customStyle="1" w:styleId="Heading5Char">
    <w:name w:val="Heading 5 Char"/>
    <w:rPr>
      <w:rFonts w:ascii="Times New Roman" w:eastAsia="Times New Roman" w:hAnsi="Times New Roman" w:cs="Times New Roman"/>
      <w:b/>
      <w:bCs/>
      <w:i/>
      <w:iCs/>
      <w:sz w:val="26"/>
      <w:szCs w:val="26"/>
      <w:lang w:val="en-US"/>
    </w:rPr>
  </w:style>
  <w:style w:type="character" w:customStyle="1" w:styleId="Heading6Char">
    <w:name w:val="Heading 6 Char"/>
    <w:rPr>
      <w:rFonts w:ascii="Book Antiqua" w:eastAsia="Times New Roman" w:hAnsi="Book Antiqua" w:cs="Times New Roman"/>
      <w:sz w:val="28"/>
      <w:szCs w:val="24"/>
    </w:rPr>
  </w:style>
  <w:style w:type="character" w:customStyle="1" w:styleId="Heading7Char">
    <w:name w:val="Heading 7 Char"/>
    <w:rPr>
      <w:rFonts w:ascii="Book Antiqua" w:eastAsia="Times New Roman" w:hAnsi="Book Antiqua" w:cs="Arial"/>
      <w:b/>
      <w:bCs/>
      <w:sz w:val="24"/>
      <w:szCs w:val="24"/>
    </w:rPr>
  </w:style>
  <w:style w:type="character" w:customStyle="1" w:styleId="Heading8Char">
    <w:name w:val="Heading 8 Char"/>
    <w:rPr>
      <w:rFonts w:ascii="Times New Roman" w:eastAsia="Times New Roman" w:hAnsi="Times New Roman" w:cs="Times New Roman"/>
      <w:b/>
      <w:sz w:val="24"/>
      <w:szCs w:val="24"/>
    </w:rPr>
  </w:style>
  <w:style w:type="character" w:customStyle="1" w:styleId="Heading9Char">
    <w:name w:val="Heading 9 Char"/>
    <w:rPr>
      <w:rFonts w:ascii="Arial" w:eastAsia="Times New Roman" w:hAnsi="Arial" w:cs="Arial"/>
      <w:lang w:val="en-US"/>
    </w:rPr>
  </w:style>
  <w:style w:type="character" w:customStyle="1" w:styleId="BodyText2Char">
    <w:name w:val="Body Text 2 Char"/>
    <w:rPr>
      <w:sz w:val="24"/>
      <w:szCs w:val="24"/>
    </w:rPr>
  </w:style>
  <w:style w:type="character" w:customStyle="1" w:styleId="BodyText2Char1">
    <w:name w:val="Body Text 2 Char1"/>
    <w:basedOn w:val="WW-DefaultParagraphFont"/>
  </w:style>
  <w:style w:type="character" w:customStyle="1" w:styleId="BodyText3Char">
    <w:name w:val="Body Text 3 Char"/>
    <w:rPr>
      <w:rFonts w:ascii="Times New Roman" w:eastAsia="Times New Roman" w:hAnsi="Times New Roman" w:cs="Times New Roman"/>
      <w:sz w:val="16"/>
      <w:szCs w:val="16"/>
    </w:rPr>
  </w:style>
  <w:style w:type="character" w:customStyle="1" w:styleId="NoSpacingChar">
    <w:name w:val="No Spacing Char"/>
    <w:rPr>
      <w:rFonts w:cs="font312"/>
      <w:lang w:val="en-US"/>
    </w:rPr>
  </w:style>
  <w:style w:type="character" w:customStyle="1" w:styleId="HeaderChar">
    <w:name w:val="Header Char"/>
    <w:basedOn w:val="WW-DefaultParagraphFont"/>
  </w:style>
  <w:style w:type="character" w:customStyle="1" w:styleId="FooterChar">
    <w:name w:val="Footer Char"/>
    <w:basedOn w:val="WW-DefaultParagraphFont"/>
  </w:style>
  <w:style w:type="character" w:customStyle="1" w:styleId="ListLabel1">
    <w:name w:val="ListLabel 1"/>
    <w:rPr>
      <w:rFonts w:cs="Courier New"/>
    </w:rPr>
  </w:style>
  <w:style w:type="character" w:customStyle="1" w:styleId="ListLabel2">
    <w:name w:val="ListLabel 2"/>
    <w:rPr>
      <w:b/>
      <w:i w:val="0"/>
      <w:sz w:val="24"/>
      <w:szCs w:val="24"/>
    </w:rPr>
  </w:style>
  <w:style w:type="character" w:customStyle="1" w:styleId="ListLabel3">
    <w:name w:val="ListLabel 3"/>
    <w:rPr>
      <w:rFonts w:cs="Arial"/>
      <w:i w:val="0"/>
      <w:sz w:val="24"/>
    </w:rPr>
  </w:style>
  <w:style w:type="character" w:customStyle="1" w:styleId="ListLabel4">
    <w:name w:val="ListLabel 4"/>
    <w:rPr>
      <w:rFonts w:cs="Arial"/>
      <w:b w:val="0"/>
      <w:i w:val="0"/>
      <w:sz w:val="24"/>
    </w:rPr>
  </w:style>
  <w:style w:type="character" w:customStyle="1" w:styleId="ListLabel5">
    <w:name w:val="ListLabel 5"/>
    <w:rPr>
      <w:rFonts w:cs="Calibri"/>
    </w:rPr>
  </w:style>
  <w:style w:type="character" w:customStyle="1" w:styleId="ListLabel6">
    <w:name w:val="ListLabel 6"/>
    <w:rPr>
      <w:b w:val="0"/>
      <w:i w:val="0"/>
      <w:color w:val="00000A"/>
    </w:rPr>
  </w:style>
  <w:style w:type="character" w:customStyle="1" w:styleId="ListLabel7">
    <w:name w:val="ListLabel 7"/>
    <w:rPr>
      <w:rFonts w:eastAsia="TimesNewRomanPSMT" w:cs="Times New Roman"/>
    </w:rPr>
  </w:style>
  <w:style w:type="character" w:customStyle="1" w:styleId="ListLabel8">
    <w:name w:val="ListLabel 8"/>
    <w:rPr>
      <w:i w:val="0"/>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Mangal"/>
      <w:sz w:val="28"/>
      <w:szCs w:val="28"/>
    </w:rPr>
  </w:style>
  <w:style w:type="paragraph" w:styleId="BodyText">
    <w:name w:val="Body Text"/>
    <w:basedOn w:val="Normal"/>
    <w:link w:val="BodyTextChar"/>
    <w:pPr>
      <w:spacing w:after="120"/>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ListParagraph">
    <w:name w:val="List Paragraph"/>
    <w:basedOn w:val="Normal"/>
    <w:uiPriority w:val="34"/>
    <w:qFormat/>
    <w:pPr>
      <w:ind w:left="720"/>
    </w:pPr>
  </w:style>
  <w:style w:type="paragraph" w:customStyle="1" w:styleId="CommentText1">
    <w:name w:val="Comment Text1"/>
    <w:basedOn w:val="Normal"/>
    <w:rPr>
      <w:sz w:val="20"/>
      <w:szCs w:val="20"/>
    </w:rPr>
  </w:style>
  <w:style w:type="paragraph" w:customStyle="1" w:styleId="CommentSubject1">
    <w:name w:val="Comment Subject1"/>
    <w:basedOn w:val="CommentText1"/>
    <w:rPr>
      <w:b/>
      <w:bCs/>
    </w:rPr>
  </w:style>
  <w:style w:type="paragraph" w:styleId="BalloonText">
    <w:name w:val="Balloon Text"/>
    <w:basedOn w:val="Normal"/>
    <w:rPr>
      <w:rFonts w:ascii="Tahoma" w:hAnsi="Tahoma" w:cs="Tahoma"/>
      <w:sz w:val="16"/>
      <w:szCs w:val="16"/>
    </w:rPr>
  </w:style>
  <w:style w:type="paragraph" w:customStyle="1" w:styleId="ContentsHeading">
    <w:name w:val="Contents Heading"/>
    <w:basedOn w:val="Heading1"/>
    <w:pPr>
      <w:suppressLineNumbers/>
    </w:pPr>
    <w:rPr>
      <w:sz w:val="32"/>
      <w:szCs w:val="32"/>
    </w:rPr>
  </w:style>
  <w:style w:type="paragraph" w:styleId="BodyText2">
    <w:name w:val="Body Text 2"/>
    <w:basedOn w:val="Normal"/>
    <w:pPr>
      <w:spacing w:after="120" w:line="480" w:lineRule="auto"/>
    </w:pPr>
  </w:style>
  <w:style w:type="paragraph" w:styleId="BodyText3">
    <w:name w:val="Body Text 3"/>
    <w:basedOn w:val="Normal"/>
    <w:pPr>
      <w:spacing w:after="120"/>
    </w:pPr>
    <w:rPr>
      <w:rFonts w:eastAsia="Times New Roman"/>
      <w:sz w:val="16"/>
      <w:szCs w:val="16"/>
    </w:rPr>
  </w:style>
  <w:style w:type="paragraph" w:styleId="NoSpacing">
    <w:name w:val="No Spacing"/>
    <w:qFormat/>
    <w:pPr>
      <w:suppressAutoHyphens/>
      <w:spacing w:line="100" w:lineRule="atLeast"/>
    </w:pPr>
    <w:rPr>
      <w:rFonts w:ascii="Calibri" w:eastAsia="Arial Unicode MS" w:hAnsi="Calibri" w:cs="Calibri"/>
      <w:kern w:val="1"/>
      <w:sz w:val="22"/>
      <w:szCs w:val="22"/>
      <w:lang w:eastAsia="ar-SA"/>
    </w:rPr>
  </w:style>
  <w:style w:type="paragraph" w:styleId="Header">
    <w:name w:val="header"/>
    <w:basedOn w:val="Normal"/>
    <w:pPr>
      <w:suppressLineNumbers/>
      <w:tabs>
        <w:tab w:val="center" w:pos="4513"/>
        <w:tab w:val="right" w:pos="9026"/>
      </w:tabs>
    </w:pPr>
  </w:style>
  <w:style w:type="paragraph" w:styleId="Footer">
    <w:name w:val="footer"/>
    <w:basedOn w:val="Normal"/>
    <w:pPr>
      <w:suppressLineNumbers/>
      <w:tabs>
        <w:tab w:val="center" w:pos="4513"/>
        <w:tab w:val="right" w:pos="9026"/>
      </w:tabs>
    </w:p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paragraph" w:customStyle="1" w:styleId="PythagoreanTheorem">
    <w:name w:val="Pythagorean Theorem"/>
    <w:pPr>
      <w:suppressAutoHyphens/>
      <w:spacing w:after="200" w:line="276" w:lineRule="auto"/>
    </w:pPr>
    <w:rPr>
      <w:rFonts w:ascii="Calibri" w:eastAsia="MS Mincho" w:hAnsi="Calibri" w:cs="Arial"/>
      <w:sz w:val="22"/>
      <w:szCs w:val="22"/>
      <w:lang w:eastAsia="ar-SA"/>
    </w:rPr>
  </w:style>
  <w:style w:type="table" w:styleId="TableGrid">
    <w:name w:val="Table Grid"/>
    <w:basedOn w:val="TableNormal"/>
    <w:rsid w:val="00A651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1"/>
    <w:uiPriority w:val="99"/>
    <w:unhideWhenUsed/>
    <w:rsid w:val="008032E8"/>
    <w:pPr>
      <w:spacing w:line="240" w:lineRule="auto"/>
    </w:pPr>
    <w:rPr>
      <w:sz w:val="20"/>
      <w:szCs w:val="20"/>
    </w:rPr>
  </w:style>
  <w:style w:type="character" w:customStyle="1" w:styleId="CommentTextChar1">
    <w:name w:val="Comment Text Char1"/>
    <w:link w:val="CommentText"/>
    <w:uiPriority w:val="99"/>
    <w:rsid w:val="008032E8"/>
    <w:rPr>
      <w:rFonts w:eastAsia="Arial Unicode MS"/>
      <w:color w:val="000000"/>
      <w:kern w:val="1"/>
      <w:lang w:val="en-US" w:eastAsia="ar-SA"/>
    </w:rPr>
  </w:style>
  <w:style w:type="paragraph" w:styleId="FootnoteText">
    <w:name w:val="footnote text"/>
    <w:basedOn w:val="Normal"/>
    <w:link w:val="FootnoteTextChar"/>
    <w:uiPriority w:val="99"/>
    <w:semiHidden/>
    <w:unhideWhenUsed/>
    <w:rsid w:val="0058478F"/>
    <w:pPr>
      <w:spacing w:line="240" w:lineRule="auto"/>
    </w:pPr>
    <w:rPr>
      <w:sz w:val="20"/>
      <w:szCs w:val="20"/>
    </w:rPr>
  </w:style>
  <w:style w:type="character" w:customStyle="1" w:styleId="FootnoteTextChar">
    <w:name w:val="Footnote Text Char"/>
    <w:link w:val="FootnoteText"/>
    <w:uiPriority w:val="99"/>
    <w:semiHidden/>
    <w:rsid w:val="0058478F"/>
    <w:rPr>
      <w:rFonts w:eastAsia="Arial Unicode MS"/>
      <w:color w:val="000000"/>
      <w:kern w:val="1"/>
      <w:lang w:val="en-US" w:eastAsia="ar-SA"/>
    </w:rPr>
  </w:style>
  <w:style w:type="character" w:styleId="FootnoteReference">
    <w:name w:val="footnote reference"/>
    <w:uiPriority w:val="99"/>
    <w:semiHidden/>
    <w:unhideWhenUsed/>
    <w:rsid w:val="0058478F"/>
    <w:rPr>
      <w:vertAlign w:val="superscript"/>
    </w:rPr>
  </w:style>
  <w:style w:type="character" w:styleId="CommentReference">
    <w:name w:val="annotation reference"/>
    <w:semiHidden/>
    <w:unhideWhenUsed/>
    <w:rsid w:val="00213C55"/>
    <w:rPr>
      <w:sz w:val="16"/>
      <w:szCs w:val="16"/>
    </w:rPr>
  </w:style>
  <w:style w:type="paragraph" w:customStyle="1" w:styleId="Default">
    <w:name w:val="Default"/>
    <w:rsid w:val="00035E0E"/>
    <w:pPr>
      <w:autoSpaceDE w:val="0"/>
      <w:autoSpaceDN w:val="0"/>
      <w:adjustRightInd w:val="0"/>
    </w:pPr>
    <w:rPr>
      <w:color w:val="000000"/>
      <w:sz w:val="24"/>
      <w:szCs w:val="24"/>
    </w:rPr>
  </w:style>
  <w:style w:type="character" w:styleId="Hyperlink">
    <w:name w:val="Hyperlink"/>
    <w:rsid w:val="00CA3F00"/>
    <w:rPr>
      <w:color w:val="0000FF"/>
      <w:u w:val="single"/>
    </w:rPr>
  </w:style>
  <w:style w:type="paragraph" w:styleId="BodyTextIndent3">
    <w:name w:val="Body Text Indent 3"/>
    <w:basedOn w:val="Normal"/>
    <w:link w:val="BodyTextIndent3Char"/>
    <w:uiPriority w:val="99"/>
    <w:semiHidden/>
    <w:unhideWhenUsed/>
    <w:rsid w:val="006B20C0"/>
    <w:pPr>
      <w:spacing w:after="120"/>
      <w:ind w:left="283"/>
    </w:pPr>
    <w:rPr>
      <w:sz w:val="16"/>
      <w:szCs w:val="16"/>
    </w:rPr>
  </w:style>
  <w:style w:type="character" w:customStyle="1" w:styleId="BodyTextIndent3Char">
    <w:name w:val="Body Text Indent 3 Char"/>
    <w:link w:val="BodyTextIndent3"/>
    <w:uiPriority w:val="99"/>
    <w:semiHidden/>
    <w:rsid w:val="006B20C0"/>
    <w:rPr>
      <w:rFonts w:eastAsia="Arial Unicode MS"/>
      <w:color w:val="000000"/>
      <w:kern w:val="1"/>
      <w:sz w:val="16"/>
      <w:szCs w:val="16"/>
      <w:lang w:eastAsia="ar-SA"/>
    </w:rPr>
  </w:style>
  <w:style w:type="character" w:customStyle="1" w:styleId="BodyTextChar">
    <w:name w:val="Body Text Char"/>
    <w:basedOn w:val="DefaultParagraphFont"/>
    <w:link w:val="BodyText"/>
    <w:rsid w:val="0059479F"/>
    <w:rPr>
      <w:rFonts w:eastAsia="Arial Unicode MS"/>
      <w:color w:val="000000"/>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4923379">
      <w:bodyDiv w:val="1"/>
      <w:marLeft w:val="0"/>
      <w:marRight w:val="0"/>
      <w:marTop w:val="0"/>
      <w:marBottom w:val="0"/>
      <w:divBdr>
        <w:top w:val="none" w:sz="0" w:space="0" w:color="auto"/>
        <w:left w:val="none" w:sz="0" w:space="0" w:color="auto"/>
        <w:bottom w:val="none" w:sz="0" w:space="0" w:color="auto"/>
        <w:right w:val="none" w:sz="0" w:space="0" w:color="auto"/>
      </w:divBdr>
    </w:div>
    <w:div w:id="10169309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laden.velickovic@stat.gov.rs" TargetMode="External"/><Relationship Id="rId4" Type="http://schemas.openxmlformats.org/officeDocument/2006/relationships/settings" Target="settings.xml"/><Relationship Id="rId9" Type="http://schemas.openxmlformats.org/officeDocument/2006/relationships/hyperlink" Target="http://www.stat.gov.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55354E-8DF6-449B-8606-FD1FB12B35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709</Words>
  <Characters>4045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Konkursna dokumentacija</vt:lpstr>
    </vt:vector>
  </TitlesOfParts>
  <Company>Microsoft</Company>
  <LinksUpToDate>false</LinksUpToDate>
  <CharactersWithSpaces>4745</CharactersWithSpaces>
  <SharedDoc>false</SharedDoc>
  <HLinks>
    <vt:vector size="6" baseType="variant">
      <vt:variant>
        <vt:i4>2424883</vt:i4>
      </vt:variant>
      <vt:variant>
        <vt:i4>0</vt:i4>
      </vt:variant>
      <vt:variant>
        <vt:i4>0</vt:i4>
      </vt:variant>
      <vt:variant>
        <vt:i4>5</vt:i4>
      </vt:variant>
      <vt:variant>
        <vt:lpwstr>http://www.stat.gov.rs/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Konkursna dokumentacija</dc:title>
  <dc:creator>Zvonko Popovic</dc:creator>
  <cp:lastModifiedBy>Marija Kovacevic</cp:lastModifiedBy>
  <cp:revision>5</cp:revision>
  <cp:lastPrinted>1899-12-31T23:00:00Z</cp:lastPrinted>
  <dcterms:created xsi:type="dcterms:W3CDTF">2017-09-27T12:10:00Z</dcterms:created>
  <dcterms:modified xsi:type="dcterms:W3CDTF">2020-02-27T11:43:00Z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