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F" w:rsidRDefault="00DD2E0C" w:rsidP="007C7F7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DD2E0C">
        <w:rPr>
          <w:rFonts w:ascii="Arial" w:hAnsi="Arial" w:cs="Arial"/>
          <w:b/>
          <w:color w:val="606062"/>
          <w:sz w:val="24"/>
          <w:szCs w:val="24"/>
        </w:rPr>
        <w:t>САОПШТЕЊЕ ЗА ЈАВНОСТ</w:t>
      </w:r>
    </w:p>
    <w:p w:rsidR="005F7AD4" w:rsidRPr="005939EE" w:rsidRDefault="007C7F7A" w:rsidP="007C7F7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5B0EEC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:rsidR="00032D15" w:rsidRPr="00032D15" w:rsidRDefault="0073388D" w:rsidP="0073388D">
      <w:pPr>
        <w:spacing w:before="120"/>
        <w:ind w:left="1418"/>
        <w:rPr>
          <w:rFonts w:ascii="Arial" w:hAnsi="Arial" w:cs="Arial"/>
          <w:sz w:val="24"/>
          <w:szCs w:val="24"/>
          <w:lang w:val="sr-Cyrl-RS"/>
        </w:rPr>
      </w:pPr>
      <w:r w:rsidRPr="00FD6FF8">
        <w:rPr>
          <w:rFonts w:ascii="Arial" w:hAnsi="Arial" w:cs="Arial"/>
          <w:color w:val="606062"/>
          <w:sz w:val="24"/>
          <w:szCs w:val="24"/>
          <w:lang w:val="sr-Cyrl-RS"/>
        </w:rPr>
        <w:t>Истраживање здравља становништва (</w:t>
      </w:r>
      <w:r w:rsidR="00074E07">
        <w:rPr>
          <w:rFonts w:ascii="Arial" w:hAnsi="Arial" w:cs="Arial"/>
          <w:color w:val="606062"/>
          <w:sz w:val="24"/>
          <w:szCs w:val="24"/>
        </w:rPr>
        <w:t>EHIS</w:t>
      </w:r>
      <w:r w:rsidRPr="00FD6FF8">
        <w:rPr>
          <w:rFonts w:ascii="Arial" w:hAnsi="Arial" w:cs="Arial"/>
          <w:color w:val="606062"/>
          <w:sz w:val="24"/>
          <w:szCs w:val="24"/>
          <w:lang w:val="sr-Cyrl-RS"/>
        </w:rPr>
        <w:t>)</w:t>
      </w:r>
    </w:p>
    <w:p w:rsidR="00032D15" w:rsidRPr="00032D15" w:rsidRDefault="00032D15" w:rsidP="007C7F7A">
      <w:pPr>
        <w:tabs>
          <w:tab w:val="left" w:pos="1276"/>
        </w:tabs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032D15" w:rsidRPr="00032D15" w:rsidRDefault="00032D15" w:rsidP="00B71B51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:rsidR="00C7505F" w:rsidRPr="00C7505F" w:rsidRDefault="00C7505F" w:rsidP="00B71B51">
      <w:pPr>
        <w:shd w:val="clear" w:color="auto" w:fill="FFFFFF"/>
        <w:spacing w:after="0" w:line="240" w:lineRule="auto"/>
        <w:ind w:left="1418" w:right="567"/>
        <w:textAlignment w:val="top"/>
        <w:rPr>
          <w:rFonts w:ascii="Arial" w:eastAsia="Times New Roman" w:hAnsi="Arial" w:cs="Arial"/>
          <w:bCs/>
          <w:color w:val="003399"/>
          <w:sz w:val="28"/>
          <w:szCs w:val="28"/>
        </w:rPr>
      </w:pPr>
      <w:r w:rsidRPr="00C7505F">
        <w:rPr>
          <w:rFonts w:ascii="Arial" w:eastAsia="Times New Roman" w:hAnsi="Arial" w:cs="Arial"/>
          <w:bCs/>
          <w:color w:val="003399"/>
          <w:sz w:val="28"/>
          <w:szCs w:val="28"/>
          <w:lang w:val="sr-Cyrl-RS"/>
        </w:rPr>
        <w:t>Истраживање здравља становништва Србије 2019</w:t>
      </w:r>
      <w:r w:rsidRPr="00C7505F">
        <w:rPr>
          <w:rFonts w:ascii="Arial" w:eastAsia="Times New Roman" w:hAnsi="Arial" w:cs="Arial"/>
          <w:bCs/>
          <w:color w:val="003399"/>
          <w:sz w:val="28"/>
          <w:szCs w:val="28"/>
        </w:rPr>
        <w:t>.</w:t>
      </w:r>
    </w:p>
    <w:p w:rsidR="00C7505F" w:rsidRPr="00C7505F" w:rsidRDefault="00C7505F" w:rsidP="00B71B51">
      <w:pPr>
        <w:shd w:val="clear" w:color="auto" w:fill="FFFFFF"/>
        <w:spacing w:after="150" w:line="240" w:lineRule="auto"/>
        <w:ind w:left="1418" w:right="567"/>
        <w:rPr>
          <w:rFonts w:ascii="Arial" w:eastAsia="Times New Roman" w:hAnsi="Arial" w:cs="Arial"/>
          <w:color w:val="333333"/>
          <w:sz w:val="20"/>
          <w:szCs w:val="20"/>
          <w:lang w:val="sr-Cyrl-RS"/>
        </w:rPr>
      </w:pPr>
    </w:p>
    <w:p w:rsidR="00C7505F" w:rsidRPr="00C7505F" w:rsidRDefault="00C7505F" w:rsidP="00B71B51">
      <w:pPr>
        <w:shd w:val="clear" w:color="auto" w:fill="FFFFFF"/>
        <w:spacing w:after="150"/>
        <w:ind w:left="1418" w:right="567"/>
        <w:jc w:val="both"/>
        <w:rPr>
          <w:rFonts w:ascii="Arial" w:eastAsia="Times New Roman" w:hAnsi="Arial" w:cs="Arial"/>
          <w:color w:val="333333"/>
          <w:sz w:val="20"/>
          <w:szCs w:val="20"/>
          <w:lang w:val="sr-Cyrl-RS"/>
        </w:rPr>
      </w:pPr>
      <w:r w:rsidRPr="00C7505F">
        <w:rPr>
          <w:rFonts w:ascii="Arial" w:eastAsia="Times New Roman" w:hAnsi="Arial" w:cs="Arial"/>
          <w:color w:val="333333"/>
          <w:sz w:val="20"/>
          <w:szCs w:val="20"/>
          <w:lang w:val="sr-Cyrl-RS"/>
        </w:rPr>
        <w:t>Републички завод за статистику у</w:t>
      </w:r>
      <w:r w:rsidRPr="00C7505F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C7505F">
        <w:rPr>
          <w:rFonts w:ascii="Arial" w:hAnsi="Arial" w:cs="Arial"/>
          <w:color w:val="000000"/>
          <w:sz w:val="20"/>
          <w:szCs w:val="20"/>
          <w:shd w:val="clear" w:color="auto" w:fill="FFFFFF"/>
          <w:lang w:val="sr-Cyrl-RS"/>
        </w:rPr>
        <w:t>сарадњи са Институтом за јавно здравље Србије и Министарством</w:t>
      </w:r>
      <w:r w:rsidRPr="00C750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7505F">
        <w:rPr>
          <w:rFonts w:ascii="Arial" w:hAnsi="Arial" w:cs="Arial"/>
          <w:color w:val="000000"/>
          <w:sz w:val="20"/>
          <w:szCs w:val="20"/>
          <w:shd w:val="clear" w:color="auto" w:fill="FFFFFF"/>
          <w:lang w:val="sr-Cyrl-RS"/>
        </w:rPr>
        <w:t>здравља Републике Србије</w:t>
      </w:r>
      <w:r w:rsidRPr="00C7505F">
        <w:rPr>
          <w:rFonts w:ascii="Arial" w:eastAsia="Times New Roman" w:hAnsi="Arial" w:cs="Arial"/>
          <w:color w:val="333333"/>
          <w:sz w:val="20"/>
          <w:szCs w:val="20"/>
          <w:lang w:val="sr-Cyrl-RS"/>
        </w:rPr>
        <w:t>, уз финансијску подршку ЕУ, спровешће, у периоду </w:t>
      </w:r>
      <w:r w:rsidRPr="00C7505F">
        <w:rPr>
          <w:rFonts w:ascii="Arial" w:eastAsia="Times New Roman" w:hAnsi="Arial" w:cs="Arial"/>
          <w:b/>
          <w:bCs/>
          <w:color w:val="333333"/>
          <w:sz w:val="20"/>
          <w:szCs w:val="20"/>
          <w:lang w:val="sr-Cyrl-RS"/>
        </w:rPr>
        <w:t xml:space="preserve">од </w:t>
      </w:r>
      <w:r w:rsidRPr="00C7505F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C7505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октобра </w:t>
      </w:r>
      <w:r w:rsidRPr="00C7505F">
        <w:rPr>
          <w:rFonts w:ascii="Arial" w:eastAsia="Times New Roman" w:hAnsi="Arial" w:cs="Arial"/>
          <w:b/>
          <w:bCs/>
          <w:color w:val="333333"/>
          <w:sz w:val="20"/>
          <w:szCs w:val="20"/>
          <w:lang w:val="sr-Cyrl-RS"/>
        </w:rPr>
        <w:t>до 30. децембра 2019. године, Истраживање</w:t>
      </w:r>
      <w:r w:rsidRPr="00C7505F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Pr="00C7505F">
        <w:rPr>
          <w:rFonts w:ascii="Arial" w:eastAsia="Times New Roman" w:hAnsi="Arial" w:cs="Arial"/>
          <w:b/>
          <w:bCs/>
          <w:color w:val="333333"/>
          <w:sz w:val="20"/>
          <w:szCs w:val="20"/>
          <w:lang w:val="sr-Cyrl-RS"/>
        </w:rPr>
        <w:t>здравља становништва Србије 2019</w:t>
      </w:r>
      <w:r w:rsidRPr="00C7505F">
        <w:rPr>
          <w:rFonts w:ascii="Arial" w:eastAsia="Times New Roman" w:hAnsi="Arial" w:cs="Arial"/>
          <w:color w:val="333333"/>
          <w:sz w:val="20"/>
          <w:szCs w:val="20"/>
          <w:lang w:val="sr-Cyrl-RS"/>
        </w:rPr>
        <w:t>.</w:t>
      </w:r>
    </w:p>
    <w:p w:rsidR="00C7505F" w:rsidRPr="00C7505F" w:rsidRDefault="00C7505F" w:rsidP="00B71B51">
      <w:pPr>
        <w:shd w:val="clear" w:color="auto" w:fill="FFFFFF"/>
        <w:spacing w:after="150"/>
        <w:ind w:left="1418" w:right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7505F">
        <w:rPr>
          <w:rFonts w:ascii="Arial" w:eastAsia="Times New Roman" w:hAnsi="Arial" w:cs="Arial"/>
          <w:sz w:val="20"/>
          <w:szCs w:val="20"/>
          <w:lang w:val="sr-Cyrl-RS"/>
        </w:rPr>
        <w:t>Истраживање здравља становништва Србије представља национално истраживање које се спроводи у складу са међународним стандардима, сваких шест година.</w:t>
      </w:r>
    </w:p>
    <w:p w:rsidR="00C7505F" w:rsidRPr="00C7505F" w:rsidRDefault="00C7505F" w:rsidP="00B71B51">
      <w:pPr>
        <w:shd w:val="clear" w:color="auto" w:fill="FFFFFF"/>
        <w:spacing w:after="150"/>
        <w:ind w:left="1418" w:right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7505F">
        <w:rPr>
          <w:rFonts w:ascii="Arial" w:eastAsia="Times New Roman" w:hAnsi="Arial" w:cs="Arial"/>
          <w:sz w:val="20"/>
          <w:szCs w:val="20"/>
          <w:lang w:val="sr-Cyrl-RS"/>
        </w:rPr>
        <w:t xml:space="preserve">Главни циљ </w:t>
      </w:r>
      <w:r w:rsidR="00CC37A6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7505F">
        <w:rPr>
          <w:rFonts w:ascii="Arial" w:eastAsia="Times New Roman" w:hAnsi="Arial" w:cs="Arial"/>
          <w:sz w:val="20"/>
          <w:szCs w:val="20"/>
          <w:lang w:val="sr-Cyrl-RS"/>
        </w:rPr>
        <w:t xml:space="preserve">страживања је да се, на основу репрезентативног узорка (око 6000 случајно изабраних домаћинстава), добије опис здравственог стања становништва старости 15 и више година, као и деце узраста од 5 до 14 година.  </w:t>
      </w:r>
    </w:p>
    <w:p w:rsidR="00C7505F" w:rsidRPr="00C7505F" w:rsidRDefault="00C7505F" w:rsidP="00B71B51">
      <w:pPr>
        <w:shd w:val="clear" w:color="auto" w:fill="FFFFFF"/>
        <w:spacing w:after="150"/>
        <w:ind w:left="1418" w:right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7505F">
        <w:rPr>
          <w:rFonts w:ascii="Arial" w:eastAsia="Times New Roman" w:hAnsi="Arial" w:cs="Arial"/>
          <w:sz w:val="20"/>
          <w:szCs w:val="20"/>
          <w:lang w:val="sr-Cyrl-RS"/>
        </w:rPr>
        <w:t>Истраживањем се прикупљају информације о томе како грађани доживљавају своје здравље, до које мере користе здравствену заштиту и како се брину о свом здрављу – прихватајући одређене стилове живота или ослањајући се на превентивне и друге здравствене услуге. Д</w:t>
      </w:r>
      <w:r w:rsidRPr="00C7505F">
        <w:rPr>
          <w:rFonts w:ascii="Arial" w:hAnsi="Arial" w:cs="Arial"/>
          <w:sz w:val="20"/>
          <w:szCs w:val="20"/>
          <w:lang w:val="sr-Cyrl-RS"/>
        </w:rPr>
        <w:t>обијени подаци послужиће за планирање здравствене заштите, за процену распрострањености различитих болести, сагледавање узрока њиховог настајања, као и за дефинисање начина лечења и контроле, односно за унапређење јавног здравља у Србији.</w:t>
      </w:r>
    </w:p>
    <w:p w:rsidR="00C7505F" w:rsidRPr="00C7505F" w:rsidRDefault="00C7505F" w:rsidP="00B71B51">
      <w:pPr>
        <w:widowControl w:val="0"/>
        <w:autoSpaceDE w:val="0"/>
        <w:autoSpaceDN w:val="0"/>
        <w:spacing w:after="0" w:line="276" w:lineRule="auto"/>
        <w:ind w:left="1418" w:right="567"/>
        <w:jc w:val="both"/>
        <w:rPr>
          <w:rFonts w:ascii="Arial" w:eastAsia="Arial" w:hAnsi="Arial" w:cs="Arial"/>
          <w:sz w:val="20"/>
          <w:szCs w:val="20"/>
          <w:lang w:val="sr-Cyrl-RS"/>
        </w:rPr>
      </w:pPr>
      <w:r w:rsidRPr="00C7505F">
        <w:rPr>
          <w:rFonts w:ascii="Arial" w:eastAsia="Times New Roman" w:hAnsi="Arial" w:cs="Arial"/>
          <w:sz w:val="20"/>
          <w:szCs w:val="20"/>
          <w:lang w:val="sr-Cyrl-RS"/>
        </w:rPr>
        <w:t xml:space="preserve">Прикупљање података на терену вршиће </w:t>
      </w:r>
      <w:r w:rsidRPr="00C7505F"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  <w:t xml:space="preserve">професионални тимови анкетара. </w:t>
      </w:r>
      <w:r w:rsidRPr="00C7505F">
        <w:rPr>
          <w:rFonts w:ascii="Arial" w:eastAsia="Times New Roman" w:hAnsi="Arial" w:cs="Arial"/>
          <w:sz w:val="20"/>
          <w:szCs w:val="20"/>
          <w:lang w:val="sr-Cyrl-RS"/>
        </w:rPr>
        <w:t>Током спровођења истраживања обавиће се и основна антрополошка мерења (висина, телесна маса) и мерење крвног притиска анкетираних лица.</w:t>
      </w:r>
      <w:r w:rsidRPr="00C7505F">
        <w:rPr>
          <w:rFonts w:ascii="Arial" w:eastAsia="Arial" w:hAnsi="Arial" w:cs="Arial"/>
          <w:sz w:val="20"/>
          <w:szCs w:val="20"/>
          <w:lang w:val="sr-Cyrl-RS"/>
        </w:rPr>
        <w:t xml:space="preserve"> Грађани ће, на основу извршених мерења, од здравственог радника – члана тима анкетара, бесплатно добити основне информације о свом здрављу</w:t>
      </w:r>
      <w:r w:rsidRPr="00C7505F">
        <w:rPr>
          <w:rFonts w:ascii="Arial" w:eastAsia="Arial" w:hAnsi="Arial" w:cs="Arial"/>
          <w:sz w:val="20"/>
          <w:szCs w:val="20"/>
        </w:rPr>
        <w:t>.</w:t>
      </w:r>
      <w:r w:rsidRPr="00C7505F">
        <w:rPr>
          <w:rFonts w:ascii="Arial" w:eastAsia="Arial" w:hAnsi="Arial" w:cs="Arial"/>
          <w:sz w:val="20"/>
          <w:szCs w:val="20"/>
          <w:lang w:val="sr-Cyrl-RS"/>
        </w:rPr>
        <w:t xml:space="preserve">  </w:t>
      </w:r>
    </w:p>
    <w:p w:rsidR="00C7505F" w:rsidRPr="00C7505F" w:rsidRDefault="00C7505F" w:rsidP="00B71B51">
      <w:pPr>
        <w:widowControl w:val="0"/>
        <w:autoSpaceDE w:val="0"/>
        <w:autoSpaceDN w:val="0"/>
        <w:spacing w:before="160" w:after="150" w:line="276" w:lineRule="auto"/>
        <w:ind w:left="1418" w:right="567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</w:pPr>
      <w:r w:rsidRPr="00C7505F"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  <w:t>Сви подаци прикупљени у Истраживању, у складу са одредбама Закона о званичној статистици, представљају службену тајну и објављују се искључиво у збирном (агрегираном)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C7505F"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  <w:t>облику.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C7505F"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  <w:t>Такође, у складу са Законом о заштити података о личности, сви подаци ће бити прикупљани искључиво уз писану сагласност испитаника.</w:t>
      </w:r>
    </w:p>
    <w:p w:rsidR="00C7505F" w:rsidRPr="00C7505F" w:rsidRDefault="00C7505F" w:rsidP="00B71B51">
      <w:pPr>
        <w:widowControl w:val="0"/>
        <w:autoSpaceDE w:val="0"/>
        <w:autoSpaceDN w:val="0"/>
        <w:spacing w:before="160" w:after="150" w:line="276" w:lineRule="auto"/>
        <w:ind w:left="1418" w:right="567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C7505F"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  <w:t>Републички завод за статистику</w:t>
      </w:r>
      <w:r w:rsidRPr="00C7505F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C7505F">
        <w:rPr>
          <w:rFonts w:ascii="Arial" w:eastAsia="Arial" w:hAnsi="Arial" w:cs="Arial"/>
          <w:sz w:val="20"/>
          <w:szCs w:val="20"/>
          <w:shd w:val="clear" w:color="auto" w:fill="FFFFFF"/>
          <w:lang w:val="sr-Cyrl-RS"/>
        </w:rPr>
        <w:t>и Институт за јавно здравље Србије унапред се захваљују на сарадњи и учешћу у овом важном истраживању</w:t>
      </w:r>
      <w:r w:rsidRPr="00C7505F">
        <w:rPr>
          <w:rFonts w:ascii="Arial" w:eastAsia="Arial" w:hAnsi="Arial" w:cs="Arial"/>
          <w:sz w:val="20"/>
          <w:szCs w:val="20"/>
          <w:shd w:val="clear" w:color="auto" w:fill="FFFFFF"/>
        </w:rPr>
        <w:t>.</w:t>
      </w:r>
    </w:p>
    <w:p w:rsidR="00032D15" w:rsidRDefault="00CC37A6" w:rsidP="00B71B51">
      <w:pPr>
        <w:ind w:left="141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</w:p>
    <w:p w:rsidR="00CC37A6" w:rsidRPr="00CC37A6" w:rsidRDefault="00B71B51" w:rsidP="00B71B51">
      <w:pPr>
        <w:ind w:left="79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CC37A6" w:rsidRPr="00CC37A6">
        <w:rPr>
          <w:rFonts w:ascii="Arial" w:hAnsi="Arial" w:cs="Arial"/>
          <w:sz w:val="20"/>
          <w:szCs w:val="20"/>
        </w:rPr>
        <w:t>Директор</w:t>
      </w:r>
      <w:proofErr w:type="spellEnd"/>
    </w:p>
    <w:p w:rsidR="00CC37A6" w:rsidRPr="00CC37A6" w:rsidRDefault="00CC37A6" w:rsidP="00B71B51">
      <w:pPr>
        <w:ind w:left="6480" w:firstLine="720"/>
        <w:jc w:val="center"/>
        <w:rPr>
          <w:rFonts w:ascii="Arial" w:hAnsi="Arial" w:cs="Arial"/>
          <w:sz w:val="20"/>
          <w:szCs w:val="20"/>
          <w:lang w:val="sr-Cyrl-RS"/>
        </w:rPr>
      </w:pPr>
      <w:r w:rsidRPr="00CC37A6">
        <w:rPr>
          <w:rFonts w:ascii="Arial" w:hAnsi="Arial" w:cs="Arial"/>
          <w:sz w:val="20"/>
          <w:szCs w:val="20"/>
          <w:lang w:val="sr-Cyrl-RS"/>
        </w:rPr>
        <w:t>др Миладин Ковачевић</w:t>
      </w:r>
    </w:p>
    <w:p w:rsidR="00CC37A6" w:rsidRDefault="00CC37A6" w:rsidP="00B71B51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:rsidR="0073388D" w:rsidRPr="00032D15" w:rsidRDefault="0073388D" w:rsidP="00B71B51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:rsidR="000341B2" w:rsidRPr="00C862FD" w:rsidRDefault="000341B2" w:rsidP="00B71B51">
      <w:pPr>
        <w:ind w:left="1418"/>
        <w:jc w:val="both"/>
        <w:rPr>
          <w:rFonts w:ascii="Arial" w:hAnsi="Arial" w:cs="Arial"/>
          <w:color w:val="606062"/>
          <w:sz w:val="14"/>
          <w:szCs w:val="14"/>
        </w:rPr>
      </w:pP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Од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2000.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до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данас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Европска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Унија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донирала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је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више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од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3.6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милијарди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евра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Србији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. </w:t>
      </w:r>
    </w:p>
    <w:p w:rsidR="00032D15" w:rsidRPr="00032D15" w:rsidRDefault="000341B2" w:rsidP="00B71B51">
      <w:pPr>
        <w:ind w:left="141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Средства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су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коришћена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подршку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развоја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квалитета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живота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и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реформи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у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следећим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сферама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: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цивилна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заштита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заштита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од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поплава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и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помоћ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поплављеним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подручјима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образовање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повезаност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заштита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околине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здравствена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заштита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и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заштита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потрошача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култура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владавина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права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локални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развој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послови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и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привредни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раст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јавна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администрација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миграције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управљање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јавним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средствима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цивилно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друштво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и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медији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социјална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инклузија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,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омладина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и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спорт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. ЕУ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подршка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је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имплементирана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кроз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сарадњу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Владом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Републике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Србије.Европска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Унија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је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донирала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Србији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више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развојних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средстава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него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сви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други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интернационални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донатори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 xml:space="preserve"> </w:t>
      </w:r>
      <w:proofErr w:type="spellStart"/>
      <w:r w:rsidRPr="00C862FD">
        <w:rPr>
          <w:rFonts w:ascii="Arial" w:hAnsi="Arial" w:cs="Arial"/>
          <w:color w:val="606062"/>
          <w:sz w:val="14"/>
          <w:szCs w:val="14"/>
        </w:rPr>
        <w:t>заједно</w:t>
      </w:r>
      <w:proofErr w:type="spellEnd"/>
      <w:r w:rsidRPr="00C862FD">
        <w:rPr>
          <w:rFonts w:ascii="Arial" w:hAnsi="Arial" w:cs="Arial"/>
          <w:color w:val="606062"/>
          <w:sz w:val="14"/>
          <w:szCs w:val="14"/>
        </w:rPr>
        <w:t>.</w:t>
      </w:r>
    </w:p>
    <w:sectPr w:rsidR="00032D15" w:rsidRPr="00032D15" w:rsidSect="00A419CD">
      <w:headerReference w:type="default" r:id="rId6"/>
      <w:footerReference w:type="default" r:id="rId7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27" w:rsidRDefault="00AA7C27" w:rsidP="0035472E">
      <w:pPr>
        <w:spacing w:after="0" w:line="240" w:lineRule="auto"/>
      </w:pPr>
      <w:r>
        <w:separator/>
      </w:r>
    </w:p>
  </w:endnote>
  <w:endnote w:type="continuationSeparator" w:id="0">
    <w:p w:rsidR="00AA7C27" w:rsidRDefault="00AA7C27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C7505F" w:rsidRPr="00C7505F" w:rsidTr="005939EE">
      <w:tc>
        <w:tcPr>
          <w:tcW w:w="3701" w:type="dxa"/>
        </w:tcPr>
        <w:p w:rsidR="00AB28E8" w:rsidRDefault="00AB28E8" w:rsidP="005939E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987554" cy="243840"/>
                <wp:effectExtent l="0" t="0" r="317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4" cy="24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:rsidR="00307980" w:rsidRDefault="00307980" w:rsidP="00307980">
          <w:pPr>
            <w:pStyle w:val="Footer"/>
            <w:jc w:val="center"/>
          </w:pPr>
          <w:r>
            <w:rPr>
              <w:noProof/>
              <w:sz w:val="2"/>
              <w:szCs w:val="2"/>
            </w:rPr>
            <w:drawing>
              <wp:inline distT="0" distB="0" distL="0" distR="0" wp14:anchorId="29C89226" wp14:editId="0E9B83AA">
                <wp:extent cx="1398915" cy="419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uter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57" r="36995" b="35672"/>
                        <a:stretch/>
                      </pic:blipFill>
                      <pic:spPr bwMode="auto">
                        <a:xfrm>
                          <a:off x="0" y="0"/>
                          <a:ext cx="1400553" cy="4195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C3AC3" w:rsidRPr="00C7505F" w:rsidRDefault="00307980" w:rsidP="00307980">
          <w:pPr>
            <w:pStyle w:val="Footer"/>
            <w:spacing w:after="60"/>
            <w:jc w:val="center"/>
            <w:rPr>
              <w:rFonts w:ascii="Arial" w:hAnsi="Arial" w:cs="Arial"/>
              <w:sz w:val="14"/>
              <w:szCs w:val="14"/>
              <w:lang w:val="sr-Cyrl-RS"/>
            </w:rPr>
          </w:pPr>
          <w:r w:rsidRPr="00C7505F">
            <w:rPr>
              <w:rFonts w:ascii="Arial" w:hAnsi="Arial" w:cs="Arial"/>
              <w:sz w:val="14"/>
              <w:szCs w:val="14"/>
              <w:lang w:val="sr-Cyrl-RS"/>
            </w:rPr>
            <w:t>Институт за</w:t>
          </w:r>
        </w:p>
        <w:p w:rsidR="00AB28E8" w:rsidRPr="00307980" w:rsidRDefault="00307980" w:rsidP="00307980">
          <w:pPr>
            <w:pStyle w:val="Footer"/>
            <w:spacing w:after="60"/>
            <w:jc w:val="center"/>
            <w:rPr>
              <w:lang w:val="sr-Cyrl-RS"/>
            </w:rPr>
          </w:pPr>
          <w:r w:rsidRPr="00C7505F">
            <w:rPr>
              <w:rFonts w:ascii="Arial" w:hAnsi="Arial" w:cs="Arial"/>
              <w:sz w:val="14"/>
              <w:szCs w:val="14"/>
              <w:lang w:val="sr-Cyrl-RS"/>
            </w:rPr>
            <w:t xml:space="preserve"> јавно здравље Србије</w:t>
          </w:r>
        </w:p>
      </w:tc>
      <w:tc>
        <w:tcPr>
          <w:tcW w:w="3701" w:type="dxa"/>
        </w:tcPr>
        <w:p w:rsidR="00AB28E8" w:rsidRPr="00C7505F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sz w:val="14"/>
              <w:szCs w:val="14"/>
            </w:rPr>
          </w:pP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Републички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завод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за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статистику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 </w:t>
          </w:r>
        </w:p>
        <w:p w:rsidR="00AB28E8" w:rsidRPr="00C7505F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sz w:val="14"/>
              <w:szCs w:val="14"/>
            </w:rPr>
          </w:pP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Милана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Ракића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 5, </w:t>
          </w: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Београд</w:t>
          </w:r>
          <w:proofErr w:type="spellEnd"/>
          <w:r w:rsidRPr="00C7505F">
            <w:rPr>
              <w:rFonts w:ascii="Arial" w:hAnsi="Arial" w:cs="Arial"/>
              <w:sz w:val="14"/>
              <w:szCs w:val="14"/>
            </w:rPr>
            <w:t xml:space="preserve">, </w:t>
          </w:r>
          <w:proofErr w:type="spellStart"/>
          <w:r w:rsidRPr="00C7505F">
            <w:rPr>
              <w:rFonts w:ascii="Arial" w:hAnsi="Arial" w:cs="Arial"/>
              <w:sz w:val="14"/>
              <w:szCs w:val="14"/>
            </w:rPr>
            <w:t>Србија</w:t>
          </w:r>
          <w:proofErr w:type="spellEnd"/>
        </w:p>
        <w:p w:rsidR="00AB28E8" w:rsidRPr="00C7505F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C7505F">
            <w:rPr>
              <w:rFonts w:ascii="Arial" w:hAnsi="Arial" w:cs="Arial"/>
              <w:sz w:val="14"/>
              <w:szCs w:val="14"/>
            </w:rPr>
            <w:t xml:space="preserve">+381 11 24 12 922 </w:t>
          </w:r>
        </w:p>
        <w:p w:rsidR="00AB28E8" w:rsidRPr="00C7505F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C7505F">
            <w:rPr>
              <w:rFonts w:ascii="Arial" w:hAnsi="Arial" w:cs="Arial"/>
              <w:sz w:val="14"/>
              <w:szCs w:val="14"/>
            </w:rPr>
            <w:t>stat@stat.gov.rs</w:t>
          </w:r>
        </w:p>
      </w:tc>
    </w:tr>
  </w:tbl>
  <w:p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27" w:rsidRDefault="00AA7C27" w:rsidP="0035472E">
      <w:pPr>
        <w:spacing w:after="0" w:line="240" w:lineRule="auto"/>
      </w:pPr>
      <w:r>
        <w:separator/>
      </w:r>
    </w:p>
  </w:footnote>
  <w:footnote w:type="continuationSeparator" w:id="0">
    <w:p w:rsidR="00AA7C27" w:rsidRDefault="00AA7C27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198"/>
      <w:gridCol w:w="4094"/>
      <w:gridCol w:w="1417"/>
      <w:gridCol w:w="2399"/>
      <w:gridCol w:w="198"/>
      <w:gridCol w:w="900"/>
      <w:gridCol w:w="198"/>
      <w:gridCol w:w="1134"/>
    </w:tblGrid>
    <w:tr w:rsidR="00CB343B" w:rsidTr="00A419CD">
      <w:trPr>
        <w:trHeight w:val="765"/>
      </w:trPr>
      <w:tc>
        <w:tcPr>
          <w:tcW w:w="510" w:type="dxa"/>
        </w:tcPr>
        <w:p w:rsidR="009B75B5" w:rsidRDefault="009B75B5">
          <w:pPr>
            <w:pStyle w:val="Header"/>
          </w:pPr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4094" w:type="dxa"/>
        </w:tcPr>
        <w:p w:rsidR="00EC05F8" w:rsidRPr="00AB28E8" w:rsidRDefault="00EC05F8" w:rsidP="00EC05F8">
          <w:pPr>
            <w:pStyle w:val="Header"/>
            <w:rPr>
              <w:rFonts w:ascii="Arial" w:hAnsi="Arial" w:cs="Arial"/>
              <w:color w:val="606062"/>
              <w:sz w:val="13"/>
              <w:szCs w:val="13"/>
            </w:rPr>
          </w:pPr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РЕПУБЛИКА СРБИЈА </w:t>
          </w:r>
        </w:p>
        <w:p w:rsidR="00EC05F8" w:rsidRPr="00AB28E8" w:rsidRDefault="00EC05F8" w:rsidP="00EC05F8">
          <w:pPr>
            <w:pStyle w:val="Header"/>
            <w:rPr>
              <w:rFonts w:ascii="Arial" w:hAnsi="Arial" w:cs="Arial"/>
              <w:color w:val="606062"/>
              <w:sz w:val="13"/>
              <w:szCs w:val="13"/>
            </w:rPr>
          </w:pPr>
          <w:r w:rsidRPr="00AB28E8">
            <w:rPr>
              <w:rFonts w:ascii="Arial" w:hAnsi="Arial" w:cs="Arial"/>
              <w:color w:val="606062"/>
              <w:sz w:val="13"/>
              <w:szCs w:val="13"/>
            </w:rPr>
            <w:t>РЕПУБЛИЧКИ ЗАВОД ЗА СТАТИСТИКУ</w:t>
          </w:r>
        </w:p>
        <w:p w:rsidR="00EC05F8" w:rsidRPr="00AB28E8" w:rsidRDefault="00EC05F8" w:rsidP="00EC05F8">
          <w:pPr>
            <w:pStyle w:val="Header"/>
            <w:rPr>
              <w:rFonts w:ascii="Arial" w:hAnsi="Arial" w:cs="Arial"/>
              <w:color w:val="606062"/>
              <w:sz w:val="13"/>
              <w:szCs w:val="13"/>
            </w:rPr>
          </w:pPr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МИНИСТАРСТВО </w:t>
          </w:r>
          <w:r>
            <w:rPr>
              <w:rFonts w:ascii="Arial" w:hAnsi="Arial" w:cs="Arial"/>
              <w:color w:val="606062"/>
              <w:sz w:val="13"/>
              <w:szCs w:val="13"/>
              <w:lang w:val="sr-Cyrl-RS"/>
            </w:rPr>
            <w:t>ЗДРАВЉА</w:t>
          </w:r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</w:t>
          </w:r>
        </w:p>
        <w:p w:rsidR="00EC05F8" w:rsidRPr="00AB28E8" w:rsidRDefault="00EC05F8" w:rsidP="00EC05F8">
          <w:pPr>
            <w:pStyle w:val="Header"/>
            <w:rPr>
              <w:rFonts w:ascii="Arial" w:hAnsi="Arial" w:cs="Arial"/>
              <w:color w:val="606062"/>
              <w:sz w:val="13"/>
              <w:szCs w:val="13"/>
            </w:rPr>
          </w:pPr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МИНИСТАРСТВО ФИНАНСИЈА </w:t>
          </w:r>
        </w:p>
        <w:p w:rsidR="009B75B5" w:rsidRPr="00AB28E8" w:rsidRDefault="00EC05F8" w:rsidP="00EC05F8">
          <w:pPr>
            <w:pStyle w:val="Header"/>
            <w:rPr>
              <w:rFonts w:ascii="Arial" w:hAnsi="Arial" w:cs="Arial"/>
              <w:sz w:val="13"/>
              <w:szCs w:val="13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Сектор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за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уговарање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и </w:t>
          </w: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финансирање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програма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из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3"/>
              <w:szCs w:val="13"/>
            </w:rPr>
            <w:t>средстава</w:t>
          </w:r>
          <w:proofErr w:type="spellEnd"/>
          <w:r w:rsidRPr="00AB28E8">
            <w:rPr>
              <w:rFonts w:ascii="Arial" w:hAnsi="Arial" w:cs="Arial"/>
              <w:color w:val="606062"/>
              <w:sz w:val="13"/>
              <w:szCs w:val="13"/>
            </w:rPr>
            <w:t xml:space="preserve"> ЕУ</w:t>
          </w:r>
        </w:p>
      </w:tc>
      <w:tc>
        <w:tcPr>
          <w:tcW w:w="1417" w:type="dxa"/>
        </w:tcPr>
        <w:p w:rsidR="009B75B5" w:rsidRDefault="009B75B5">
          <w:pPr>
            <w:pStyle w:val="Header"/>
          </w:pPr>
        </w:p>
      </w:tc>
      <w:tc>
        <w:tcPr>
          <w:tcW w:w="2399" w:type="dxa"/>
        </w:tcPr>
        <w:p w:rsidR="009B75B5" w:rsidRPr="00AB28E8" w:rsidRDefault="009B75B5" w:rsidP="00AB28E8">
          <w:pPr>
            <w:pStyle w:val="Header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Овај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пројекат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је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финансиран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средствима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Европске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уније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и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кофинансиран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средствима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r w:rsidR="00AB28E8"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                   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Владе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Републике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Србије</w:t>
          </w:r>
          <w:proofErr w:type="spellEnd"/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900" w:type="dxa"/>
        </w:tcPr>
        <w:p w:rsidR="009B75B5" w:rsidRDefault="009B75B5" w:rsidP="00AB28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A33594" wp14:editId="6E4B7629">
                <wp:extent cx="566929" cy="377953"/>
                <wp:effectExtent l="0" t="0" r="508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 zasta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9" cy="377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1134" w:type="dxa"/>
        </w:tcPr>
        <w:p w:rsidR="009B75B5" w:rsidRDefault="009B75B5" w:rsidP="00AB28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00E56C" wp14:editId="1D6E5B0B">
                <wp:extent cx="701041" cy="365761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 za teb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1" cy="365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472E" w:rsidRPr="00626CAC" w:rsidRDefault="00A419CD" w:rsidP="0035472E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-632650</wp:posOffset>
          </wp:positionV>
          <wp:extent cx="314325" cy="622487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li grb kolorni vektorI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62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E"/>
    <w:rsid w:val="00032D15"/>
    <w:rsid w:val="000341B2"/>
    <w:rsid w:val="000435E3"/>
    <w:rsid w:val="00074E07"/>
    <w:rsid w:val="000B734C"/>
    <w:rsid w:val="00224CAF"/>
    <w:rsid w:val="002C30C9"/>
    <w:rsid w:val="00307980"/>
    <w:rsid w:val="0035472E"/>
    <w:rsid w:val="00413565"/>
    <w:rsid w:val="00505B8D"/>
    <w:rsid w:val="00534BF2"/>
    <w:rsid w:val="00577284"/>
    <w:rsid w:val="005939EE"/>
    <w:rsid w:val="005F7AD4"/>
    <w:rsid w:val="00626CAC"/>
    <w:rsid w:val="006351AB"/>
    <w:rsid w:val="006952F0"/>
    <w:rsid w:val="006F302C"/>
    <w:rsid w:val="006F3FE7"/>
    <w:rsid w:val="00703504"/>
    <w:rsid w:val="00732D6F"/>
    <w:rsid w:val="0073388D"/>
    <w:rsid w:val="00770605"/>
    <w:rsid w:val="00774DB1"/>
    <w:rsid w:val="007C7F7A"/>
    <w:rsid w:val="00807AE2"/>
    <w:rsid w:val="008617BC"/>
    <w:rsid w:val="00910D06"/>
    <w:rsid w:val="00943FF4"/>
    <w:rsid w:val="00974142"/>
    <w:rsid w:val="009B75B5"/>
    <w:rsid w:val="009E19FE"/>
    <w:rsid w:val="009F3F74"/>
    <w:rsid w:val="00A20CAA"/>
    <w:rsid w:val="00A419CD"/>
    <w:rsid w:val="00AA7C27"/>
    <w:rsid w:val="00AB28E8"/>
    <w:rsid w:val="00AB6E31"/>
    <w:rsid w:val="00AE6A18"/>
    <w:rsid w:val="00B5531B"/>
    <w:rsid w:val="00B71B51"/>
    <w:rsid w:val="00BA7244"/>
    <w:rsid w:val="00BD3FA9"/>
    <w:rsid w:val="00BE3593"/>
    <w:rsid w:val="00C41CD1"/>
    <w:rsid w:val="00C50691"/>
    <w:rsid w:val="00C7505F"/>
    <w:rsid w:val="00CB343B"/>
    <w:rsid w:val="00CC37A6"/>
    <w:rsid w:val="00CF32A5"/>
    <w:rsid w:val="00D24A87"/>
    <w:rsid w:val="00DD2E0C"/>
    <w:rsid w:val="00E05F79"/>
    <w:rsid w:val="00E41726"/>
    <w:rsid w:val="00E6194B"/>
    <w:rsid w:val="00EC05F8"/>
    <w:rsid w:val="00F10147"/>
    <w:rsid w:val="00F16CAA"/>
    <w:rsid w:val="00F7641D"/>
    <w:rsid w:val="00FA238F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F3CC0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Sanja Aksentijevic</cp:lastModifiedBy>
  <cp:revision>5</cp:revision>
  <cp:lastPrinted>2019-10-03T12:21:00Z</cp:lastPrinted>
  <dcterms:created xsi:type="dcterms:W3CDTF">2019-10-03T12:21:00Z</dcterms:created>
  <dcterms:modified xsi:type="dcterms:W3CDTF">2019-10-04T06:31:00Z</dcterms:modified>
</cp:coreProperties>
</file>