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02770" w14:textId="77777777" w:rsidR="00291F6C" w:rsidRPr="00291F6C" w:rsidRDefault="00291F6C" w:rsidP="00A509F2">
      <w:pPr>
        <w:rPr>
          <w:rFonts w:ascii="Aptos" w:hAnsi="Aptos"/>
          <w:i/>
          <w:sz w:val="28"/>
          <w:szCs w:val="28"/>
        </w:rPr>
      </w:pPr>
    </w:p>
    <w:p w14:paraId="5016CBB4" w14:textId="61551E10" w:rsidR="0026700A" w:rsidRPr="009004BD" w:rsidRDefault="009004BD" w:rsidP="00917B6D">
      <w:pPr>
        <w:jc w:val="right"/>
        <w:rPr>
          <w:rFonts w:ascii="Aptos" w:hAnsi="Aptos"/>
          <w:b/>
          <w:bCs/>
          <w:i/>
          <w:sz w:val="28"/>
          <w:szCs w:val="28"/>
        </w:rPr>
      </w:pPr>
      <w:r w:rsidRPr="009004BD">
        <w:rPr>
          <w:rFonts w:ascii="Aptos" w:hAnsi="Aptos"/>
          <w:b/>
          <w:bCs/>
          <w:i/>
          <w:sz w:val="28"/>
          <w:szCs w:val="28"/>
        </w:rPr>
        <w:t>Saopštenje</w:t>
      </w:r>
      <w:r w:rsidR="008A2B5E" w:rsidRPr="009004BD">
        <w:rPr>
          <w:rFonts w:ascii="Aptos" w:hAnsi="Aptos"/>
          <w:b/>
          <w:bCs/>
          <w:i/>
          <w:sz w:val="28"/>
          <w:szCs w:val="28"/>
        </w:rPr>
        <w:t xml:space="preserve"> za medije</w:t>
      </w:r>
    </w:p>
    <w:p w14:paraId="02E2C208" w14:textId="77777777" w:rsidR="009004BD" w:rsidRDefault="009004BD" w:rsidP="009004BD">
      <w:pPr>
        <w:pStyle w:val="NoSpacing"/>
        <w:jc w:val="center"/>
        <w:rPr>
          <w:rFonts w:ascii="Aptos" w:hAnsi="Aptos"/>
          <w:b/>
          <w:color w:val="00B0F0"/>
          <w:sz w:val="28"/>
        </w:rPr>
      </w:pPr>
    </w:p>
    <w:p w14:paraId="7FE1F722" w14:textId="241F0AF1" w:rsidR="00A8128D" w:rsidRDefault="00A8128D" w:rsidP="009004BD">
      <w:pPr>
        <w:pStyle w:val="NoSpacing"/>
        <w:jc w:val="center"/>
        <w:rPr>
          <w:rFonts w:ascii="Aptos" w:hAnsi="Aptos"/>
          <w:b/>
          <w:color w:val="00B0F0"/>
          <w:sz w:val="28"/>
        </w:rPr>
      </w:pPr>
      <w:r w:rsidRPr="00A8128D">
        <w:rPr>
          <w:rFonts w:ascii="Aptos" w:hAnsi="Aptos"/>
          <w:b/>
          <w:color w:val="00B0F0"/>
          <w:sz w:val="28"/>
        </w:rPr>
        <w:t xml:space="preserve">Napredak za decu u Srbiji je i dalje neravnomeran, </w:t>
      </w:r>
      <w:r w:rsidRPr="00A8128D">
        <w:rPr>
          <w:rFonts w:ascii="Aptos" w:hAnsi="Aptos"/>
          <w:b/>
          <w:color w:val="00B0F0"/>
          <w:sz w:val="28"/>
        </w:rPr>
        <w:t>nejednakosti</w:t>
      </w:r>
      <w:r w:rsidRPr="00A8128D">
        <w:rPr>
          <w:rFonts w:ascii="Aptos" w:hAnsi="Aptos"/>
          <w:b/>
          <w:color w:val="00B0F0"/>
          <w:sz w:val="28"/>
        </w:rPr>
        <w:t xml:space="preserve"> opstaju</w:t>
      </w:r>
    </w:p>
    <w:p w14:paraId="5693377D" w14:textId="13780EF1" w:rsidR="009004BD" w:rsidRPr="004C29AF" w:rsidRDefault="009004BD" w:rsidP="009004BD">
      <w:pPr>
        <w:pStyle w:val="NoSpacing"/>
        <w:jc w:val="center"/>
        <w:rPr>
          <w:rFonts w:ascii="Aptos" w:hAnsi="Aptos"/>
          <w:i/>
          <w:iCs/>
        </w:rPr>
      </w:pPr>
      <w:r>
        <w:rPr>
          <w:rFonts w:ascii="Aptos" w:hAnsi="Aptos"/>
          <w:i/>
          <w:color w:val="00B0F0"/>
          <w:sz w:val="28"/>
        </w:rPr>
        <w:t xml:space="preserve">Novi nalazi istraživanja MICS 7 ukazuju na </w:t>
      </w:r>
      <w:r w:rsidR="00E13570">
        <w:rPr>
          <w:rFonts w:ascii="Aptos" w:hAnsi="Aptos"/>
          <w:i/>
          <w:color w:val="00B0F0"/>
          <w:sz w:val="28"/>
        </w:rPr>
        <w:t>napredak</w:t>
      </w:r>
      <w:r>
        <w:rPr>
          <w:rFonts w:ascii="Aptos" w:hAnsi="Aptos"/>
          <w:i/>
          <w:color w:val="00B0F0"/>
          <w:sz w:val="28"/>
        </w:rPr>
        <w:t xml:space="preserve"> u </w:t>
      </w:r>
      <w:r w:rsidR="00E13570">
        <w:rPr>
          <w:rFonts w:ascii="Aptos" w:hAnsi="Aptos"/>
          <w:i/>
          <w:color w:val="00B0F0"/>
          <w:sz w:val="28"/>
        </w:rPr>
        <w:t>pojedinim</w:t>
      </w:r>
      <w:r>
        <w:rPr>
          <w:rFonts w:ascii="Aptos" w:hAnsi="Aptos"/>
          <w:i/>
          <w:color w:val="00B0F0"/>
          <w:sz w:val="28"/>
        </w:rPr>
        <w:t xml:space="preserve"> oblastima, </w:t>
      </w:r>
      <w:r w:rsidR="00E13570">
        <w:rPr>
          <w:rFonts w:ascii="Aptos" w:hAnsi="Aptos"/>
          <w:i/>
          <w:color w:val="00B0F0"/>
          <w:sz w:val="28"/>
        </w:rPr>
        <w:t>stagnaciju</w:t>
      </w:r>
      <w:r>
        <w:rPr>
          <w:rFonts w:ascii="Aptos" w:hAnsi="Aptos"/>
          <w:i/>
          <w:color w:val="00B0F0"/>
          <w:sz w:val="28"/>
        </w:rPr>
        <w:t xml:space="preserve"> u drugim, kao i na nove izazove</w:t>
      </w:r>
    </w:p>
    <w:p w14:paraId="68C489B1" w14:textId="77777777" w:rsidR="009004BD" w:rsidRPr="004248A5" w:rsidRDefault="009004BD" w:rsidP="004248A5">
      <w:pPr>
        <w:pStyle w:val="NoSpacing"/>
      </w:pPr>
    </w:p>
    <w:p w14:paraId="56E33433" w14:textId="7A9AF70E" w:rsidR="009004BD" w:rsidRPr="004C29AF" w:rsidRDefault="009004BD" w:rsidP="009004BD">
      <w:pPr>
        <w:spacing w:beforeAutospacing="1" w:afterAutospacing="1" w:line="240" w:lineRule="auto"/>
        <w:rPr>
          <w:rFonts w:ascii="Aptos" w:eastAsia="Times New Roman" w:hAnsi="Aptos" w:cs="Times New Roman"/>
        </w:rPr>
      </w:pPr>
      <w:r w:rsidRPr="009004BD">
        <w:rPr>
          <w:rFonts w:ascii="Aptos" w:hAnsi="Aptos"/>
          <w:b/>
        </w:rPr>
        <w:t>Beograd, 5. novembar 2026</w:t>
      </w:r>
      <w:r>
        <w:rPr>
          <w:rFonts w:ascii="Aptos" w:hAnsi="Aptos"/>
        </w:rPr>
        <w:t xml:space="preserve"> – </w:t>
      </w:r>
      <w:r w:rsidR="00E13570" w:rsidRPr="00E13570">
        <w:rPr>
          <w:rFonts w:ascii="Aptos" w:hAnsi="Aptos"/>
        </w:rPr>
        <w:t>Srbija je ostvarila napredak u poboljšanju uslova života dece i porodica, posebno u pogledu obuhvata predškolskim obrazovanjem i ranog započinjanja dojenja. Međutim, značajne nejednakosti i dalje postoje, posebno među najsiromašnijim i najugroženijim domaćinstvima, dok se u pojedinim oblastima, poput nasilnog disciplinovanja dece, beleži stagnacija, pokazuju rezultati Istraživanja višestrukih pokazatelja za 2025. godinu (MICS 7), koji su danas predstavljeni.</w:t>
      </w:r>
    </w:p>
    <w:p w14:paraId="283BCCBE" w14:textId="56C0DEF8" w:rsidR="004732EA" w:rsidRPr="004732EA" w:rsidRDefault="004732EA" w:rsidP="4282B835">
      <w:pPr>
        <w:spacing w:before="100" w:beforeAutospacing="1" w:after="100" w:afterAutospacing="1" w:line="240" w:lineRule="auto"/>
        <w:rPr>
          <w:rFonts w:ascii="Aptos" w:hAnsi="Aptos"/>
        </w:rPr>
      </w:pPr>
      <w:r w:rsidRPr="4282B835">
        <w:rPr>
          <w:rFonts w:ascii="Aptos" w:hAnsi="Aptos"/>
        </w:rPr>
        <w:t xml:space="preserve">Istraživanje je sproveo Republički zavod za statistiku, uz ključnu podršku Dečjeg fonda Ujedinjenih nacija (UNICEF) i u saradnji sa Populacionim fondom Ujedinjenih nacija (UNFPA). Ono predstavlja najsveobuhvatniji pojedinačni izvor podataka o položaju žena i dece u Srbiji. Rezultati istraživanja ukazuju i na nove izazove, među kojima su energetsko siromaštvo, </w:t>
      </w:r>
      <w:r w:rsidR="00F72265" w:rsidRPr="4282B835">
        <w:rPr>
          <w:rFonts w:ascii="Aptos" w:hAnsi="Aptos"/>
        </w:rPr>
        <w:t>iskustvo</w:t>
      </w:r>
      <w:r w:rsidR="000115D4" w:rsidRPr="4282B835">
        <w:rPr>
          <w:rFonts w:ascii="Aptos" w:hAnsi="Aptos"/>
        </w:rPr>
        <w:t xml:space="preserve"> </w:t>
      </w:r>
      <w:r w:rsidR="009B0557" w:rsidRPr="4282B835">
        <w:rPr>
          <w:rFonts w:ascii="Aptos" w:hAnsi="Aptos"/>
        </w:rPr>
        <w:t>sa nedost</w:t>
      </w:r>
      <w:r w:rsidR="00AB04E1" w:rsidRPr="4282B835">
        <w:rPr>
          <w:rFonts w:ascii="Aptos" w:hAnsi="Aptos"/>
        </w:rPr>
        <w:t>atkom h</w:t>
      </w:r>
      <w:r w:rsidR="00A35502" w:rsidRPr="4282B835">
        <w:rPr>
          <w:rFonts w:ascii="Aptos" w:hAnsi="Aptos"/>
        </w:rPr>
        <w:t xml:space="preserve">rane </w:t>
      </w:r>
      <w:r w:rsidRPr="4282B835">
        <w:rPr>
          <w:rFonts w:ascii="Aptos" w:hAnsi="Aptos"/>
        </w:rPr>
        <w:t>i mentalno zdravlje adolescenata i mladih.</w:t>
      </w:r>
    </w:p>
    <w:p w14:paraId="3FBD6E2A" w14:textId="7155AB86" w:rsidR="009004BD" w:rsidRPr="008471D1" w:rsidRDefault="009004BD" w:rsidP="379C3F73">
      <w:pPr>
        <w:spacing w:before="240" w:after="240" w:line="240" w:lineRule="auto"/>
        <w:rPr>
          <w:rFonts w:ascii="Aptos" w:hAnsi="Aptos"/>
          <w:i/>
          <w:iCs/>
        </w:rPr>
      </w:pPr>
      <w:r w:rsidRPr="379C3F73">
        <w:rPr>
          <w:rFonts w:ascii="Aptos" w:hAnsi="Aptos"/>
        </w:rPr>
        <w:t>„</w:t>
      </w:r>
      <w:r w:rsidRPr="379C3F73">
        <w:rPr>
          <w:rFonts w:ascii="Aptos" w:hAnsi="Aptos"/>
          <w:i/>
          <w:iCs/>
        </w:rPr>
        <w:t xml:space="preserve">Rezultati koje smo danas prezentovali izuzetno su važni za kreiranje politika koje su zasnovane na podacima, kao i za praćenje sprovođenja </w:t>
      </w:r>
      <w:r w:rsidRPr="00DF7ECE">
        <w:rPr>
          <w:rFonts w:ascii="Aptos" w:hAnsi="Aptos"/>
          <w:i/>
          <w:iCs/>
        </w:rPr>
        <w:t>nacionalnih i međunarodnih  politika i strategija. MICS</w:t>
      </w:r>
      <w:r w:rsidRPr="379C3F73">
        <w:rPr>
          <w:rFonts w:ascii="Aptos" w:hAnsi="Aptos"/>
          <w:i/>
          <w:iCs/>
        </w:rPr>
        <w:t xml:space="preserve"> obezbeđuje i podatke za praćenje čak 26 indikatora Ciljeva održivog razvoja, od kojih se četiri prati prvi put u okviru MICS-a”</w:t>
      </w:r>
      <w:r w:rsidR="00F62E93">
        <w:rPr>
          <w:rFonts w:ascii="Aptos" w:hAnsi="Aptos"/>
          <w:i/>
          <w:iCs/>
        </w:rPr>
        <w:t>,</w:t>
      </w:r>
      <w:r w:rsidRPr="379C3F73">
        <w:rPr>
          <w:rFonts w:ascii="Aptos" w:hAnsi="Aptos"/>
        </w:rPr>
        <w:t xml:space="preserve"> izjavio je </w:t>
      </w:r>
      <w:r w:rsidRPr="379C3F73">
        <w:rPr>
          <w:rFonts w:ascii="Aptos" w:hAnsi="Aptos"/>
          <w:b/>
          <w:bCs/>
        </w:rPr>
        <w:t xml:space="preserve">Branko Josipović, vršilac dužnosti direktora Republičkog zavoda za statistiku. </w:t>
      </w:r>
    </w:p>
    <w:p w14:paraId="5F49EE39" w14:textId="2C502658" w:rsidR="00D96076" w:rsidRDefault="3F3CD201" w:rsidP="009004BD">
      <w:pPr>
        <w:spacing w:line="240" w:lineRule="auto"/>
        <w:rPr>
          <w:rFonts w:ascii="Aptos" w:hAnsi="Aptos"/>
        </w:rPr>
      </w:pPr>
      <w:r w:rsidRPr="4282B835">
        <w:rPr>
          <w:rFonts w:ascii="Aptos" w:hAnsi="Aptos"/>
        </w:rPr>
        <w:t xml:space="preserve">Iako pokazatelji na nacionalnom nivou ukazuju na napredak u više oblasti, i dalje postoje značajne razlike između najbogatijih i najsiromašnijih domaćinstava, gradskih i seoskih sredina, kao i između opšte populacije i stanovništva </w:t>
      </w:r>
      <w:r w:rsidR="1D607306" w:rsidRPr="4282B835">
        <w:rPr>
          <w:rFonts w:ascii="Aptos" w:hAnsi="Aptos"/>
        </w:rPr>
        <w:t xml:space="preserve">u </w:t>
      </w:r>
      <w:r w:rsidRPr="4282B835">
        <w:rPr>
          <w:rFonts w:ascii="Aptos" w:hAnsi="Aptos"/>
        </w:rPr>
        <w:t>romski</w:t>
      </w:r>
      <w:r w:rsidR="3FBEC560" w:rsidRPr="4282B835">
        <w:rPr>
          <w:rFonts w:ascii="Aptos" w:hAnsi="Aptos"/>
        </w:rPr>
        <w:t>m</w:t>
      </w:r>
      <w:r w:rsidRPr="4282B835">
        <w:rPr>
          <w:rFonts w:ascii="Aptos" w:hAnsi="Aptos"/>
        </w:rPr>
        <w:t xml:space="preserve"> naselj</w:t>
      </w:r>
      <w:r w:rsidR="03CB772A" w:rsidRPr="4282B835">
        <w:rPr>
          <w:rFonts w:ascii="Aptos" w:hAnsi="Aptos"/>
        </w:rPr>
        <w:t>im</w:t>
      </w:r>
      <w:r w:rsidRPr="4282B835">
        <w:rPr>
          <w:rFonts w:ascii="Aptos" w:hAnsi="Aptos"/>
        </w:rPr>
        <w:t>a. Ove nejednakosti posebno zabrinjavaju u oblastima kao što su zaštita dece, zdravlje i jednak</w:t>
      </w:r>
      <w:r w:rsidR="0B66DB32" w:rsidRPr="4282B835">
        <w:rPr>
          <w:rFonts w:ascii="Aptos" w:hAnsi="Aptos"/>
        </w:rPr>
        <w:t>ost</w:t>
      </w:r>
      <w:r w:rsidR="075B0290" w:rsidRPr="4282B835">
        <w:rPr>
          <w:rFonts w:ascii="Aptos" w:hAnsi="Aptos"/>
        </w:rPr>
        <w:t xml:space="preserve"> u</w:t>
      </w:r>
      <w:r w:rsidRPr="4282B835">
        <w:rPr>
          <w:rFonts w:ascii="Aptos" w:hAnsi="Aptos"/>
        </w:rPr>
        <w:t xml:space="preserve"> pristup</w:t>
      </w:r>
      <w:r w:rsidR="46B5C8FE" w:rsidRPr="4282B835">
        <w:rPr>
          <w:rFonts w:ascii="Aptos" w:hAnsi="Aptos"/>
        </w:rPr>
        <w:t>u</w:t>
      </w:r>
      <w:r w:rsidRPr="4282B835">
        <w:rPr>
          <w:rFonts w:ascii="Aptos" w:hAnsi="Aptos"/>
        </w:rPr>
        <w:t xml:space="preserve"> osnovnim uslugama. </w:t>
      </w:r>
    </w:p>
    <w:p w14:paraId="3E803642" w14:textId="300652C4" w:rsidR="009004BD" w:rsidRPr="00EB608A" w:rsidRDefault="009004BD" w:rsidP="4282B835">
      <w:pPr>
        <w:spacing w:line="240" w:lineRule="auto"/>
        <w:rPr>
          <w:rFonts w:ascii="Aptos" w:hAnsi="Aptos"/>
          <w:i/>
          <w:iCs/>
        </w:rPr>
      </w:pPr>
      <w:r w:rsidRPr="4282B835">
        <w:rPr>
          <w:rFonts w:ascii="Aptos" w:hAnsi="Aptos"/>
        </w:rPr>
        <w:t>„</w:t>
      </w:r>
      <w:r w:rsidR="7E60F665" w:rsidRPr="4282B835">
        <w:rPr>
          <w:rFonts w:ascii="Aptos" w:hAnsi="Aptos"/>
          <w:i/>
          <w:iCs/>
        </w:rPr>
        <w:t xml:space="preserve">Srbija je ostvarila </w:t>
      </w:r>
      <w:r w:rsidR="4FE00BBB" w:rsidRPr="4282B835">
        <w:rPr>
          <w:rFonts w:ascii="Aptos" w:hAnsi="Aptos"/>
          <w:i/>
          <w:iCs/>
        </w:rPr>
        <w:t>velik</w:t>
      </w:r>
      <w:r w:rsidR="7D535095" w:rsidRPr="4282B835">
        <w:rPr>
          <w:rFonts w:ascii="Aptos" w:hAnsi="Aptos"/>
          <w:i/>
          <w:iCs/>
        </w:rPr>
        <w:t xml:space="preserve">i </w:t>
      </w:r>
      <w:r w:rsidR="7E60F665" w:rsidRPr="4282B835">
        <w:rPr>
          <w:rFonts w:ascii="Aptos" w:hAnsi="Aptos"/>
          <w:i/>
          <w:iCs/>
        </w:rPr>
        <w:t xml:space="preserve">napredak u poboljšanju položaja dece, ali novi nalazi pokazuju da su i dalje prisutni značajni izazovi i nejednakosti. MICS nam omogućava da sagledamo stanje </w:t>
      </w:r>
      <w:r w:rsidR="5125902B" w:rsidRPr="4282B835">
        <w:rPr>
          <w:rFonts w:ascii="Aptos" w:hAnsi="Aptos"/>
          <w:i/>
          <w:iCs/>
        </w:rPr>
        <w:t>šire od</w:t>
      </w:r>
      <w:r w:rsidR="7F06C15D" w:rsidRPr="4282B835">
        <w:rPr>
          <w:rFonts w:ascii="Aptos" w:hAnsi="Aptos"/>
          <w:i/>
          <w:iCs/>
        </w:rPr>
        <w:t xml:space="preserve"> </w:t>
      </w:r>
      <w:r w:rsidR="7E60F665" w:rsidRPr="4282B835">
        <w:rPr>
          <w:rFonts w:ascii="Aptos" w:hAnsi="Aptos"/>
          <w:i/>
          <w:iCs/>
        </w:rPr>
        <w:t xml:space="preserve">nacionalnih proseka i vidimo koja deca </w:t>
      </w:r>
      <w:r w:rsidR="41CF9783" w:rsidRPr="4282B835">
        <w:rPr>
          <w:rFonts w:ascii="Aptos" w:hAnsi="Aptos"/>
          <w:i/>
          <w:iCs/>
        </w:rPr>
        <w:t xml:space="preserve">su </w:t>
      </w:r>
      <w:r w:rsidR="11586516" w:rsidRPr="4282B835">
        <w:rPr>
          <w:rFonts w:ascii="Aptos" w:hAnsi="Aptos"/>
          <w:i/>
          <w:iCs/>
        </w:rPr>
        <w:t>izosta</w:t>
      </w:r>
      <w:r w:rsidR="6E3481BF" w:rsidRPr="4282B835">
        <w:rPr>
          <w:rFonts w:ascii="Aptos" w:hAnsi="Aptos"/>
          <w:i/>
          <w:iCs/>
        </w:rPr>
        <w:t>vljen</w:t>
      </w:r>
      <w:r w:rsidR="1DC1F250" w:rsidRPr="4282B835">
        <w:rPr>
          <w:rFonts w:ascii="Aptos" w:hAnsi="Aptos"/>
          <w:i/>
          <w:iCs/>
        </w:rPr>
        <w:t>a</w:t>
      </w:r>
      <w:r w:rsidR="41CF9783" w:rsidRPr="4282B835">
        <w:rPr>
          <w:rFonts w:ascii="Aptos" w:hAnsi="Aptos"/>
          <w:i/>
          <w:iCs/>
        </w:rPr>
        <w:t xml:space="preserve"> </w:t>
      </w:r>
      <w:r w:rsidR="7E60F665" w:rsidRPr="4282B835">
        <w:rPr>
          <w:rFonts w:ascii="Aptos" w:hAnsi="Aptos"/>
          <w:i/>
          <w:iCs/>
        </w:rPr>
        <w:t xml:space="preserve">i gde. Nalazi ukazuju na tri jasna prioriteta: da </w:t>
      </w:r>
      <w:r w:rsidR="5C75A93D" w:rsidRPr="4282B835">
        <w:rPr>
          <w:rFonts w:ascii="Aptos" w:hAnsi="Aptos"/>
          <w:i/>
          <w:iCs/>
        </w:rPr>
        <w:t>tre</w:t>
      </w:r>
      <w:r w:rsidR="0CF89EAA" w:rsidRPr="4282B835">
        <w:rPr>
          <w:rFonts w:ascii="Aptos" w:hAnsi="Aptos"/>
          <w:i/>
          <w:iCs/>
        </w:rPr>
        <w:t xml:space="preserve">ba da </w:t>
      </w:r>
      <w:r w:rsidR="7E60F665" w:rsidRPr="4282B835">
        <w:rPr>
          <w:rFonts w:ascii="Aptos" w:hAnsi="Aptos"/>
          <w:i/>
          <w:iCs/>
        </w:rPr>
        <w:t xml:space="preserve">ulažemo u decu u što ranijem uzrastu, pre nego što nepovoljne okolnosti ostave dugoročne posledice; da usmerimo veću podršku </w:t>
      </w:r>
      <w:r w:rsidR="325C2A56" w:rsidRPr="4282B835">
        <w:rPr>
          <w:rFonts w:ascii="Aptos" w:hAnsi="Aptos"/>
          <w:i/>
          <w:iCs/>
        </w:rPr>
        <w:t xml:space="preserve">ka </w:t>
      </w:r>
      <w:r w:rsidR="7E60F665" w:rsidRPr="4282B835">
        <w:rPr>
          <w:rFonts w:ascii="Aptos" w:hAnsi="Aptos"/>
          <w:i/>
          <w:iCs/>
        </w:rPr>
        <w:t xml:space="preserve">onima koji se suočavaju sa najvećim preprekama; i da obezbedimo da </w:t>
      </w:r>
      <w:r w:rsidR="39B36E3F" w:rsidRPr="4282B835">
        <w:rPr>
          <w:rFonts w:ascii="Aptos" w:hAnsi="Aptos"/>
          <w:i/>
          <w:iCs/>
        </w:rPr>
        <w:t>sekto</w:t>
      </w:r>
      <w:r w:rsidR="52AFB326" w:rsidRPr="4282B835">
        <w:rPr>
          <w:rFonts w:ascii="Aptos" w:hAnsi="Aptos"/>
          <w:i/>
          <w:iCs/>
        </w:rPr>
        <w:t xml:space="preserve">ri </w:t>
      </w:r>
      <w:r w:rsidR="7E60F665" w:rsidRPr="4282B835">
        <w:rPr>
          <w:rFonts w:ascii="Aptos" w:hAnsi="Aptos"/>
          <w:i/>
          <w:iCs/>
        </w:rPr>
        <w:t>obrazovanja, zdravstva, socijalne</w:t>
      </w:r>
      <w:r w:rsidR="477A9DFA" w:rsidRPr="4282B835">
        <w:rPr>
          <w:rFonts w:ascii="Aptos" w:hAnsi="Aptos"/>
          <w:i/>
          <w:iCs/>
        </w:rPr>
        <w:t xml:space="preserve"> i dečije</w:t>
      </w:r>
      <w:r w:rsidR="7E60F665" w:rsidRPr="4282B835">
        <w:rPr>
          <w:rFonts w:ascii="Aptos" w:hAnsi="Aptos"/>
          <w:i/>
          <w:iCs/>
        </w:rPr>
        <w:t xml:space="preserve"> zaštite rade zajedno kako bi odgovoril</w:t>
      </w:r>
      <w:r w:rsidR="3E6B7F29" w:rsidRPr="4282B835">
        <w:rPr>
          <w:rFonts w:ascii="Aptos" w:hAnsi="Aptos"/>
          <w:i/>
          <w:iCs/>
        </w:rPr>
        <w:t>i</w:t>
      </w:r>
      <w:r w:rsidR="7E60F665" w:rsidRPr="4282B835">
        <w:rPr>
          <w:rFonts w:ascii="Aptos" w:hAnsi="Aptos"/>
          <w:i/>
          <w:iCs/>
        </w:rPr>
        <w:t xml:space="preserve"> na potrebe dece i porodica. Sada imamo podatke. </w:t>
      </w:r>
      <w:r w:rsidR="0859FEBB" w:rsidRPr="4282B835">
        <w:rPr>
          <w:rFonts w:ascii="Aptos" w:hAnsi="Aptos"/>
          <w:i/>
          <w:iCs/>
        </w:rPr>
        <w:t>Za</w:t>
      </w:r>
      <w:r w:rsidR="78933E1A" w:rsidRPr="4282B835">
        <w:rPr>
          <w:rFonts w:ascii="Aptos" w:hAnsi="Aptos"/>
          <w:i/>
          <w:iCs/>
        </w:rPr>
        <w:t>jed</w:t>
      </w:r>
      <w:r w:rsidR="1A0501EC" w:rsidRPr="4282B835">
        <w:rPr>
          <w:rFonts w:ascii="Aptos" w:hAnsi="Aptos"/>
          <w:i/>
          <w:iCs/>
        </w:rPr>
        <w:t xml:space="preserve">nička </w:t>
      </w:r>
      <w:r w:rsidR="7E60F665" w:rsidRPr="4282B835">
        <w:rPr>
          <w:rFonts w:ascii="Aptos" w:hAnsi="Aptos"/>
          <w:i/>
          <w:iCs/>
        </w:rPr>
        <w:t>je odgovornost da ih pretočimo u konkretne aktivnosti i merljiva poboljšanja u životima dece</w:t>
      </w:r>
      <w:r w:rsidRPr="4282B835">
        <w:rPr>
          <w:rFonts w:ascii="Aptos" w:hAnsi="Aptos"/>
        </w:rPr>
        <w:t>”</w:t>
      </w:r>
      <w:r w:rsidR="00F62E93">
        <w:rPr>
          <w:rFonts w:ascii="Aptos" w:hAnsi="Aptos"/>
        </w:rPr>
        <w:t>,</w:t>
      </w:r>
      <w:r w:rsidRPr="4282B835">
        <w:rPr>
          <w:rFonts w:ascii="Aptos" w:hAnsi="Aptos"/>
        </w:rPr>
        <w:t xml:space="preserve"> istakla je </w:t>
      </w:r>
      <w:r w:rsidRPr="4282B835">
        <w:rPr>
          <w:rFonts w:ascii="Aptos" w:hAnsi="Aptos"/>
          <w:b/>
          <w:bCs/>
        </w:rPr>
        <w:t xml:space="preserve">Kristina de </w:t>
      </w:r>
      <w:proofErr w:type="spellStart"/>
      <w:r w:rsidRPr="4282B835">
        <w:rPr>
          <w:rFonts w:ascii="Aptos" w:hAnsi="Aptos"/>
          <w:b/>
          <w:bCs/>
        </w:rPr>
        <w:t>Brojn</w:t>
      </w:r>
      <w:proofErr w:type="spellEnd"/>
      <w:r w:rsidRPr="4282B835">
        <w:rPr>
          <w:rFonts w:ascii="Aptos" w:hAnsi="Aptos"/>
          <w:b/>
          <w:bCs/>
        </w:rPr>
        <w:t>, direktorka UNICEF-a u Srbiji</w:t>
      </w:r>
      <w:r w:rsidRPr="4282B835">
        <w:rPr>
          <w:rFonts w:ascii="Aptos" w:hAnsi="Aptos"/>
        </w:rPr>
        <w:t>.</w:t>
      </w:r>
    </w:p>
    <w:p w14:paraId="57AE4F87" w14:textId="77777777" w:rsidR="009004BD" w:rsidRPr="004248A5" w:rsidRDefault="009004BD" w:rsidP="009004BD">
      <w:pPr>
        <w:spacing w:before="100" w:beforeAutospacing="1" w:after="100" w:afterAutospacing="1" w:line="240" w:lineRule="auto"/>
        <w:rPr>
          <w:rFonts w:ascii="Aptos" w:eastAsia="Times New Roman" w:hAnsi="Aptos" w:cs="Times New Roman"/>
        </w:rPr>
      </w:pPr>
      <w:r>
        <w:rPr>
          <w:rFonts w:ascii="Aptos" w:hAnsi="Aptos"/>
        </w:rPr>
        <w:t xml:space="preserve">Istraživanjem je obuhvaćen i širok spektar socijalnih i demografskih indikatora koji pružaju sveobuhvatnu </w:t>
      </w:r>
      <w:r w:rsidRPr="004248A5">
        <w:rPr>
          <w:rFonts w:ascii="Aptos" w:hAnsi="Aptos"/>
        </w:rPr>
        <w:t>sliku stanja u Srbiji.</w:t>
      </w:r>
    </w:p>
    <w:p w14:paraId="42F2965F" w14:textId="77777777" w:rsidR="00A509F2" w:rsidRDefault="004248A5" w:rsidP="009004BD">
      <w:pPr>
        <w:spacing w:before="100" w:beforeAutospacing="1" w:after="100" w:afterAutospacing="1" w:line="240" w:lineRule="auto"/>
        <w:rPr>
          <w:rFonts w:ascii="Aptos" w:hAnsi="Aptos"/>
          <w:bCs/>
          <w:i/>
          <w:iCs/>
        </w:rPr>
      </w:pPr>
      <w:r>
        <w:rPr>
          <w:rFonts w:ascii="Aptos" w:hAnsi="Aptos"/>
          <w:bCs/>
        </w:rPr>
        <w:t>„</w:t>
      </w:r>
      <w:r w:rsidR="0025446E" w:rsidRPr="004248A5">
        <w:rPr>
          <w:rFonts w:ascii="Aptos" w:hAnsi="Aptos"/>
          <w:bCs/>
          <w:i/>
          <w:iCs/>
        </w:rPr>
        <w:t>Nalazi MICS</w:t>
      </w:r>
      <w:r>
        <w:rPr>
          <w:rFonts w:ascii="Aptos" w:hAnsi="Aptos"/>
          <w:bCs/>
          <w:i/>
          <w:iCs/>
        </w:rPr>
        <w:t xml:space="preserve"> </w:t>
      </w:r>
      <w:r w:rsidR="0025446E" w:rsidRPr="004248A5">
        <w:rPr>
          <w:rFonts w:ascii="Aptos" w:hAnsi="Aptos"/>
          <w:bCs/>
          <w:i/>
          <w:iCs/>
        </w:rPr>
        <w:t xml:space="preserve">7 ukazuju i na značaj kontinuiranog ulaganja u seksualno i reproduktivno zdravlje, obrazovanje i ekonomske mogućnosti žena i mladih. Posebno je važno da svaka žena i mlada osoba ima pristup </w:t>
      </w:r>
    </w:p>
    <w:p w14:paraId="5401DB57" w14:textId="6BCD6D9A" w:rsidR="009004BD" w:rsidRPr="004248A5" w:rsidRDefault="0025446E" w:rsidP="009004BD">
      <w:pPr>
        <w:spacing w:before="100" w:beforeAutospacing="1" w:after="100" w:afterAutospacing="1" w:line="240" w:lineRule="auto"/>
        <w:rPr>
          <w:rFonts w:ascii="Aptos" w:hAnsi="Aptos"/>
          <w:bCs/>
        </w:rPr>
      </w:pPr>
      <w:r w:rsidRPr="004248A5">
        <w:rPr>
          <w:rFonts w:ascii="Aptos" w:hAnsi="Aptos"/>
          <w:bCs/>
          <w:i/>
          <w:iCs/>
        </w:rPr>
        <w:lastRenderedPageBreak/>
        <w:t>informacijama i uslugama koje joj omogućavaju da donosi informisane odluke o svom zdravlju, životu i budućnosti. To je važno ne samo za ostvarivanje individualnih prava i potencijala, već i za dugoročnu demografsku otpornost i razvoj društva u celini</w:t>
      </w:r>
      <w:r w:rsidRPr="004248A5">
        <w:rPr>
          <w:rFonts w:ascii="Aptos" w:hAnsi="Aptos"/>
          <w:bCs/>
        </w:rPr>
        <w:t xml:space="preserve">”, istakla je </w:t>
      </w:r>
      <w:r w:rsidRPr="004248A5">
        <w:rPr>
          <w:rFonts w:ascii="Aptos" w:hAnsi="Aptos"/>
          <w:b/>
        </w:rPr>
        <w:t>Borka Jeremić, šefica Kancelarije Populacionog fonda Ujedinjenih nacija u Srbiji</w:t>
      </w:r>
      <w:r w:rsidR="004248A5">
        <w:rPr>
          <w:rFonts w:ascii="Aptos" w:hAnsi="Aptos"/>
          <w:bCs/>
        </w:rPr>
        <w:t>.</w:t>
      </w:r>
    </w:p>
    <w:p w14:paraId="58571AE7" w14:textId="50AB3AF6" w:rsidR="009004BD" w:rsidRPr="004C29AF" w:rsidRDefault="009004BD" w:rsidP="009004BD">
      <w:pPr>
        <w:spacing w:before="100" w:beforeAutospacing="1" w:after="100" w:afterAutospacing="1" w:line="240" w:lineRule="auto"/>
        <w:rPr>
          <w:rFonts w:ascii="Aptos" w:eastAsia="Times New Roman" w:hAnsi="Aptos" w:cs="Times New Roman"/>
        </w:rPr>
      </w:pPr>
      <w:r>
        <w:rPr>
          <w:rFonts w:ascii="Aptos" w:hAnsi="Aptos"/>
        </w:rPr>
        <w:t>Nalazi istraživanja MICS dolaze u značajnom trenutku za Srbiju i nude kvalitetne podatke kao osnovu za utvrđivanje prioriteta, formulisanje javnih politika i usmeravanje investicija u narednim godinama. To je prilika da se deca, naročito ona najugroženija, postave u središte odluka o budućnosti zemlje.</w:t>
      </w:r>
    </w:p>
    <w:p w14:paraId="37E7C668" w14:textId="27B74977" w:rsidR="009004BD" w:rsidRPr="00C7217A" w:rsidRDefault="00EB608A" w:rsidP="00C7217A">
      <w:pPr>
        <w:spacing w:before="100" w:beforeAutospacing="1" w:after="100" w:afterAutospacing="1" w:line="240" w:lineRule="auto"/>
        <w:rPr>
          <w:rFonts w:ascii="Aptos" w:eastAsia="Times New Roman" w:hAnsi="Aptos" w:cs="Times New Roman"/>
        </w:rPr>
      </w:pPr>
      <w:r w:rsidRPr="00EB608A">
        <w:rPr>
          <w:rFonts w:ascii="Aptos" w:hAnsi="Aptos"/>
        </w:rPr>
        <w:t xml:space="preserve">Posebna vrednost istraživanja MICS 7 ogleda se u tome što njegovi rezultati mogu da usmere donošenje odluka u oblastima zdravstva, obrazovanja, socijalne zaštite i zaštite dece, kao i mere za rešavanje novih izazova, poput energetskog siromaštva i problema u oblasti mentalnog zdravlja. Nalazi će takođe doprineti praćenju sprovođenja nacionalnih strategija i napretka </w:t>
      </w:r>
      <w:r w:rsidR="009004BD">
        <w:rPr>
          <w:rFonts w:ascii="Aptos" w:hAnsi="Aptos"/>
        </w:rPr>
        <w:t>u ostvarivanju Ciljeva održivog razvoja.</w:t>
      </w:r>
    </w:p>
    <w:p w14:paraId="060CBE8E" w14:textId="77777777" w:rsidR="009004BD" w:rsidRDefault="009004BD" w:rsidP="009004BD">
      <w:pPr>
        <w:keepNext/>
        <w:pBdr>
          <w:bottom w:val="single" w:sz="18" w:space="4" w:color="00B0F0"/>
        </w:pBdr>
        <w:spacing w:after="240" w:line="240" w:lineRule="auto"/>
      </w:pPr>
      <w:r>
        <w:rPr>
          <w:rFonts w:ascii="Aptos" w:eastAsia="Aptos" w:hAnsi="Aptos" w:cs="Aptos"/>
          <w:b/>
          <w:bCs/>
          <w:color w:val="00B0F0"/>
          <w:sz w:val="30"/>
          <w:szCs w:val="30"/>
        </w:rPr>
        <w:t>IZDVOJENI KLJUČNI NALAZI</w:t>
      </w:r>
    </w:p>
    <w:p w14:paraId="31F7087B" w14:textId="403A2013" w:rsidR="009004BD" w:rsidRDefault="009004BD" w:rsidP="009004BD">
      <w:pPr>
        <w:keepLines/>
        <w:pBdr>
          <w:left w:val="single" w:sz="36" w:space="10" w:color="00B0F0"/>
        </w:pBdr>
        <w:shd w:val="clear" w:color="auto" w:fill="E5F7FD"/>
        <w:spacing w:before="120" w:after="100" w:line="264" w:lineRule="auto"/>
        <w:ind w:left="240" w:right="240"/>
      </w:pPr>
      <w:r>
        <w:rPr>
          <w:rFonts w:ascii="Aptos" w:eastAsia="Aptos" w:hAnsi="Aptos" w:cs="Aptos"/>
          <w:b/>
          <w:bCs/>
          <w:color w:val="00B0F0"/>
          <w:sz w:val="24"/>
          <w:szCs w:val="24"/>
        </w:rPr>
        <w:t>Srbija</w:t>
      </w:r>
      <w:r w:rsidR="00C9512D">
        <w:rPr>
          <w:rFonts w:ascii="Aptos" w:eastAsia="Aptos" w:hAnsi="Aptos" w:cs="Aptos"/>
          <w:b/>
          <w:bCs/>
          <w:color w:val="00B0F0"/>
          <w:sz w:val="24"/>
          <w:szCs w:val="24"/>
        </w:rPr>
        <w:t>,</w:t>
      </w:r>
      <w:r>
        <w:rPr>
          <w:rFonts w:ascii="Aptos" w:eastAsia="Aptos" w:hAnsi="Aptos" w:cs="Aptos"/>
          <w:b/>
          <w:bCs/>
          <w:color w:val="00B0F0"/>
          <w:sz w:val="24"/>
          <w:szCs w:val="24"/>
        </w:rPr>
        <w:t xml:space="preserve"> kada je reč o deci, napreduje na mnogim poljima.</w:t>
      </w:r>
    </w:p>
    <w:p w14:paraId="6D0D27AE" w14:textId="77777777" w:rsidR="009004BD" w:rsidRDefault="009004BD" w:rsidP="009004BD">
      <w:pPr>
        <w:keepLines/>
        <w:pBdr>
          <w:left w:val="single" w:sz="36" w:space="10" w:color="00B0F0"/>
        </w:pBdr>
        <w:shd w:val="clear" w:color="auto" w:fill="E5F7FD"/>
        <w:spacing w:after="100" w:line="264" w:lineRule="auto"/>
        <w:ind w:left="240" w:right="240"/>
      </w:pPr>
      <w:r>
        <w:rPr>
          <w:rFonts w:ascii="Aptos" w:eastAsia="Aptos" w:hAnsi="Aptos" w:cs="Aptos"/>
        </w:rPr>
        <w:t xml:space="preserve">Nalazi MICS istraživanja potvrđuju </w:t>
      </w:r>
      <w:r>
        <w:rPr>
          <w:rFonts w:ascii="Aptos" w:eastAsia="Aptos" w:hAnsi="Aptos" w:cs="Aptos"/>
          <w:b/>
          <w:bCs/>
          <w:color w:val="00B0F0"/>
        </w:rPr>
        <w:t>gotovo univerzalan obuhvat</w:t>
      </w:r>
      <w:r>
        <w:rPr>
          <w:rFonts w:ascii="Aptos" w:eastAsia="Aptos" w:hAnsi="Aptos" w:cs="Aptos"/>
        </w:rPr>
        <w:t xml:space="preserve"> zdravstvenim osiguranjem, osnovnom školom.</w:t>
      </w:r>
    </w:p>
    <w:p w14:paraId="2CB8259D" w14:textId="77777777" w:rsidR="009004BD" w:rsidRDefault="009004BD" w:rsidP="009004BD">
      <w:pPr>
        <w:keepLines/>
        <w:pBdr>
          <w:left w:val="single" w:sz="36" w:space="10" w:color="00B0F0"/>
        </w:pBdr>
        <w:shd w:val="clear" w:color="auto" w:fill="E5F7FD"/>
        <w:spacing w:after="100" w:line="264" w:lineRule="auto"/>
        <w:ind w:left="240" w:right="240"/>
      </w:pPr>
      <w:r>
        <w:rPr>
          <w:rFonts w:ascii="Aptos" w:eastAsia="Aptos" w:hAnsi="Aptos" w:cs="Aptos"/>
        </w:rPr>
        <w:t xml:space="preserve">Napredak je postignut i u </w:t>
      </w:r>
      <w:r>
        <w:rPr>
          <w:rFonts w:ascii="Aptos" w:eastAsia="Aptos" w:hAnsi="Aptos" w:cs="Aptos"/>
          <w:b/>
          <w:bCs/>
          <w:color w:val="00B0F0"/>
        </w:rPr>
        <w:t>predškolskom obrazovanju</w:t>
      </w:r>
      <w:r>
        <w:rPr>
          <w:rFonts w:ascii="Aptos" w:eastAsia="Aptos" w:hAnsi="Aptos" w:cs="Aptos"/>
        </w:rPr>
        <w:t xml:space="preserve">, </w:t>
      </w:r>
      <w:r>
        <w:rPr>
          <w:rFonts w:ascii="Aptos" w:eastAsia="Aptos" w:hAnsi="Aptos" w:cs="Aptos"/>
          <w:b/>
          <w:bCs/>
          <w:color w:val="00B0F0"/>
        </w:rPr>
        <w:t>ranom započinjanju dojenja</w:t>
      </w:r>
      <w:r>
        <w:rPr>
          <w:rFonts w:ascii="Aptos" w:eastAsia="Aptos" w:hAnsi="Aptos" w:cs="Aptos"/>
        </w:rPr>
        <w:t>, a stope završavanja škole u opštoj populaciji ostaju visoke.</w:t>
      </w:r>
    </w:p>
    <w:p w14:paraId="2F87C4FD" w14:textId="77777777" w:rsidR="009004BD" w:rsidRDefault="009004BD" w:rsidP="009004BD">
      <w:pPr>
        <w:keepLines/>
        <w:pBdr>
          <w:left w:val="single" w:sz="36" w:space="10" w:color="00B0F0"/>
        </w:pBdr>
        <w:shd w:val="clear" w:color="auto" w:fill="E5F7FD"/>
        <w:spacing w:after="100" w:line="264" w:lineRule="auto"/>
        <w:ind w:left="240" w:right="240"/>
      </w:pPr>
      <w:r>
        <w:rPr>
          <w:rFonts w:ascii="Aptos" w:eastAsia="Aptos" w:hAnsi="Aptos" w:cs="Aptos"/>
        </w:rPr>
        <w:t xml:space="preserve">Stope obuhvata predškolskim obrazovanjem (uzrast 36–59 meseci) porasle su u svim grupama, ali su i dalje ispod nacionalnih ciljeva i ciljeva EU, a nejednakosti su i dalje prisutne. U Srbiji, </w:t>
      </w:r>
      <w:r>
        <w:rPr>
          <w:rFonts w:ascii="Aptos" w:eastAsia="Aptos" w:hAnsi="Aptos" w:cs="Aptos"/>
          <w:b/>
          <w:bCs/>
          <w:color w:val="00B0F0"/>
        </w:rPr>
        <w:t>76 procenata</w:t>
      </w:r>
      <w:r>
        <w:rPr>
          <w:rFonts w:ascii="Aptos" w:eastAsia="Aptos" w:hAnsi="Aptos" w:cs="Aptos"/>
        </w:rPr>
        <w:t xml:space="preserve"> dece uzrasta 3–4 godine sada pohađa programe predškolskog obrazovanja. U odnosu na 2019. godinu, kada je predškolsko obrazovanje pohađalo </w:t>
      </w:r>
      <w:r>
        <w:rPr>
          <w:rFonts w:ascii="Aptos" w:eastAsia="Aptos" w:hAnsi="Aptos" w:cs="Aptos"/>
          <w:b/>
          <w:bCs/>
          <w:color w:val="00B0F0"/>
        </w:rPr>
        <w:t>61 procenata</w:t>
      </w:r>
      <w:r>
        <w:rPr>
          <w:rFonts w:ascii="Aptos" w:eastAsia="Aptos" w:hAnsi="Aptos" w:cs="Aptos"/>
        </w:rPr>
        <w:t xml:space="preserve"> dece, veći je udeo najsiromašnije dece i dece u ostalim naseljima u odnosu na gradska.</w:t>
      </w:r>
    </w:p>
    <w:p w14:paraId="4823130A" w14:textId="77777777" w:rsidR="00C9512D" w:rsidRPr="00C7217A" w:rsidRDefault="00C9512D" w:rsidP="00C9512D">
      <w:pPr>
        <w:keepLines/>
        <w:pBdr>
          <w:left w:val="single" w:sz="36" w:space="10" w:color="00B0F0"/>
        </w:pBdr>
        <w:shd w:val="clear" w:color="auto" w:fill="E5F7FD"/>
        <w:spacing w:after="120" w:line="264" w:lineRule="auto"/>
        <w:ind w:left="240" w:right="240"/>
        <w:rPr>
          <w:rFonts w:ascii="Aptos" w:eastAsia="Aptos" w:hAnsi="Aptos" w:cs="Aptos"/>
        </w:rPr>
      </w:pPr>
      <w:r w:rsidRPr="00C7217A">
        <w:rPr>
          <w:rFonts w:ascii="Aptos" w:eastAsia="Aptos" w:hAnsi="Aptos" w:cs="Aptos"/>
        </w:rPr>
        <w:t xml:space="preserve">Ipak, potrebno je posvetiti dodatnu pažnju oblastima u kojima se beleži </w:t>
      </w:r>
      <w:r w:rsidRPr="00C7217A">
        <w:rPr>
          <w:rFonts w:ascii="Aptos" w:eastAsia="Aptos" w:hAnsi="Aptos" w:cs="Aptos"/>
          <w:b/>
          <w:bCs/>
          <w:color w:val="00B0F0"/>
        </w:rPr>
        <w:t>stagnacija</w:t>
      </w:r>
      <w:r w:rsidRPr="00C7217A">
        <w:rPr>
          <w:rFonts w:ascii="Aptos" w:eastAsia="Aptos" w:hAnsi="Aptos" w:cs="Aptos"/>
        </w:rPr>
        <w:t>, kao što su siromaštvo u seoskim sredinama, nasilno disciplinovanje i imunizacija, ali i onima u kojima je došlo do</w:t>
      </w:r>
      <w:r w:rsidRPr="00C7217A">
        <w:rPr>
          <w:rFonts w:ascii="Aptos" w:eastAsia="Aptos" w:hAnsi="Aptos" w:cs="Aptos"/>
          <w:b/>
          <w:bCs/>
        </w:rPr>
        <w:t xml:space="preserve"> </w:t>
      </w:r>
      <w:r w:rsidRPr="00C7217A">
        <w:rPr>
          <w:rFonts w:ascii="Aptos" w:eastAsia="Aptos" w:hAnsi="Aptos" w:cs="Aptos"/>
          <w:b/>
          <w:bCs/>
          <w:color w:val="00B0F0"/>
        </w:rPr>
        <w:t>pogoršanja</w:t>
      </w:r>
      <w:r w:rsidRPr="00C7217A">
        <w:rPr>
          <w:rFonts w:ascii="Aptos" w:eastAsia="Aptos" w:hAnsi="Aptos" w:cs="Aptos"/>
        </w:rPr>
        <w:t>, kao što je slučaj sa smrtnošću odojčadi u romskim naseljima.</w:t>
      </w:r>
    </w:p>
    <w:p w14:paraId="133F4868" w14:textId="77777777" w:rsidR="00C9512D" w:rsidRDefault="00C9512D" w:rsidP="009004BD">
      <w:pPr>
        <w:keepLines/>
        <w:pBdr>
          <w:left w:val="single" w:sz="36" w:space="10" w:color="00B0F0"/>
        </w:pBdr>
        <w:shd w:val="clear" w:color="auto" w:fill="E5F7FD"/>
        <w:spacing w:after="120" w:line="264" w:lineRule="auto"/>
        <w:ind w:left="240" w:right="240"/>
        <w:rPr>
          <w:rFonts w:ascii="Aptos" w:eastAsia="Aptos" w:hAnsi="Aptos" w:cs="Aptos"/>
        </w:rPr>
      </w:pPr>
    </w:p>
    <w:p w14:paraId="4C3B908E" w14:textId="4AED78C7" w:rsidR="009004BD" w:rsidRDefault="009004BD" w:rsidP="009004BD">
      <w:pPr>
        <w:keepNext/>
        <w:spacing w:before="360" w:after="0" w:line="240" w:lineRule="auto"/>
      </w:pPr>
      <w:r>
        <w:rPr>
          <w:rFonts w:ascii="Aptos" w:eastAsia="Aptos" w:hAnsi="Aptos" w:cs="Aptos"/>
          <w:b/>
          <w:bCs/>
          <w:color w:val="1F1F1F"/>
          <w:sz w:val="24"/>
          <w:szCs w:val="24"/>
        </w:rPr>
        <w:t>Tri stvari kojima se dodatno treba posvetiti u narednom periodu:</w:t>
      </w:r>
    </w:p>
    <w:p w14:paraId="2425721A" w14:textId="77777777" w:rsidR="009004BD" w:rsidRDefault="009004BD" w:rsidP="009004BD">
      <w:pPr>
        <w:keepNext/>
        <w:pBdr>
          <w:top w:val="single" w:sz="4" w:space="3" w:color="00B0F0"/>
          <w:left w:val="single" w:sz="4" w:space="6" w:color="00B0F0"/>
          <w:bottom w:val="single" w:sz="4" w:space="3" w:color="00B0F0"/>
          <w:right w:val="single" w:sz="4" w:space="6" w:color="00B0F0"/>
        </w:pBdr>
        <w:shd w:val="clear" w:color="auto" w:fill="00B0F0"/>
        <w:spacing w:before="360" w:line="240" w:lineRule="auto"/>
        <w:ind w:left="120" w:right="120"/>
      </w:pPr>
      <w:r>
        <w:rPr>
          <w:rFonts w:ascii="Aptos" w:eastAsia="Aptos" w:hAnsi="Aptos" w:cs="Aptos"/>
          <w:b/>
          <w:bCs/>
          <w:color w:val="FFFFFF"/>
          <w:sz w:val="24"/>
          <w:szCs w:val="24"/>
        </w:rPr>
        <w:t>BLAGOSTANJE ZA SVU DECU</w:t>
      </w:r>
    </w:p>
    <w:p w14:paraId="4B97131B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Siromaštvo je </w:t>
      </w:r>
      <w:r>
        <w:rPr>
          <w:rFonts w:ascii="Aptos" w:eastAsia="Aptos" w:hAnsi="Aptos" w:cs="Aptos"/>
          <w:b/>
          <w:bCs/>
          <w:color w:val="00B0F0"/>
        </w:rPr>
        <w:t>tri puta</w:t>
      </w:r>
      <w:r>
        <w:rPr>
          <w:rFonts w:ascii="Aptos" w:eastAsia="Aptos" w:hAnsi="Aptos" w:cs="Aptos"/>
        </w:rPr>
        <w:t xml:space="preserve"> prisutnije u seoskim i vangradskim sredinama nego u gradskim.</w:t>
      </w:r>
    </w:p>
    <w:p w14:paraId="7DC4CD78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Umereno do teško iskustvo sa nedostatkom hrane ima </w:t>
      </w:r>
      <w:r>
        <w:rPr>
          <w:rFonts w:ascii="Aptos" w:eastAsia="Aptos" w:hAnsi="Aptos" w:cs="Aptos"/>
          <w:b/>
          <w:bCs/>
          <w:color w:val="00B0F0"/>
        </w:rPr>
        <w:t>8 procenata stanovništva Srbije</w:t>
      </w:r>
      <w:r>
        <w:rPr>
          <w:rFonts w:ascii="Aptos" w:eastAsia="Aptos" w:hAnsi="Aptos" w:cs="Aptos"/>
        </w:rPr>
        <w:t xml:space="preserve">, od čega 7 procenata umereno, a 1 procenat teško. U romskim naseljima, sa ovim problemom se suočilo </w:t>
      </w:r>
      <w:r>
        <w:rPr>
          <w:rFonts w:ascii="Aptos" w:eastAsia="Aptos" w:hAnsi="Aptos" w:cs="Aptos"/>
          <w:b/>
          <w:bCs/>
          <w:color w:val="00B0F0"/>
        </w:rPr>
        <w:t>52 procenata</w:t>
      </w:r>
      <w:r>
        <w:rPr>
          <w:rFonts w:ascii="Aptos" w:eastAsia="Aptos" w:hAnsi="Aptos" w:cs="Aptos"/>
        </w:rPr>
        <w:t xml:space="preserve"> stanovništva.</w:t>
      </w:r>
    </w:p>
    <w:p w14:paraId="020B6C8F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  <w:b/>
          <w:bCs/>
          <w:color w:val="00B0F0"/>
        </w:rPr>
        <w:lastRenderedPageBreak/>
        <w:t>Osam odsto</w:t>
      </w:r>
      <w:r>
        <w:rPr>
          <w:rFonts w:ascii="Aptos" w:eastAsia="Aptos" w:hAnsi="Aptos" w:cs="Aptos"/>
        </w:rPr>
        <w:t xml:space="preserve"> domaćinstava želelo bi da greje sve prostorije, ali to ne može sebi da priušti, dok bi </w:t>
      </w:r>
      <w:r>
        <w:rPr>
          <w:rFonts w:ascii="Aptos" w:eastAsia="Aptos" w:hAnsi="Aptos" w:cs="Aptos"/>
          <w:b/>
          <w:bCs/>
          <w:color w:val="00B0F0"/>
        </w:rPr>
        <w:t>devet odsto</w:t>
      </w:r>
      <w:r>
        <w:rPr>
          <w:rFonts w:ascii="Aptos" w:eastAsia="Aptos" w:hAnsi="Aptos" w:cs="Aptos"/>
        </w:rPr>
        <w:t xml:space="preserve"> želelo da rashlađuje sve prostorije, ali takođe nije u mogućnosti da to priušti. </w:t>
      </w:r>
      <w:r>
        <w:rPr>
          <w:rFonts w:ascii="Aptos" w:eastAsia="Aptos" w:hAnsi="Aptos" w:cs="Aptos"/>
          <w:b/>
          <w:bCs/>
          <w:color w:val="00B0F0"/>
        </w:rPr>
        <w:t>Deset odsto</w:t>
      </w:r>
      <w:r>
        <w:rPr>
          <w:rFonts w:ascii="Aptos" w:eastAsia="Aptos" w:hAnsi="Aptos" w:cs="Aptos"/>
        </w:rPr>
        <w:t xml:space="preserve"> domaćinstava nije sprovelo nikakve mere energetske efikasnosti u poslednjih 15 godina.</w:t>
      </w:r>
    </w:p>
    <w:p w14:paraId="0B505616" w14:textId="77777777" w:rsidR="009004BD" w:rsidRDefault="009004BD" w:rsidP="009004BD">
      <w:pPr>
        <w:keepNext/>
        <w:pBdr>
          <w:top w:val="single" w:sz="4" w:space="3" w:color="00B0F0"/>
          <w:left w:val="single" w:sz="4" w:space="6" w:color="00B0F0"/>
          <w:bottom w:val="single" w:sz="4" w:space="3" w:color="00B0F0"/>
          <w:right w:val="single" w:sz="4" w:space="6" w:color="00B0F0"/>
        </w:pBdr>
        <w:shd w:val="clear" w:color="auto" w:fill="00B0F0"/>
        <w:spacing w:before="360" w:line="240" w:lineRule="auto"/>
        <w:ind w:left="120" w:right="120"/>
      </w:pPr>
      <w:r>
        <w:rPr>
          <w:rFonts w:ascii="Aptos" w:eastAsia="Aptos" w:hAnsi="Aptos" w:cs="Aptos"/>
          <w:b/>
          <w:bCs/>
          <w:color w:val="FFFFFF"/>
          <w:sz w:val="24"/>
          <w:szCs w:val="24"/>
        </w:rPr>
        <w:t>BEZBEDNA OKRUŽENJA ZA DECU</w:t>
      </w:r>
    </w:p>
    <w:p w14:paraId="24033CF3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  <w:b/>
          <w:bCs/>
          <w:color w:val="00B0F0"/>
        </w:rPr>
        <w:t>49 procenata</w:t>
      </w:r>
      <w:r>
        <w:rPr>
          <w:rFonts w:ascii="Aptos" w:eastAsia="Aptos" w:hAnsi="Aptos" w:cs="Aptos"/>
        </w:rPr>
        <w:t xml:space="preserve"> dece uzrasta od 1 do 14 godina izloženo je nasilnom vaspitavanju kod kuće, dok u romskim naseljima taj udeo iznosi </w:t>
      </w:r>
      <w:r>
        <w:rPr>
          <w:rFonts w:ascii="Aptos" w:eastAsia="Aptos" w:hAnsi="Aptos" w:cs="Aptos"/>
          <w:b/>
          <w:bCs/>
          <w:color w:val="00B0F0"/>
        </w:rPr>
        <w:t>65 procenata</w:t>
      </w:r>
      <w:r>
        <w:rPr>
          <w:rFonts w:ascii="Aptos" w:eastAsia="Aptos" w:hAnsi="Aptos" w:cs="Aptos"/>
        </w:rPr>
        <w:t xml:space="preserve">. U ovoj oblasti </w:t>
      </w:r>
      <w:r>
        <w:rPr>
          <w:rFonts w:ascii="Aptos" w:eastAsia="Aptos" w:hAnsi="Aptos" w:cs="Aptos"/>
          <w:b/>
          <w:bCs/>
          <w:color w:val="00B0F0"/>
        </w:rPr>
        <w:t>od 2014. godine vlada stagnacija</w:t>
      </w:r>
      <w:r>
        <w:rPr>
          <w:rFonts w:ascii="Aptos" w:eastAsia="Aptos" w:hAnsi="Aptos" w:cs="Aptos"/>
        </w:rPr>
        <w:t>.</w:t>
      </w:r>
    </w:p>
    <w:p w14:paraId="2B45EE2B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U poslednjih 12 meseci, </w:t>
      </w:r>
      <w:r>
        <w:rPr>
          <w:rFonts w:ascii="Aptos" w:eastAsia="Aptos" w:hAnsi="Aptos" w:cs="Aptos"/>
          <w:b/>
          <w:bCs/>
          <w:color w:val="00B0F0"/>
        </w:rPr>
        <w:t>18 procenata</w:t>
      </w:r>
      <w:r>
        <w:rPr>
          <w:rFonts w:ascii="Aptos" w:eastAsia="Aptos" w:hAnsi="Aptos" w:cs="Aptos"/>
        </w:rPr>
        <w:t xml:space="preserve"> žena starosti od 15 do 49 godina osetilo je diskriminaciju ili uznemiravanje po najmanje jednom osnovu. To se najčešće odnosilo na političku pripadnost (10 procenata). U romskim naseljima, </w:t>
      </w:r>
      <w:r>
        <w:rPr>
          <w:rFonts w:ascii="Aptos" w:eastAsia="Aptos" w:hAnsi="Aptos" w:cs="Aptos"/>
          <w:b/>
          <w:bCs/>
          <w:color w:val="00B0F0"/>
        </w:rPr>
        <w:t>13 procenata</w:t>
      </w:r>
      <w:r>
        <w:rPr>
          <w:rFonts w:ascii="Aptos" w:eastAsia="Aptos" w:hAnsi="Aptos" w:cs="Aptos"/>
        </w:rPr>
        <w:t xml:space="preserve"> žena starosti od 15 do 49 godina osetilo je diskriminaciju ili uznemiravanje po najmanje jednom osnovu. To je najčešće bilo zasnovano na etničkoj pripadnosti (7 procenata).</w:t>
      </w:r>
    </w:p>
    <w:p w14:paraId="34CE9F2E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U Srbiji je </w:t>
      </w:r>
      <w:r>
        <w:rPr>
          <w:rFonts w:ascii="Aptos" w:eastAsia="Aptos" w:hAnsi="Aptos" w:cs="Aptos"/>
          <w:b/>
          <w:bCs/>
          <w:color w:val="00B0F0"/>
        </w:rPr>
        <w:t>6 procenata</w:t>
      </w:r>
      <w:r>
        <w:rPr>
          <w:rFonts w:ascii="Aptos" w:eastAsia="Aptos" w:hAnsi="Aptos" w:cs="Aptos"/>
        </w:rPr>
        <w:t xml:space="preserve"> adolescenata i mladih uzrasta od 15 do 24 godine prijavilo simptome depresije ili anksioznosti tokom dve nedelje koje su prethodile istraživanju. Među njima, </w:t>
      </w:r>
      <w:r>
        <w:rPr>
          <w:rFonts w:ascii="Aptos" w:eastAsia="Aptos" w:hAnsi="Aptos" w:cs="Aptos"/>
          <w:b/>
          <w:bCs/>
          <w:color w:val="00B0F0"/>
        </w:rPr>
        <w:t>77 procenata</w:t>
      </w:r>
      <w:r>
        <w:rPr>
          <w:rFonts w:ascii="Aptos" w:eastAsia="Aptos" w:hAnsi="Aptos" w:cs="Aptos"/>
        </w:rPr>
        <w:t xml:space="preserve"> je navelo da su ti simptomi doveli do ograničenja u svakodnevnim aktivnostima ili odnosima. U romskim naseljima, </w:t>
      </w:r>
      <w:r>
        <w:rPr>
          <w:rFonts w:ascii="Aptos" w:eastAsia="Aptos" w:hAnsi="Aptos" w:cs="Aptos"/>
          <w:b/>
          <w:bCs/>
          <w:color w:val="00B0F0"/>
        </w:rPr>
        <w:t>14 procenata</w:t>
      </w:r>
      <w:r>
        <w:rPr>
          <w:rFonts w:ascii="Aptos" w:eastAsia="Aptos" w:hAnsi="Aptos" w:cs="Aptos"/>
        </w:rPr>
        <w:t xml:space="preserve"> adolescenata i mladih uzrasta od 15 do 24 godine prijavilo je simptome depresije ili anksioznosti.</w:t>
      </w:r>
    </w:p>
    <w:p w14:paraId="75BD88B4" w14:textId="77777777" w:rsidR="009004BD" w:rsidRDefault="009004BD" w:rsidP="009004BD">
      <w:pPr>
        <w:keepNext/>
        <w:pBdr>
          <w:top w:val="single" w:sz="4" w:space="3" w:color="00B0F0"/>
          <w:left w:val="single" w:sz="4" w:space="6" w:color="00B0F0"/>
          <w:bottom w:val="single" w:sz="4" w:space="3" w:color="00B0F0"/>
          <w:right w:val="single" w:sz="4" w:space="6" w:color="00B0F0"/>
        </w:pBdr>
        <w:shd w:val="clear" w:color="auto" w:fill="00B0F0"/>
        <w:spacing w:before="360" w:line="240" w:lineRule="auto"/>
        <w:ind w:left="120" w:right="120"/>
      </w:pPr>
      <w:r>
        <w:rPr>
          <w:rFonts w:ascii="Aptos" w:eastAsia="Aptos" w:hAnsi="Aptos" w:cs="Aptos"/>
          <w:b/>
          <w:bCs/>
          <w:color w:val="FFFFFF"/>
          <w:sz w:val="24"/>
          <w:szCs w:val="24"/>
        </w:rPr>
        <w:t>JEDNAKE OSNOVE ZA SVU DECU</w:t>
      </w:r>
    </w:p>
    <w:p w14:paraId="0332538C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Zabeleženo je pogoršanje situacije u pogledu smrtnosti odojčadi u romskim naseljima – stopa je porasla na </w:t>
      </w:r>
      <w:r>
        <w:rPr>
          <w:rFonts w:ascii="Aptos" w:eastAsia="Aptos" w:hAnsi="Aptos" w:cs="Aptos"/>
          <w:b/>
          <w:bCs/>
          <w:color w:val="00B0F0"/>
        </w:rPr>
        <w:t>17 na 1.000 živorođenih</w:t>
      </w:r>
      <w:r>
        <w:rPr>
          <w:rFonts w:ascii="Aptos" w:eastAsia="Aptos" w:hAnsi="Aptos" w:cs="Aptos"/>
        </w:rPr>
        <w:t xml:space="preserve"> (sa 8 u 2019. godini), dok stopa smrtnosti dece mlađe od pet godina iznosi </w:t>
      </w:r>
      <w:r>
        <w:rPr>
          <w:rFonts w:ascii="Aptos" w:eastAsia="Aptos" w:hAnsi="Aptos" w:cs="Aptos"/>
          <w:b/>
          <w:bCs/>
          <w:color w:val="00B0F0"/>
        </w:rPr>
        <w:t>19 na 1.000 živorođenih</w:t>
      </w:r>
      <w:r>
        <w:rPr>
          <w:rFonts w:ascii="Aptos" w:eastAsia="Aptos" w:hAnsi="Aptos" w:cs="Aptos"/>
        </w:rPr>
        <w:t xml:space="preserve"> (što je porast u odnosu na 9 u 2019. godini).</w:t>
      </w:r>
    </w:p>
    <w:p w14:paraId="3CBBDE2D" w14:textId="77777777" w:rsidR="009004BD" w:rsidRDefault="009004BD" w:rsidP="009004BD">
      <w:pPr>
        <w:keepLines/>
        <w:pBdr>
          <w:left w:val="single" w:sz="18" w:space="8" w:color="00B0F0"/>
        </w:pBdr>
        <w:spacing w:line="264" w:lineRule="auto"/>
        <w:ind w:left="180"/>
      </w:pPr>
      <w:r>
        <w:rPr>
          <w:rFonts w:ascii="Aptos" w:eastAsia="Aptos" w:hAnsi="Aptos" w:cs="Aptos"/>
        </w:rPr>
        <w:t xml:space="preserve">Obuhvat potpunom imunizacijom dece (uzrasta 24–35 meseci) iznosi </w:t>
      </w:r>
      <w:r>
        <w:rPr>
          <w:rFonts w:ascii="Aptos" w:eastAsia="Aptos" w:hAnsi="Aptos" w:cs="Aptos"/>
          <w:b/>
          <w:bCs/>
          <w:color w:val="00B0F0"/>
        </w:rPr>
        <w:t>79,2%</w:t>
      </w:r>
      <w:r>
        <w:rPr>
          <w:rFonts w:ascii="Aptos" w:eastAsia="Aptos" w:hAnsi="Aptos" w:cs="Aptos"/>
        </w:rPr>
        <w:t xml:space="preserve">, što je približno isto kao i 2019. godine. Obuhvat potpunom imunizacijom dece u romskim naseljima (uzrasta 24–35 meseci) iznosi </w:t>
      </w:r>
      <w:r>
        <w:rPr>
          <w:rFonts w:ascii="Aptos" w:eastAsia="Aptos" w:hAnsi="Aptos" w:cs="Aptos"/>
          <w:b/>
          <w:bCs/>
          <w:color w:val="00B0F0"/>
        </w:rPr>
        <w:t>56,3%</w:t>
      </w:r>
      <w:r>
        <w:rPr>
          <w:rFonts w:ascii="Aptos" w:eastAsia="Aptos" w:hAnsi="Aptos" w:cs="Aptos"/>
        </w:rPr>
        <w:t xml:space="preserve">, što je za skoro 10 procentnih poena manje nego 2019. godine. Blagovremenost vakcinacije protiv malih boginja (do navršenih 15 meseci života) iznosi </w:t>
      </w:r>
      <w:r>
        <w:rPr>
          <w:rFonts w:ascii="Aptos" w:eastAsia="Aptos" w:hAnsi="Aptos" w:cs="Aptos"/>
          <w:b/>
          <w:bCs/>
          <w:color w:val="00B0F0"/>
        </w:rPr>
        <w:t>37%</w:t>
      </w:r>
      <w:r>
        <w:rPr>
          <w:rFonts w:ascii="Aptos" w:eastAsia="Aptos" w:hAnsi="Aptos" w:cs="Aptos"/>
        </w:rPr>
        <w:t xml:space="preserve"> u opštoj populaciji, a </w:t>
      </w:r>
      <w:r>
        <w:rPr>
          <w:rFonts w:ascii="Aptos" w:eastAsia="Aptos" w:hAnsi="Aptos" w:cs="Aptos"/>
          <w:b/>
          <w:bCs/>
          <w:color w:val="00B0F0"/>
        </w:rPr>
        <w:t>27%</w:t>
      </w:r>
      <w:r>
        <w:rPr>
          <w:rFonts w:ascii="Aptos" w:eastAsia="Aptos" w:hAnsi="Aptos" w:cs="Aptos"/>
        </w:rPr>
        <w:t xml:space="preserve"> među decom u romskim naseljima.</w:t>
      </w:r>
    </w:p>
    <w:p w14:paraId="6760C259" w14:textId="6A1E4E86" w:rsidR="009004BD" w:rsidRPr="00C7217A" w:rsidRDefault="009004BD" w:rsidP="00C7217A">
      <w:pPr>
        <w:keepLines/>
        <w:pBdr>
          <w:top w:val="single" w:sz="12" w:space="8" w:color="00B0F0"/>
          <w:bottom w:val="single" w:sz="12" w:space="8" w:color="00B0F0"/>
        </w:pBdr>
        <w:spacing w:before="360" w:after="120"/>
        <w:jc w:val="center"/>
      </w:pPr>
      <w:r>
        <w:rPr>
          <w:rFonts w:ascii="Aptos" w:eastAsia="Aptos" w:hAnsi="Aptos" w:cs="Aptos"/>
          <w:b/>
          <w:bCs/>
          <w:i/>
          <w:iCs/>
          <w:color w:val="1F1F1F"/>
          <w:sz w:val="24"/>
          <w:szCs w:val="24"/>
        </w:rPr>
        <w:t xml:space="preserve">U mnogim oblastima i dalje postoje razlike kada je reč o deci koja žive u siromaštvu, deci iz ruralnih sredina, romskoj deci i deci sa funkcionalnim poteškoćama. </w:t>
      </w:r>
      <w:r w:rsidR="00C33E99">
        <w:rPr>
          <w:rFonts w:ascii="Aptos" w:eastAsia="Aptos" w:hAnsi="Aptos" w:cs="Aptos"/>
          <w:b/>
          <w:bCs/>
          <w:i/>
          <w:iCs/>
          <w:color w:val="1F1F1F"/>
          <w:sz w:val="24"/>
          <w:szCs w:val="24"/>
        </w:rPr>
        <w:t>Zajedno moramo da nastavimo</w:t>
      </w:r>
      <w:r>
        <w:rPr>
          <w:rFonts w:ascii="Aptos" w:eastAsia="Aptos" w:hAnsi="Aptos" w:cs="Aptos"/>
          <w:b/>
          <w:bCs/>
          <w:i/>
          <w:iCs/>
          <w:color w:val="1F1F1F"/>
          <w:sz w:val="24"/>
          <w:szCs w:val="24"/>
        </w:rPr>
        <w:t xml:space="preserve"> da radimo na tome da svi sistemi funkcionišu u korist </w:t>
      </w:r>
      <w:r w:rsidR="00C33E99">
        <w:rPr>
          <w:rFonts w:ascii="Aptos" w:eastAsia="Aptos" w:hAnsi="Aptos" w:cs="Aptos"/>
          <w:b/>
          <w:bCs/>
          <w:i/>
          <w:iCs/>
          <w:color w:val="1F1F1F"/>
          <w:sz w:val="24"/>
          <w:szCs w:val="24"/>
        </w:rPr>
        <w:t>svakog deteta</w:t>
      </w:r>
      <w:r>
        <w:rPr>
          <w:rFonts w:ascii="Aptos" w:eastAsia="Aptos" w:hAnsi="Aptos" w:cs="Aptos"/>
          <w:b/>
          <w:bCs/>
          <w:i/>
          <w:iCs/>
          <w:color w:val="1F1F1F"/>
          <w:sz w:val="24"/>
          <w:szCs w:val="24"/>
        </w:rPr>
        <w:t>.</w:t>
      </w:r>
    </w:p>
    <w:p w14:paraId="78B1D715" w14:textId="77777777" w:rsidR="00C7217A" w:rsidRDefault="00C7217A" w:rsidP="00F62E93">
      <w:pPr>
        <w:rPr>
          <w:rStyle w:val="Strong"/>
        </w:rPr>
      </w:pPr>
    </w:p>
    <w:p w14:paraId="2CF589CC" w14:textId="3D8A2B74" w:rsidR="009004BD" w:rsidRPr="009004BD" w:rsidRDefault="00C33E99" w:rsidP="00F62E93">
      <w:pPr>
        <w:rPr>
          <w:rFonts w:ascii="Aptos" w:hAnsi="Aptos"/>
          <w:sz w:val="24"/>
          <w:szCs w:val="24"/>
        </w:rPr>
      </w:pPr>
      <w:r>
        <w:rPr>
          <w:rStyle w:val="Strong"/>
        </w:rPr>
        <w:t>Kompletan izveštaj Istraživanja višestrukih pokazatelja za 2025. godinu (MICS 7) dostupan je na:</w:t>
      </w:r>
      <w:r>
        <w:t xml:space="preserve"> </w:t>
      </w:r>
      <w:hyperlink r:id="rId10" w:history="1">
        <w:r>
          <w:rPr>
            <w:rStyle w:val="Hyperlink"/>
          </w:rPr>
          <w:t>https://www.unicef.org/serbia/media/31116/file</w:t>
        </w:r>
      </w:hyperlink>
    </w:p>
    <w:sectPr w:rsidR="009004BD" w:rsidRPr="009004BD" w:rsidSect="00C7217A">
      <w:footerReference w:type="default" r:id="rId11"/>
      <w:headerReference w:type="first" r:id="rId12"/>
      <w:footerReference w:type="first" r:id="rId13"/>
      <w:pgSz w:w="11900" w:h="16840"/>
      <w:pgMar w:top="1440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2EA21F" w14:textId="77777777" w:rsidR="007811EE" w:rsidRDefault="007811EE" w:rsidP="008E31D1">
      <w:pPr>
        <w:spacing w:after="0" w:line="240" w:lineRule="auto"/>
      </w:pPr>
      <w:r>
        <w:separator/>
      </w:r>
    </w:p>
  </w:endnote>
  <w:endnote w:type="continuationSeparator" w:id="0">
    <w:p w14:paraId="3BDF4A40" w14:textId="77777777" w:rsidR="007811EE" w:rsidRDefault="007811EE" w:rsidP="008E3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6CBCB" w14:textId="79B1AE01" w:rsidR="008E31D1" w:rsidRDefault="008E31D1">
    <w:pPr>
      <w:pStyle w:val="Footer"/>
      <w:rPr>
        <w:lang w:val="sr-Cyrl-RS"/>
      </w:rPr>
    </w:pPr>
  </w:p>
  <w:p w14:paraId="5016CBCC" w14:textId="39211269" w:rsidR="008E31D1" w:rsidRDefault="008E31D1">
    <w:pPr>
      <w:pStyle w:val="Footer"/>
      <w:rPr>
        <w:lang w:val="sr-Cyrl-RS"/>
      </w:rPr>
    </w:pPr>
  </w:p>
  <w:p w14:paraId="5016CBCD" w14:textId="09BB62FE" w:rsidR="001252FA" w:rsidRDefault="001252FA">
    <w:pPr>
      <w:pStyle w:val="Footer"/>
      <w:rPr>
        <w:lang w:val="sr-Cyrl-RS"/>
      </w:rPr>
    </w:pPr>
  </w:p>
  <w:p w14:paraId="08769E13" w14:textId="77777777" w:rsidR="00DF0FA4" w:rsidRPr="00DF0FA4" w:rsidRDefault="00DF0FA4" w:rsidP="00DF0FA4">
    <w:pPr>
      <w:spacing w:after="0" w:line="240" w:lineRule="auto"/>
      <w:textAlignment w:val="baseline"/>
      <w:rPr>
        <w:rFonts w:ascii="Times New Roman" w:eastAsia="Times New Roman" w:hAnsi="Times New Roman" w:cs="Times New Roman"/>
        <w:sz w:val="24"/>
        <w:szCs w:val="24"/>
        <w:lang w:val="en-US"/>
      </w:rPr>
    </w:pPr>
  </w:p>
  <w:p w14:paraId="5016CBCE" w14:textId="656F919C" w:rsidR="00E0170A" w:rsidRDefault="00E0170A">
    <w:pPr>
      <w:pStyle w:val="Footer"/>
      <w:rPr>
        <w:lang w:val="sr-Cyrl-RS"/>
      </w:rPr>
    </w:pPr>
  </w:p>
  <w:p w14:paraId="5016CBCF" w14:textId="354C7C3F" w:rsidR="00E0170A" w:rsidRDefault="00E0170A">
    <w:pPr>
      <w:pStyle w:val="Footer"/>
      <w:rPr>
        <w:lang w:val="sr-Cyrl-RS"/>
      </w:rPr>
    </w:pPr>
  </w:p>
  <w:p w14:paraId="5016CBD0" w14:textId="39F5EBDF" w:rsidR="00E0170A" w:rsidRPr="008E31D1" w:rsidRDefault="00E0170A">
    <w:pPr>
      <w:pStyle w:val="Footer"/>
      <w:rPr>
        <w:lang w:val="sr-Cyrl-R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1D9CF" w14:textId="47601CA6" w:rsidR="009004BD" w:rsidRPr="009004BD" w:rsidRDefault="009004BD" w:rsidP="009004BD">
    <w:pPr>
      <w:pStyle w:val="Footer"/>
    </w:pPr>
    <w:r>
      <w:rPr>
        <w:noProof/>
        <w:lang w:val="sr-Cyrl-RS"/>
      </w:rPr>
      <w:drawing>
        <wp:anchor distT="0" distB="0" distL="114300" distR="114300" simplePos="0" relativeHeight="251666432" behindDoc="1" locked="0" layoutInCell="1" allowOverlap="1" wp14:anchorId="4D37EC5D" wp14:editId="1ADA33FF">
          <wp:simplePos x="0" y="0"/>
          <wp:positionH relativeFrom="column">
            <wp:posOffset>-3175</wp:posOffset>
          </wp:positionH>
          <wp:positionV relativeFrom="paragraph">
            <wp:posOffset>1270</wp:posOffset>
          </wp:positionV>
          <wp:extent cx="6477000" cy="337185"/>
          <wp:effectExtent l="0" t="0" r="0" b="5715"/>
          <wp:wrapTight wrapText="bothSides">
            <wp:wrapPolygon edited="0">
              <wp:start x="0" y="0"/>
              <wp:lineTo x="0" y="20746"/>
              <wp:lineTo x="21536" y="20746"/>
              <wp:lineTo x="21536" y="0"/>
              <wp:lineTo x="0" y="0"/>
            </wp:wrapPolygon>
          </wp:wrapTight>
          <wp:docPr id="167433596" name="Picture 1">
            <a:extLst xmlns:a="http://schemas.openxmlformats.org/drawingml/2006/main">
              <a:ext uri="{FF2B5EF4-FFF2-40B4-BE49-F238E27FC236}">
                <a16:creationId xmlns:a16="http://schemas.microsoft.com/office/drawing/2014/main" id="{2B207224-FEE4-405C-976D-5B0D823C0F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33596" name="Picture 167433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337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AD410" w14:textId="77777777" w:rsidR="007811EE" w:rsidRDefault="007811EE" w:rsidP="008E31D1">
      <w:pPr>
        <w:spacing w:after="0" w:line="240" w:lineRule="auto"/>
      </w:pPr>
      <w:r>
        <w:separator/>
      </w:r>
    </w:p>
  </w:footnote>
  <w:footnote w:type="continuationSeparator" w:id="0">
    <w:p w14:paraId="783B04C0" w14:textId="77777777" w:rsidR="007811EE" w:rsidRDefault="007811EE" w:rsidP="008E3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6CBD1" w14:textId="0EFD9B9D" w:rsidR="001252FA" w:rsidRDefault="009004B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1" locked="0" layoutInCell="1" allowOverlap="1" wp14:anchorId="32479F77" wp14:editId="1C0D5EF0">
          <wp:simplePos x="0" y="0"/>
          <wp:positionH relativeFrom="page">
            <wp:align>center</wp:align>
          </wp:positionH>
          <wp:positionV relativeFrom="paragraph">
            <wp:posOffset>9525</wp:posOffset>
          </wp:positionV>
          <wp:extent cx="1412875" cy="304800"/>
          <wp:effectExtent l="0" t="0" r="0" b="0"/>
          <wp:wrapThrough wrapText="bothSides">
            <wp:wrapPolygon edited="0">
              <wp:start x="4951" y="0"/>
              <wp:lineTo x="0" y="8100"/>
              <wp:lineTo x="0" y="20250"/>
              <wp:lineTo x="8737" y="20250"/>
              <wp:lineTo x="21260" y="20250"/>
              <wp:lineTo x="21260" y="0"/>
              <wp:lineTo x="8737" y="0"/>
              <wp:lineTo x="4951" y="0"/>
            </wp:wrapPolygon>
          </wp:wrapThrough>
          <wp:docPr id="1" name="Picture 2" descr="MICS logo ALL">
            <a:extLst xmlns:a="http://schemas.openxmlformats.org/drawingml/2006/main">
              <a:ext uri="{FF2B5EF4-FFF2-40B4-BE49-F238E27FC236}">
                <a16:creationId xmlns:a16="http://schemas.microsoft.com/office/drawing/2014/main" id="{5B9A73F1-7BB5-4562-9BB3-6BD59B47AF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MICS logo AL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875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6CBD2" w14:textId="15516281" w:rsidR="001252FA" w:rsidRDefault="00125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1E0180"/>
    <w:multiLevelType w:val="hybridMultilevel"/>
    <w:tmpl w:val="5DB2D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27E48"/>
    <w:multiLevelType w:val="hybridMultilevel"/>
    <w:tmpl w:val="D2C09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596164">
    <w:abstractNumId w:val="0"/>
  </w:num>
  <w:num w:numId="2" w16cid:durableId="18912621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240"/>
    <w:rsid w:val="000115D4"/>
    <w:rsid w:val="00063A1A"/>
    <w:rsid w:val="000817A0"/>
    <w:rsid w:val="00085290"/>
    <w:rsid w:val="00087B6E"/>
    <w:rsid w:val="000E0D5A"/>
    <w:rsid w:val="000E4C9E"/>
    <w:rsid w:val="000E73EF"/>
    <w:rsid w:val="000E7BA2"/>
    <w:rsid w:val="001100F8"/>
    <w:rsid w:val="001252FA"/>
    <w:rsid w:val="00142E7C"/>
    <w:rsid w:val="0015673F"/>
    <w:rsid w:val="00185119"/>
    <w:rsid w:val="001D1439"/>
    <w:rsid w:val="001E3C89"/>
    <w:rsid w:val="001F1DE5"/>
    <w:rsid w:val="00206E62"/>
    <w:rsid w:val="0021059C"/>
    <w:rsid w:val="00221037"/>
    <w:rsid w:val="0022793E"/>
    <w:rsid w:val="00232100"/>
    <w:rsid w:val="0023423A"/>
    <w:rsid w:val="002535B5"/>
    <w:rsid w:val="0025446E"/>
    <w:rsid w:val="00261292"/>
    <w:rsid w:val="0026700A"/>
    <w:rsid w:val="0028062B"/>
    <w:rsid w:val="002808EE"/>
    <w:rsid w:val="002834C2"/>
    <w:rsid w:val="00291F6C"/>
    <w:rsid w:val="002C5D53"/>
    <w:rsid w:val="002C5E43"/>
    <w:rsid w:val="002D5EAE"/>
    <w:rsid w:val="002E11B6"/>
    <w:rsid w:val="002F01FB"/>
    <w:rsid w:val="002F7865"/>
    <w:rsid w:val="00306D74"/>
    <w:rsid w:val="00327A0B"/>
    <w:rsid w:val="00327A25"/>
    <w:rsid w:val="00335B1B"/>
    <w:rsid w:val="00341F90"/>
    <w:rsid w:val="00341FC0"/>
    <w:rsid w:val="00342830"/>
    <w:rsid w:val="0035524F"/>
    <w:rsid w:val="003769FE"/>
    <w:rsid w:val="003954EF"/>
    <w:rsid w:val="003B1892"/>
    <w:rsid w:val="003C15FE"/>
    <w:rsid w:val="003C49E7"/>
    <w:rsid w:val="003F6E10"/>
    <w:rsid w:val="004248A5"/>
    <w:rsid w:val="004554A8"/>
    <w:rsid w:val="0046019F"/>
    <w:rsid w:val="00471391"/>
    <w:rsid w:val="004732EA"/>
    <w:rsid w:val="00480E20"/>
    <w:rsid w:val="004A5F99"/>
    <w:rsid w:val="004B4305"/>
    <w:rsid w:val="004C0A67"/>
    <w:rsid w:val="004C7438"/>
    <w:rsid w:val="00502071"/>
    <w:rsid w:val="00516374"/>
    <w:rsid w:val="0053265E"/>
    <w:rsid w:val="00534784"/>
    <w:rsid w:val="005556D7"/>
    <w:rsid w:val="00570D16"/>
    <w:rsid w:val="00572925"/>
    <w:rsid w:val="005748BA"/>
    <w:rsid w:val="00596515"/>
    <w:rsid w:val="005A2FC1"/>
    <w:rsid w:val="005B5659"/>
    <w:rsid w:val="005C045D"/>
    <w:rsid w:val="005D45BE"/>
    <w:rsid w:val="005E40DD"/>
    <w:rsid w:val="00614BE1"/>
    <w:rsid w:val="00640CD1"/>
    <w:rsid w:val="00642643"/>
    <w:rsid w:val="0065003A"/>
    <w:rsid w:val="00654779"/>
    <w:rsid w:val="0067268F"/>
    <w:rsid w:val="00692A32"/>
    <w:rsid w:val="006C17AF"/>
    <w:rsid w:val="006D658B"/>
    <w:rsid w:val="006D767C"/>
    <w:rsid w:val="006E3150"/>
    <w:rsid w:val="007105EC"/>
    <w:rsid w:val="00710FF0"/>
    <w:rsid w:val="0075697E"/>
    <w:rsid w:val="00760EA4"/>
    <w:rsid w:val="00770240"/>
    <w:rsid w:val="00771E3F"/>
    <w:rsid w:val="007811EE"/>
    <w:rsid w:val="007E0382"/>
    <w:rsid w:val="007E69C2"/>
    <w:rsid w:val="007F251E"/>
    <w:rsid w:val="00802C27"/>
    <w:rsid w:val="008113CE"/>
    <w:rsid w:val="008413A2"/>
    <w:rsid w:val="00843D38"/>
    <w:rsid w:val="00851A36"/>
    <w:rsid w:val="00875877"/>
    <w:rsid w:val="00875B16"/>
    <w:rsid w:val="00897D6F"/>
    <w:rsid w:val="008A2B5E"/>
    <w:rsid w:val="008B1FC7"/>
    <w:rsid w:val="008D31AB"/>
    <w:rsid w:val="008E3150"/>
    <w:rsid w:val="008E31D1"/>
    <w:rsid w:val="009004BD"/>
    <w:rsid w:val="009037B4"/>
    <w:rsid w:val="00911BC7"/>
    <w:rsid w:val="009128B2"/>
    <w:rsid w:val="00917B6D"/>
    <w:rsid w:val="0098179E"/>
    <w:rsid w:val="00995EE2"/>
    <w:rsid w:val="009B0557"/>
    <w:rsid w:val="009B2D92"/>
    <w:rsid w:val="009C5354"/>
    <w:rsid w:val="00A022CB"/>
    <w:rsid w:val="00A04B0F"/>
    <w:rsid w:val="00A35502"/>
    <w:rsid w:val="00A44700"/>
    <w:rsid w:val="00A460FD"/>
    <w:rsid w:val="00A509F2"/>
    <w:rsid w:val="00A534FA"/>
    <w:rsid w:val="00A62594"/>
    <w:rsid w:val="00A657AE"/>
    <w:rsid w:val="00A71FB6"/>
    <w:rsid w:val="00A8128D"/>
    <w:rsid w:val="00AA5DE0"/>
    <w:rsid w:val="00AB04E1"/>
    <w:rsid w:val="00AB4CAB"/>
    <w:rsid w:val="00AC502D"/>
    <w:rsid w:val="00AD4CFC"/>
    <w:rsid w:val="00AE2EFE"/>
    <w:rsid w:val="00AF167C"/>
    <w:rsid w:val="00B078C1"/>
    <w:rsid w:val="00B12B9B"/>
    <w:rsid w:val="00B13A91"/>
    <w:rsid w:val="00B40071"/>
    <w:rsid w:val="00B43C9D"/>
    <w:rsid w:val="00B67A4A"/>
    <w:rsid w:val="00B93EAF"/>
    <w:rsid w:val="00BA0942"/>
    <w:rsid w:val="00BB6F77"/>
    <w:rsid w:val="00C22E4D"/>
    <w:rsid w:val="00C23490"/>
    <w:rsid w:val="00C300AC"/>
    <w:rsid w:val="00C33E99"/>
    <w:rsid w:val="00C36C12"/>
    <w:rsid w:val="00C705DC"/>
    <w:rsid w:val="00C7217A"/>
    <w:rsid w:val="00C92111"/>
    <w:rsid w:val="00C92AC7"/>
    <w:rsid w:val="00C9512D"/>
    <w:rsid w:val="00C968A1"/>
    <w:rsid w:val="00CB4477"/>
    <w:rsid w:val="00D04A2C"/>
    <w:rsid w:val="00D3334E"/>
    <w:rsid w:val="00D5265C"/>
    <w:rsid w:val="00D60A76"/>
    <w:rsid w:val="00D6452D"/>
    <w:rsid w:val="00D7769F"/>
    <w:rsid w:val="00D96076"/>
    <w:rsid w:val="00DA2424"/>
    <w:rsid w:val="00DD1719"/>
    <w:rsid w:val="00DE13CD"/>
    <w:rsid w:val="00DE3E4B"/>
    <w:rsid w:val="00DF0463"/>
    <w:rsid w:val="00DF0FA4"/>
    <w:rsid w:val="00DF7ECE"/>
    <w:rsid w:val="00E0170A"/>
    <w:rsid w:val="00E13570"/>
    <w:rsid w:val="00E2558D"/>
    <w:rsid w:val="00E44924"/>
    <w:rsid w:val="00E452E0"/>
    <w:rsid w:val="00E61877"/>
    <w:rsid w:val="00E702D1"/>
    <w:rsid w:val="00EB608A"/>
    <w:rsid w:val="00ED434D"/>
    <w:rsid w:val="00F14BF8"/>
    <w:rsid w:val="00F45A96"/>
    <w:rsid w:val="00F62E93"/>
    <w:rsid w:val="00F64382"/>
    <w:rsid w:val="00F72265"/>
    <w:rsid w:val="00F72383"/>
    <w:rsid w:val="00F90CF2"/>
    <w:rsid w:val="00FA4057"/>
    <w:rsid w:val="03CB772A"/>
    <w:rsid w:val="075B0290"/>
    <w:rsid w:val="0859FEBB"/>
    <w:rsid w:val="0B66DB32"/>
    <w:rsid w:val="0B6DAAE5"/>
    <w:rsid w:val="0BCCAFA0"/>
    <w:rsid w:val="0C701F54"/>
    <w:rsid w:val="0CF89EAA"/>
    <w:rsid w:val="0DBEBBB0"/>
    <w:rsid w:val="0F814B96"/>
    <w:rsid w:val="11586516"/>
    <w:rsid w:val="12E7FF48"/>
    <w:rsid w:val="163BB636"/>
    <w:rsid w:val="1A0501EC"/>
    <w:rsid w:val="1AEE2FC7"/>
    <w:rsid w:val="1CA487FC"/>
    <w:rsid w:val="1D607306"/>
    <w:rsid w:val="1DB68B41"/>
    <w:rsid w:val="1DC1F250"/>
    <w:rsid w:val="1E0C1742"/>
    <w:rsid w:val="1E4E3422"/>
    <w:rsid w:val="20EB54E2"/>
    <w:rsid w:val="21363638"/>
    <w:rsid w:val="2822E356"/>
    <w:rsid w:val="318400D8"/>
    <w:rsid w:val="325C2A56"/>
    <w:rsid w:val="336DBD43"/>
    <w:rsid w:val="349EFA9A"/>
    <w:rsid w:val="35C0A613"/>
    <w:rsid w:val="379C3F73"/>
    <w:rsid w:val="39B36E3F"/>
    <w:rsid w:val="3E6B7F29"/>
    <w:rsid w:val="3EDE5774"/>
    <w:rsid w:val="3F3CD201"/>
    <w:rsid w:val="3FBEC560"/>
    <w:rsid w:val="41CF9783"/>
    <w:rsid w:val="41E9B6CD"/>
    <w:rsid w:val="4282B835"/>
    <w:rsid w:val="43FA6C71"/>
    <w:rsid w:val="4561DC20"/>
    <w:rsid w:val="46B5C8FE"/>
    <w:rsid w:val="477A9DFA"/>
    <w:rsid w:val="49423389"/>
    <w:rsid w:val="4B2A7194"/>
    <w:rsid w:val="4FE00BBB"/>
    <w:rsid w:val="50999C5F"/>
    <w:rsid w:val="5125902B"/>
    <w:rsid w:val="52AFB326"/>
    <w:rsid w:val="554BC375"/>
    <w:rsid w:val="587B0680"/>
    <w:rsid w:val="58ADF664"/>
    <w:rsid w:val="5C75A93D"/>
    <w:rsid w:val="601135A3"/>
    <w:rsid w:val="60FE459A"/>
    <w:rsid w:val="6235EA71"/>
    <w:rsid w:val="67B5B089"/>
    <w:rsid w:val="6C56923B"/>
    <w:rsid w:val="6C696B15"/>
    <w:rsid w:val="6E3481BF"/>
    <w:rsid w:val="6F6E6943"/>
    <w:rsid w:val="718499A8"/>
    <w:rsid w:val="73CCF67E"/>
    <w:rsid w:val="78933E1A"/>
    <w:rsid w:val="7D535095"/>
    <w:rsid w:val="7E60F665"/>
    <w:rsid w:val="7F06C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6CBB3"/>
  <w15:docId w15:val="{2E849EC5-8095-4CCB-93CD-6A7C9802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4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240"/>
  </w:style>
  <w:style w:type="paragraph" w:styleId="Footer">
    <w:name w:val="footer"/>
    <w:basedOn w:val="Normal"/>
    <w:link w:val="FooterChar"/>
    <w:uiPriority w:val="99"/>
    <w:unhideWhenUsed/>
    <w:rsid w:val="00770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240"/>
  </w:style>
  <w:style w:type="character" w:styleId="Hyperlink">
    <w:name w:val="Hyperlink"/>
    <w:basedOn w:val="DefaultParagraphFont"/>
    <w:uiPriority w:val="99"/>
    <w:unhideWhenUsed/>
    <w:rsid w:val="00E0170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70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1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7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7AF"/>
    <w:rPr>
      <w:b/>
      <w:bCs/>
      <w:sz w:val="20"/>
      <w:szCs w:val="20"/>
    </w:rPr>
  </w:style>
  <w:style w:type="paragraph" w:styleId="NoSpacing">
    <w:name w:val="No Spacing"/>
    <w:uiPriority w:val="1"/>
    <w:qFormat/>
    <w:rsid w:val="00C300AC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26700A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6700A"/>
    <w:rPr>
      <w:rFonts w:ascii="Calibri" w:eastAsia="Calibri" w:hAnsi="Calibri" w:cs="Times New Roman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65003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E2EF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C74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5EA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B608A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3E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unicef.org/serbia/media/31116/fil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A53AE69CFEA04D9C3D876063C6CA4F" ma:contentTypeVersion="13" ma:contentTypeDescription="Create a new document." ma:contentTypeScope="" ma:versionID="98f750c198b29d5501d09642d2a9fad4">
  <xsd:schema xmlns:xsd="http://www.w3.org/2001/XMLSchema" xmlns:xs="http://www.w3.org/2001/XMLSchema" xmlns:p="http://schemas.microsoft.com/office/2006/metadata/properties" xmlns:ns3="6a1bb925-7dfb-44cc-8f0d-735aabe679bc" xmlns:ns4="f8f99857-507c-4946-b67d-e633c9fb706a" targetNamespace="http://schemas.microsoft.com/office/2006/metadata/properties" ma:root="true" ma:fieldsID="57513f8996c79f4c5b61408bc3309f43" ns3:_="" ns4:_="">
    <xsd:import namespace="6a1bb925-7dfb-44cc-8f0d-735aabe679bc"/>
    <xsd:import namespace="f8f99857-507c-4946-b67d-e633c9fb70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bb925-7dfb-44cc-8f0d-735aabe67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99857-507c-4946-b67d-e633c9fb70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F65FD-1313-4993-B576-591CA9ED1D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B6AFC9-7089-46BA-9366-26D00DC812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5286A-6F01-4237-8A4A-9DB815DF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bb925-7dfb-44cc-8f0d-735aabe679bc"/>
    <ds:schemaRef ds:uri="f8f99857-507c-4946-b67d-e633c9fb7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1207</Words>
  <Characters>6882</Characters>
  <Application>Microsoft Office Word</Application>
  <DocSecurity>0</DocSecurity>
  <Lines>57</Lines>
  <Paragraphs>16</Paragraphs>
  <ScaleCrop>false</ScaleCrop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Ana Susa</cp:lastModifiedBy>
  <cp:revision>12</cp:revision>
  <cp:lastPrinted>2026-10-27T05:21:00Z</cp:lastPrinted>
  <dcterms:created xsi:type="dcterms:W3CDTF">2026-11-05T06:43:00Z</dcterms:created>
  <dcterms:modified xsi:type="dcterms:W3CDTF">2026-11-05T07:46:00Z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0x01010010A53AE69CFEA04D9C3D876063C6CA4F</vt:lpwstr>
  </property>
  <property fmtid="{D5CDD505-2E9C-101B-9397-08002B2CF9AE}" pid="3" name="IsMyDocuments">
    <vt:bool>true</vt:bool>
  </property>
</Properties>
</file>