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E3B0" w14:textId="77777777" w:rsidR="003E2FFF" w:rsidRPr="0098612D" w:rsidRDefault="003E2FFF" w:rsidP="003E2FFF">
      <w:pPr>
        <w:spacing w:after="90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861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 Р Е Д Л О Г</w:t>
      </w:r>
    </w:p>
    <w:p w14:paraId="7F5D8577" w14:textId="77777777" w:rsidR="003E2FFF" w:rsidRPr="0098612D" w:rsidRDefault="003E2FFF" w:rsidP="003E2FFF">
      <w:pPr>
        <w:spacing w:after="9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D61EB7" w14:textId="4A28344C" w:rsidR="003E2FFF" w:rsidRPr="0098612D" w:rsidRDefault="003E2FFF" w:rsidP="003E2FFF">
      <w:pPr>
        <w:spacing w:after="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612D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члана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 xml:space="preserve">. Закона о класификацији делатности ("Службени гласник РС",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104/09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>) и члана 42. став 1. Закона о Влади (Службени гласник РС", бр. 55/05, 71/05 - исправка, 101/07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, 65/08, 16/11, 68/12-</w:t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>одлука УС, 72/12, 7/14-одлука УС, 44/14 и 30/18-др. закон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</w:p>
    <w:p w14:paraId="1AD5124A" w14:textId="036B29EB" w:rsidR="003E2FFF" w:rsidRPr="0098612D" w:rsidRDefault="003E2FFF" w:rsidP="003E2FFF">
      <w:pPr>
        <w:spacing w:after="90"/>
        <w:rPr>
          <w:rFonts w:ascii="Times New Roman" w:hAnsi="Times New Roman" w:cs="Times New Roman"/>
          <w:sz w:val="24"/>
          <w:szCs w:val="24"/>
          <w:lang w:val="sr-Cyrl-RS"/>
        </w:rPr>
      </w:pPr>
      <w:r w:rsidRPr="0098612D">
        <w:rPr>
          <w:rFonts w:ascii="Times New Roman" w:hAnsi="Times New Roman" w:cs="Times New Roman"/>
          <w:sz w:val="24"/>
          <w:szCs w:val="24"/>
          <w:lang w:val="ru-RU"/>
        </w:rPr>
        <w:t>Влада доноси</w:t>
      </w:r>
    </w:p>
    <w:p w14:paraId="7B2B6EE1" w14:textId="77777777" w:rsidR="003E2FFF" w:rsidRPr="0098612D" w:rsidRDefault="003E2FFF" w:rsidP="003E2FFF">
      <w:pPr>
        <w:spacing w:after="22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61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УРЕДБУ 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861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 КЛАСИФИКАЦИЈИ ДЕЛАТНОСТИ </w:t>
      </w:r>
    </w:p>
    <w:p w14:paraId="4C49B150" w14:textId="77777777" w:rsidR="003E2FFF" w:rsidRPr="0098612D" w:rsidRDefault="003E2FFF" w:rsidP="003E2FFF">
      <w:pPr>
        <w:spacing w:after="22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61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1. </w:t>
      </w:r>
    </w:p>
    <w:p w14:paraId="06A99743" w14:textId="331C9585" w:rsidR="009D0AC8" w:rsidRPr="0098612D" w:rsidRDefault="003E2FFF" w:rsidP="009D0AC8">
      <w:pPr>
        <w:spacing w:after="90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8612D">
        <w:rPr>
          <w:rFonts w:ascii="Times New Roman" w:hAnsi="Times New Roman" w:cs="Times New Roman"/>
          <w:sz w:val="24"/>
          <w:szCs w:val="24"/>
          <w:lang w:val="ru-RU"/>
        </w:rPr>
        <w:t>Овом уредбом прописује се Класификација делатности</w:t>
      </w:r>
      <w:r w:rsidRPr="0098612D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>са називима</w:t>
      </w:r>
      <w:r w:rsidR="008D2CD7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 xml:space="preserve">шифрама </w:t>
      </w:r>
      <w:r w:rsidR="008D2CD7" w:rsidRPr="0098612D">
        <w:rPr>
          <w:rFonts w:ascii="Times New Roman" w:hAnsi="Times New Roman" w:cs="Times New Roman"/>
          <w:sz w:val="24"/>
          <w:szCs w:val="24"/>
          <w:lang w:val="sr-Cyrl-RS"/>
        </w:rPr>
        <w:t xml:space="preserve">и описима 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 xml:space="preserve">делатности. </w:t>
      </w:r>
    </w:p>
    <w:p w14:paraId="7F48A92C" w14:textId="77777777" w:rsidR="003E2FFF" w:rsidRPr="0098612D" w:rsidRDefault="003E2FFF" w:rsidP="003E2FFF">
      <w:pPr>
        <w:spacing w:after="90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8612D">
        <w:rPr>
          <w:rFonts w:ascii="Times New Roman" w:hAnsi="Times New Roman" w:cs="Times New Roman"/>
          <w:sz w:val="24"/>
          <w:szCs w:val="24"/>
          <w:lang w:val="ru-RU"/>
        </w:rPr>
        <w:t>За Класификацију делатности прописану овом Уредбом у примени ће се користити назив Класификација делатности 2025, односно скраћени назив КД 2025.</w:t>
      </w:r>
    </w:p>
    <w:p w14:paraId="38EFA2C8" w14:textId="0A93ECF4" w:rsidR="009D0AC8" w:rsidRPr="0098612D" w:rsidRDefault="009D0AC8" w:rsidP="003E2FFF">
      <w:pPr>
        <w:spacing w:after="90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Класификација </w:t>
      </w:r>
      <w:r w:rsidR="00F107DD" w:rsidRPr="0098612D">
        <w:rPr>
          <w:rFonts w:ascii="Times New Roman" w:hAnsi="Times New Roman" w:cs="Times New Roman"/>
          <w:sz w:val="24"/>
          <w:szCs w:val="24"/>
          <w:lang w:val="sr-Cyrl-RS"/>
        </w:rPr>
        <w:t xml:space="preserve">делатности 2025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је општи стандард према којем се врши разврставање јединица разврставања у делатности.</w:t>
      </w:r>
    </w:p>
    <w:p w14:paraId="218F026F" w14:textId="77777777" w:rsidR="003E2FFF" w:rsidRPr="0098612D" w:rsidRDefault="003E2FFF" w:rsidP="003E2FFF">
      <w:pPr>
        <w:spacing w:after="90"/>
        <w:rPr>
          <w:rFonts w:ascii="Times New Roman" w:hAnsi="Times New Roman" w:cs="Times New Roman"/>
          <w:sz w:val="24"/>
          <w:szCs w:val="24"/>
          <w:lang w:val="sr-Cyrl-RS"/>
        </w:rPr>
      </w:pPr>
      <w:r w:rsidRPr="0098612D" w:rsidDel="00923E1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>Саставни део ове Уредбе је:</w:t>
      </w:r>
    </w:p>
    <w:p w14:paraId="065D2323" w14:textId="56BB2909" w:rsidR="003E2FFF" w:rsidRPr="0098612D" w:rsidRDefault="003E2FFF" w:rsidP="003E2FFF">
      <w:pPr>
        <w:pStyle w:val="ListParagraph"/>
        <w:numPr>
          <w:ilvl w:val="0"/>
          <w:numId w:val="1"/>
        </w:numPr>
        <w:spacing w:after="90"/>
        <w:rPr>
          <w:rFonts w:ascii="Times New Roman" w:hAnsi="Times New Roman" w:cs="Times New Roman"/>
          <w:sz w:val="24"/>
          <w:szCs w:val="24"/>
          <w:lang w:val="ru-RU"/>
        </w:rPr>
      </w:pPr>
      <w:r w:rsidRPr="0098612D">
        <w:rPr>
          <w:rFonts w:ascii="Times New Roman" w:hAnsi="Times New Roman" w:cs="Times New Roman"/>
          <w:sz w:val="24"/>
          <w:szCs w:val="24"/>
          <w:lang w:val="sr-Cyrl-RS"/>
        </w:rPr>
        <w:t xml:space="preserve">Прилог 1 - 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>Класификација делатности</w:t>
      </w:r>
      <w:r w:rsidRPr="0098612D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2025</w:t>
      </w:r>
      <w:r w:rsidR="00E52B2E" w:rsidRPr="0098612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999DF91" w14:textId="4133DBD6" w:rsidR="006B798A" w:rsidRPr="0098612D" w:rsidRDefault="006B798A" w:rsidP="00DB5B95">
      <w:pPr>
        <w:pStyle w:val="ListParagraph"/>
        <w:numPr>
          <w:ilvl w:val="0"/>
          <w:numId w:val="1"/>
        </w:numPr>
        <w:spacing w:after="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612D">
        <w:rPr>
          <w:rFonts w:ascii="Times New Roman" w:hAnsi="Times New Roman" w:cs="Times New Roman"/>
          <w:sz w:val="24"/>
          <w:szCs w:val="24"/>
          <w:lang w:val="sr-Cyrl-RS"/>
        </w:rPr>
        <w:t xml:space="preserve">Прилог 2 </w:t>
      </w:r>
      <w:r w:rsidR="004308C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 xml:space="preserve"> Табела </w:t>
      </w:r>
      <w:r w:rsidR="000C667C" w:rsidRPr="0098612D">
        <w:rPr>
          <w:rFonts w:ascii="Times New Roman" w:hAnsi="Times New Roman" w:cs="Times New Roman"/>
          <w:sz w:val="24"/>
          <w:szCs w:val="24"/>
          <w:lang w:val="sr-Cyrl-RS"/>
        </w:rPr>
        <w:t xml:space="preserve">веза </w:t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>између Класификације делатности утврђе</w:t>
      </w:r>
      <w:r w:rsidR="00DB5B95" w:rsidRPr="0098612D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>е Уредбом о класификацији делатности („Службени гласник РС“, број 54/10) и Класификације делатности 2025</w:t>
      </w:r>
      <w:r w:rsidR="00421412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421412">
        <w:rPr>
          <w:rFonts w:ascii="Times New Roman" w:hAnsi="Times New Roman" w:cs="Times New Roman"/>
          <w:sz w:val="24"/>
          <w:szCs w:val="24"/>
          <w:lang w:val="sr-Cyrl-RS"/>
        </w:rPr>
        <w:t>у даљем тексту: Табела веза)</w:t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004C634" w14:textId="2EE5A679" w:rsidR="008D2CD7" w:rsidRPr="0098612D" w:rsidRDefault="003E2FFF" w:rsidP="00D23361">
      <w:pPr>
        <w:spacing w:after="225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861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Члан 2. </w:t>
      </w:r>
    </w:p>
    <w:p w14:paraId="1128B5C0" w14:textId="6E6DAFEA" w:rsidR="00FB6202" w:rsidRPr="0098612D" w:rsidRDefault="00A8114C" w:rsidP="00FB6202">
      <w:pPr>
        <w:spacing w:after="90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Агенција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за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привредне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регистре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ће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FA7298" w:rsidRPr="0098612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извршити усклађивање делатности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сви</w:t>
      </w:r>
      <w:r w:rsidR="00FA7298" w:rsidRPr="0098612D">
        <w:rPr>
          <w:rFonts w:ascii="Times New Roman" w:hAnsi="Times New Roman" w:cs="Times New Roman"/>
          <w:bCs/>
          <w:sz w:val="24"/>
          <w:szCs w:val="24"/>
          <w:lang w:val="sr-Cyrl-RS"/>
        </w:rPr>
        <w:t>х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јединица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9D0AC8" w:rsidRPr="0098612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разврставања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регистровани</w:t>
      </w:r>
      <w:r w:rsidR="00FA7298" w:rsidRPr="0098612D">
        <w:rPr>
          <w:rFonts w:ascii="Times New Roman" w:hAnsi="Times New Roman" w:cs="Times New Roman"/>
          <w:bCs/>
          <w:sz w:val="24"/>
          <w:szCs w:val="24"/>
          <w:lang w:val="sr-Cyrl-RS"/>
        </w:rPr>
        <w:t>х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у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регистрима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које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во</w:t>
      </w:r>
      <w:r w:rsidR="00837FCB" w:rsidRPr="0098612D">
        <w:rPr>
          <w:rFonts w:ascii="Times New Roman" w:hAnsi="Times New Roman" w:cs="Times New Roman"/>
          <w:bCs/>
          <w:sz w:val="24"/>
          <w:szCs w:val="24"/>
          <w:lang w:val="sr-Cyrl-RS"/>
        </w:rPr>
        <w:t>ди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без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накнаде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, </w:t>
      </w:r>
      <w:r w:rsidR="00837FCB" w:rsidRPr="0098612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регистрацијом шифре и назива делатности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у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складу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са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Класификацијом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делатности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2025,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применом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FB6202" w:rsidRPr="0098612D">
        <w:rPr>
          <w:rFonts w:ascii="Times New Roman" w:hAnsi="Times New Roman" w:cs="Times New Roman"/>
          <w:sz w:val="24"/>
          <w:szCs w:val="24"/>
          <w:lang w:val="sr-Cyrl-RS"/>
        </w:rPr>
        <w:t xml:space="preserve">Табела </w:t>
      </w:r>
      <w:r w:rsidR="000B4F3B" w:rsidRPr="0098612D">
        <w:rPr>
          <w:rFonts w:ascii="Times New Roman" w:hAnsi="Times New Roman" w:cs="Times New Roman"/>
          <w:sz w:val="24"/>
          <w:szCs w:val="24"/>
          <w:lang w:val="sr-Cyrl-RS"/>
        </w:rPr>
        <w:t>веза</w:t>
      </w:r>
      <w:r w:rsidR="0042141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B6202" w:rsidRPr="0098612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0A673DE" w14:textId="38FEF498" w:rsidR="00FB6202" w:rsidRDefault="00A8114C" w:rsidP="00FB6202">
      <w:pPr>
        <w:spacing w:after="9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8612D">
        <w:rPr>
          <w:rFonts w:ascii="Times New Roman" w:hAnsi="Times New Roman" w:cs="Times New Roman"/>
          <w:sz w:val="24"/>
          <w:szCs w:val="24"/>
          <w:lang w:val="sr-Latn-RS"/>
        </w:rPr>
        <w:t>Агенција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за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привредне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регистре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ће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регистрацију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из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става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1.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овог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члана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спровести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у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року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од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62722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0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дана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од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дана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ступања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на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снагу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ове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Уредбе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без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доношења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посебног</w:t>
      </w:r>
      <w:r w:rsidR="00FB6202"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>акта</w:t>
      </w:r>
      <w:r w:rsidR="00FB6202"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и објавиће тај податак на интернет страници Агенције за привредне регистре</w:t>
      </w:r>
      <w:r w:rsidR="00EF21DF">
        <w:rPr>
          <w:rFonts w:ascii="Times New Roman" w:hAnsi="Times New Roman" w:cs="Times New Roman"/>
          <w:bCs/>
          <w:sz w:val="24"/>
          <w:szCs w:val="24"/>
          <w:lang w:val="sr-Cyrl-RS"/>
        </w:rPr>
        <w:t>, на начин да од истека рока</w:t>
      </w:r>
      <w:r w:rsidR="0042141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регистрацију</w:t>
      </w:r>
      <w:r w:rsidR="00EF21D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до дана почетка примене КД 2025 буду </w:t>
      </w:r>
      <w:r w:rsidR="00421412">
        <w:rPr>
          <w:rFonts w:ascii="Times New Roman" w:hAnsi="Times New Roman" w:cs="Times New Roman"/>
          <w:bCs/>
          <w:sz w:val="24"/>
          <w:szCs w:val="24"/>
          <w:lang w:val="sr-Cyrl-RS"/>
        </w:rPr>
        <w:t>јавно доступне</w:t>
      </w:r>
      <w:r w:rsidR="00EF21D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стара и нова шифра делатности свих јединица разврставања</w:t>
      </w:r>
      <w:r w:rsidR="004308C1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206719D6" w14:textId="46281576" w:rsidR="004308C1" w:rsidRPr="0098612D" w:rsidRDefault="004308C1" w:rsidP="004308C1">
      <w:pPr>
        <w:spacing w:after="9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12D">
        <w:rPr>
          <w:rFonts w:ascii="Times New Roman" w:hAnsi="Times New Roman" w:cs="Times New Roman"/>
          <w:bCs/>
          <w:sz w:val="24"/>
          <w:szCs w:val="24"/>
          <w:lang w:val="sr-Cyrl-RS"/>
        </w:rPr>
        <w:t>Органи који воде посебне регистре</w:t>
      </w:r>
      <w:r w:rsidR="00946FE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складу са овлашћењима датим посебним прописима,</w:t>
      </w:r>
      <w:r w:rsidRPr="0098612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ће извршити усклађивање делатности с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>в</w:t>
      </w:r>
      <w:r w:rsidRPr="0098612D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јединиц</w:t>
      </w:r>
      <w:r w:rsidRPr="0098612D">
        <w:rPr>
          <w:rFonts w:ascii="Times New Roman" w:hAnsi="Times New Roman" w:cs="Times New Roman"/>
          <w:bCs/>
          <w:sz w:val="24"/>
          <w:szCs w:val="24"/>
          <w:lang w:val="sr-Cyrl-RS"/>
        </w:rPr>
        <w:t>а разврставања регистрованих у регистрима које воде, без накнаде, регистрацијом шифре и назива делатности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у складу са Класификацијом делатности 2025, применом </w:t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 xml:space="preserve">Табела веза . </w:t>
      </w:r>
    </w:p>
    <w:p w14:paraId="4646ACFC" w14:textId="4701C37B" w:rsidR="004308C1" w:rsidRPr="00142D08" w:rsidRDefault="004308C1" w:rsidP="004308C1">
      <w:pPr>
        <w:spacing w:after="9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8612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Органи који воде посебне регистре ће регистрацију из става 3. овог члана спровести 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у року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Pr="0098612D">
        <w:rPr>
          <w:rFonts w:ascii="Times New Roman" w:hAnsi="Times New Roman" w:cs="Times New Roman"/>
          <w:sz w:val="24"/>
          <w:szCs w:val="24"/>
          <w:lang w:val="sr-Latn-RS"/>
        </w:rPr>
        <w:t xml:space="preserve"> дана од дана ступања на снагу ове Уредбе, без доношења посебног акта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и </w:t>
      </w:r>
      <w:r w:rsidRPr="0098612D">
        <w:rPr>
          <w:rFonts w:ascii="Times New Roman" w:hAnsi="Times New Roman" w:cs="Times New Roman"/>
          <w:bCs/>
          <w:sz w:val="24"/>
          <w:szCs w:val="24"/>
          <w:lang w:val="sr-Latn-RS"/>
        </w:rPr>
        <w:lastRenderedPageBreak/>
        <w:t xml:space="preserve">објавиће тај податак на </w:t>
      </w:r>
      <w:r w:rsidRPr="0098612D">
        <w:rPr>
          <w:rFonts w:ascii="Times New Roman" w:hAnsi="Times New Roman" w:cs="Times New Roman"/>
          <w:bCs/>
          <w:sz w:val="24"/>
          <w:szCs w:val="24"/>
          <w:lang w:val="sr-Cyrl-RS"/>
        </w:rPr>
        <w:t>својој интернет страници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на начин да од истека рока за регистрацију до дана почетка примене КД 2025 буду јавно доступне и стара и нова шифра делатности свих јединица разврставања.</w:t>
      </w:r>
    </w:p>
    <w:p w14:paraId="4F3EE412" w14:textId="36805E38" w:rsidR="00827E12" w:rsidRPr="0098612D" w:rsidRDefault="00827E12" w:rsidP="00827E12">
      <w:pPr>
        <w:spacing w:after="9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8612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Уколико </w:t>
      </w:r>
      <w:r w:rsidR="004308C1">
        <w:rPr>
          <w:rFonts w:ascii="Times New Roman" w:hAnsi="Times New Roman" w:cs="Times New Roman"/>
          <w:bCs/>
          <w:sz w:val="24"/>
          <w:szCs w:val="24"/>
          <w:lang w:val="ru-RU"/>
        </w:rPr>
        <w:t>јединица разврставања</w:t>
      </w:r>
      <w:r w:rsidRPr="0098612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оцени да новододељена шифра делатности није одговарајућа шифри делатности утврђеној по претходно важећој класификацији, може</w:t>
      </w:r>
      <w:r w:rsidR="00946FE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 периоду</w:t>
      </w:r>
      <w:r w:rsidR="00A21E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 </w:t>
      </w:r>
      <w:r w:rsidR="00946FEF">
        <w:rPr>
          <w:rFonts w:ascii="Times New Roman" w:hAnsi="Times New Roman" w:cs="Times New Roman"/>
          <w:bCs/>
          <w:sz w:val="24"/>
          <w:szCs w:val="24"/>
          <w:lang w:val="sr-Cyrl-RS"/>
        </w:rPr>
        <w:t>извршене регистрације у складу са ставом 2 и ставом 4 овог члана</w:t>
      </w:r>
      <w:r w:rsidR="00A21E5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а најкасније </w:t>
      </w:r>
      <w:r w:rsidRPr="0098612D">
        <w:rPr>
          <w:rFonts w:ascii="Times New Roman" w:hAnsi="Times New Roman" w:cs="Times New Roman"/>
          <w:bCs/>
          <w:sz w:val="24"/>
          <w:szCs w:val="24"/>
          <w:lang w:val="ru-RU"/>
        </w:rPr>
        <w:t>у року од 30 дана од</w:t>
      </w:r>
      <w:r w:rsidR="00EF21D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дана почетка примене КД 2025</w:t>
      </w:r>
      <w:r w:rsidRPr="0098612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946FEF">
        <w:rPr>
          <w:rFonts w:ascii="Times New Roman" w:hAnsi="Times New Roman" w:cs="Times New Roman"/>
          <w:bCs/>
          <w:sz w:val="24"/>
          <w:szCs w:val="24"/>
          <w:lang w:val="ru-RU"/>
        </w:rPr>
        <w:t>поднети предлог за промену новододељене шифре</w:t>
      </w:r>
      <w:r w:rsidRPr="0098612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уз примену Табела </w:t>
      </w:r>
      <w:r w:rsidR="000C667C" w:rsidRPr="0098612D">
        <w:rPr>
          <w:rFonts w:ascii="Times New Roman" w:hAnsi="Times New Roman" w:cs="Times New Roman"/>
          <w:bCs/>
          <w:sz w:val="24"/>
          <w:szCs w:val="24"/>
          <w:lang w:val="ru-RU"/>
        </w:rPr>
        <w:t>ве</w:t>
      </w:r>
      <w:r w:rsidR="00946FEF">
        <w:rPr>
          <w:rFonts w:ascii="Times New Roman" w:hAnsi="Times New Roman" w:cs="Times New Roman"/>
          <w:bCs/>
          <w:sz w:val="24"/>
          <w:szCs w:val="24"/>
          <w:lang w:val="ru-RU"/>
        </w:rPr>
        <w:t>за Агенцији за привредне регистре, односно органу који води посебан регистар у коме је јединица разврставања регистрована.</w:t>
      </w:r>
    </w:p>
    <w:p w14:paraId="3AC06027" w14:textId="0A743DA4" w:rsidR="00827E12" w:rsidRPr="00142D08" w:rsidRDefault="00827E12" w:rsidP="00827E12">
      <w:pPr>
        <w:spacing w:after="9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98612D">
        <w:rPr>
          <w:rFonts w:ascii="Times New Roman" w:hAnsi="Times New Roman" w:cs="Times New Roman"/>
          <w:bCs/>
          <w:sz w:val="24"/>
          <w:szCs w:val="24"/>
          <w:lang w:val="ru-RU"/>
        </w:rPr>
        <w:t>Предлог се може поднети искључиво у случајевима у којима постојећа шифра делатности нема једнозначно подударање са новом шифром делатности, односно када се на једну шифру делатности по претходној класификацији односи више шифара делатности у новој класификацији</w:t>
      </w:r>
      <w:r w:rsidR="00662722">
        <w:rPr>
          <w:rFonts w:ascii="Times New Roman" w:hAnsi="Times New Roman" w:cs="Times New Roman"/>
          <w:bCs/>
          <w:sz w:val="24"/>
          <w:szCs w:val="24"/>
          <w:lang w:val="ru-RU"/>
        </w:rPr>
        <w:t>, избором једне од шифара које у складу Табелом веза  одговара</w:t>
      </w:r>
      <w:r w:rsidR="00927BB3">
        <w:rPr>
          <w:rFonts w:ascii="Times New Roman" w:hAnsi="Times New Roman" w:cs="Times New Roman"/>
          <w:bCs/>
          <w:sz w:val="24"/>
          <w:szCs w:val="24"/>
          <w:lang w:val="ru-RU"/>
        </w:rPr>
        <w:t>ју</w:t>
      </w:r>
      <w:r w:rsidR="0066272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шифри делатности утврђеној по претходно важећој класификацији.</w:t>
      </w:r>
    </w:p>
    <w:p w14:paraId="7DCEB564" w14:textId="436D0C1E" w:rsidR="00EE32AA" w:rsidRDefault="00D23361" w:rsidP="00252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861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FB6202" w:rsidRPr="0098612D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3</w:t>
      </w:r>
      <w:r w:rsidRPr="009861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3AF9924B" w14:textId="77777777" w:rsidR="00142D08" w:rsidRDefault="00142D08" w:rsidP="00252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63BA463" w14:textId="2649DF18" w:rsidR="00142D08" w:rsidRDefault="00142D08" w:rsidP="00142D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42D08">
        <w:rPr>
          <w:rFonts w:ascii="Times New Roman" w:hAnsi="Times New Roman" w:cs="Times New Roman"/>
          <w:sz w:val="24"/>
          <w:szCs w:val="24"/>
          <w:lang w:val="ru-RU"/>
        </w:rPr>
        <w:t>Промена шифре делатности извршена у складу са овом Уредбом не утиче на правни континуитет јединица разврставања, нити на важење права и обавеза стечених до дана почетка примене ове уредбе, укључујући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нарочито </w:t>
      </w:r>
      <w:r w:rsidRPr="00142D08">
        <w:rPr>
          <w:rFonts w:ascii="Times New Roman" w:hAnsi="Times New Roman" w:cs="Times New Roman"/>
          <w:sz w:val="24"/>
          <w:szCs w:val="24"/>
          <w:lang w:val="ru-RU"/>
        </w:rPr>
        <w:t>уговоре, дозволе, лиценце, сагласности, потврде, референце и друга акта, осим ако је посебним прописом изричито другачије уређено.</w:t>
      </w:r>
    </w:p>
    <w:p w14:paraId="07B8F723" w14:textId="7F5B995B" w:rsidR="00142D08" w:rsidRPr="00142D08" w:rsidRDefault="00142D08" w:rsidP="00252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Члан 4.</w:t>
      </w:r>
    </w:p>
    <w:p w14:paraId="6BC9EE10" w14:textId="77777777" w:rsidR="00EE32AA" w:rsidRPr="0098612D" w:rsidRDefault="00EE32AA" w:rsidP="00EE3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64B40432" w14:textId="77777777" w:rsidR="000B4F3B" w:rsidRPr="0098612D" w:rsidRDefault="000B4F3B" w:rsidP="00EE32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612D">
        <w:rPr>
          <w:rFonts w:ascii="Times New Roman" w:hAnsi="Times New Roman" w:cs="Times New Roman"/>
          <w:sz w:val="24"/>
          <w:szCs w:val="24"/>
          <w:lang w:val="sr-Cyrl-RS"/>
        </w:rPr>
        <w:t xml:space="preserve">Ступањем </w:t>
      </w:r>
      <w:r w:rsidR="00EE32AA" w:rsidRPr="0098612D">
        <w:rPr>
          <w:rFonts w:ascii="Times New Roman" w:hAnsi="Times New Roman" w:cs="Times New Roman"/>
          <w:sz w:val="24"/>
          <w:szCs w:val="24"/>
          <w:lang w:val="sr-Cyrl-RS"/>
        </w:rPr>
        <w:t xml:space="preserve"> на снагу ове Уредбе престај</w:t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E32AA" w:rsidRPr="0098612D">
        <w:rPr>
          <w:rFonts w:ascii="Times New Roman" w:hAnsi="Times New Roman" w:cs="Times New Roman"/>
          <w:sz w:val="24"/>
          <w:szCs w:val="24"/>
          <w:lang w:val="sr-Cyrl-RS"/>
        </w:rPr>
        <w:t xml:space="preserve"> да важ</w:t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>е:</w:t>
      </w:r>
    </w:p>
    <w:p w14:paraId="7E11C625" w14:textId="1C528CF5" w:rsidR="00EE32AA" w:rsidRPr="0098612D" w:rsidRDefault="000B4F3B" w:rsidP="00EE32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612D">
        <w:rPr>
          <w:rFonts w:ascii="Times New Roman" w:hAnsi="Times New Roman" w:cs="Times New Roman"/>
          <w:sz w:val="24"/>
          <w:szCs w:val="24"/>
          <w:lang w:val="sr-Cyrl-RS"/>
        </w:rPr>
        <w:t>1)</w:t>
      </w:r>
      <w:r w:rsidR="00EE32AA" w:rsidRPr="0098612D">
        <w:rPr>
          <w:rFonts w:ascii="Times New Roman" w:hAnsi="Times New Roman" w:cs="Times New Roman"/>
          <w:sz w:val="24"/>
          <w:szCs w:val="24"/>
          <w:lang w:val="sr-Cyrl-RS"/>
        </w:rPr>
        <w:t xml:space="preserve"> Уредба о Класификацији делатности </w:t>
      </w:r>
      <w:r w:rsidR="00EE32AA" w:rsidRPr="0098612D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EE32AA" w:rsidRPr="0098612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E32AA" w:rsidRPr="0098612D">
        <w:rPr>
          <w:rFonts w:ascii="Times New Roman" w:hAnsi="Times New Roman" w:cs="Times New Roman"/>
          <w:sz w:val="24"/>
          <w:szCs w:val="24"/>
          <w:lang w:val="ru-RU"/>
        </w:rPr>
        <w:t>Службени гласник РС</w:t>
      </w:r>
      <w:r w:rsidR="00EE32AA" w:rsidRPr="0098612D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EE32AA" w:rsidRPr="0098612D">
        <w:rPr>
          <w:rFonts w:ascii="Times New Roman" w:hAnsi="Times New Roman" w:cs="Times New Roman"/>
          <w:sz w:val="24"/>
          <w:szCs w:val="24"/>
          <w:lang w:val="ru-RU"/>
        </w:rPr>
        <w:t>, бр. 54/10)</w:t>
      </w:r>
      <w:r w:rsidR="00252C9A" w:rsidRPr="0098612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84B495" w14:textId="77777777" w:rsidR="00252C9A" w:rsidRPr="0098612D" w:rsidRDefault="00252C9A" w:rsidP="00EE32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612D">
        <w:rPr>
          <w:rFonts w:ascii="Times New Roman" w:hAnsi="Times New Roman" w:cs="Times New Roman"/>
          <w:sz w:val="24"/>
          <w:szCs w:val="24"/>
          <w:lang w:val="ru-RU"/>
        </w:rPr>
        <w:t>2) Члан 11. Уредбе о методологији за разврставање јединица разврставања према класификацији делатности  (</w:t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>Службени гласник РС</w:t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>, бр. 54/10).</w:t>
      </w:r>
    </w:p>
    <w:p w14:paraId="746AC94F" w14:textId="77777777" w:rsidR="00252C9A" w:rsidRPr="0098612D" w:rsidRDefault="00252C9A" w:rsidP="00EE32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CF15E7" w14:textId="111381DE" w:rsidR="00EE32AA" w:rsidRPr="0098612D" w:rsidRDefault="00EE32AA" w:rsidP="00252C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612D">
        <w:rPr>
          <w:rFonts w:ascii="Times New Roman" w:hAnsi="Times New Roman" w:cs="Times New Roman"/>
          <w:sz w:val="24"/>
          <w:szCs w:val="24"/>
          <w:lang w:val="ru-RU"/>
        </w:rPr>
        <w:t>За статистичке и аналитич</w:t>
      </w:r>
      <w:r w:rsidR="000B4F3B" w:rsidRPr="0098612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>е потребе званичне статистике Републике Србије у прел</w:t>
      </w:r>
      <w:r w:rsidR="000B4F3B" w:rsidRPr="0098612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>зном периоду до 31. децембра 20</w:t>
      </w:r>
      <w:r w:rsidR="00C1112F" w:rsidRPr="00662722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>одине, истовремено ће се користити и Уредба о класифи</w:t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>ацији делатности (</w:t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>Службени гласник РС</w:t>
      </w:r>
      <w:r w:rsidRPr="0098612D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>, бр. 54/10).</w:t>
      </w:r>
    </w:p>
    <w:p w14:paraId="0047C6DA" w14:textId="77777777" w:rsidR="00EE32AA" w:rsidRPr="0098612D" w:rsidRDefault="00EE32AA" w:rsidP="00746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69D932D" w14:textId="620F4FB9" w:rsidR="007461B2" w:rsidRDefault="00252C9A" w:rsidP="00252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861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142D0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9861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05644BB9" w14:textId="77777777" w:rsidR="007D39F7" w:rsidRDefault="007D39F7" w:rsidP="00252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D4D7214" w14:textId="4014D10F" w:rsidR="008B2129" w:rsidRDefault="003E2FFF" w:rsidP="003E2FFF">
      <w:pPr>
        <w:spacing w:after="90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8612D">
        <w:rPr>
          <w:rFonts w:ascii="Times New Roman" w:hAnsi="Times New Roman" w:cs="Times New Roman"/>
          <w:sz w:val="24"/>
          <w:szCs w:val="24"/>
          <w:lang w:val="ru-RU"/>
        </w:rPr>
        <w:t>Ова уредба ступа на снагу осмог дана од дана објављивања у "Службеном гласнику Републике Србије"</w:t>
      </w:r>
      <w:r w:rsidR="00662722">
        <w:rPr>
          <w:rFonts w:ascii="Times New Roman" w:hAnsi="Times New Roman" w:cs="Times New Roman"/>
          <w:sz w:val="24"/>
          <w:szCs w:val="24"/>
          <w:lang w:val="ru-RU"/>
        </w:rPr>
        <w:t xml:space="preserve">, а примена шифара </w:t>
      </w:r>
      <w:r w:rsidR="00CA2F27">
        <w:rPr>
          <w:rFonts w:ascii="Times New Roman" w:hAnsi="Times New Roman" w:cs="Times New Roman"/>
          <w:sz w:val="24"/>
          <w:szCs w:val="24"/>
          <w:lang w:val="ru-RU"/>
        </w:rPr>
        <w:t xml:space="preserve">делатности додељених у складу са овом Уредбом почиње од 01. </w:t>
      </w:r>
      <w:r w:rsidR="00421412">
        <w:rPr>
          <w:rFonts w:ascii="Times New Roman" w:hAnsi="Times New Roman" w:cs="Times New Roman"/>
          <w:sz w:val="24"/>
          <w:szCs w:val="24"/>
          <w:lang w:val="ru-RU"/>
        </w:rPr>
        <w:t>ј</w:t>
      </w:r>
      <w:r w:rsidR="00CA2F27">
        <w:rPr>
          <w:rFonts w:ascii="Times New Roman" w:hAnsi="Times New Roman" w:cs="Times New Roman"/>
          <w:sz w:val="24"/>
          <w:szCs w:val="24"/>
          <w:lang w:val="ru-RU"/>
        </w:rPr>
        <w:t>ануара 2027. године.</w:t>
      </w:r>
    </w:p>
    <w:p w14:paraId="7DC1228E" w14:textId="77777777" w:rsidR="008B2129" w:rsidRPr="0098612D" w:rsidRDefault="008B2129" w:rsidP="003E2FFF">
      <w:pPr>
        <w:spacing w:after="9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894F64" w14:textId="79A50670" w:rsidR="003E2FFF" w:rsidRPr="0098612D" w:rsidRDefault="003E2FFF" w:rsidP="003E2FFF">
      <w:pPr>
        <w:spacing w:after="90"/>
        <w:rPr>
          <w:rFonts w:ascii="Times New Roman" w:hAnsi="Times New Roman" w:cs="Times New Roman"/>
          <w:sz w:val="24"/>
          <w:szCs w:val="24"/>
          <w:lang w:val="ru-RU"/>
        </w:rPr>
      </w:pPr>
      <w:r w:rsidRPr="0098612D">
        <w:rPr>
          <w:rFonts w:ascii="Times New Roman" w:hAnsi="Times New Roman" w:cs="Times New Roman"/>
          <w:sz w:val="24"/>
          <w:szCs w:val="24"/>
          <w:lang w:val="ru-RU"/>
        </w:rPr>
        <w:t xml:space="preserve">05 број  </w:t>
      </w:r>
      <w:r w:rsidR="00927BB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</w:t>
      </w:r>
      <w:r w:rsidRPr="0098612D">
        <w:rPr>
          <w:rFonts w:ascii="Times New Roman" w:hAnsi="Times New Roman" w:cs="Times New Roman"/>
          <w:sz w:val="24"/>
          <w:szCs w:val="24"/>
          <w:lang w:val="ru-RU"/>
        </w:rPr>
        <w:t xml:space="preserve">У Београду,                     године </w:t>
      </w:r>
    </w:p>
    <w:p w14:paraId="64D73238" w14:textId="77777777" w:rsidR="008B2129" w:rsidRPr="00946FEF" w:rsidRDefault="008B2129" w:rsidP="00A8114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E084AB" w14:textId="77777777" w:rsidR="007A43FB" w:rsidRPr="00142D08" w:rsidRDefault="007A43FB" w:rsidP="00A8114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99C841" w14:textId="77777777" w:rsidR="007A43FB" w:rsidRPr="0098612D" w:rsidRDefault="007A43FB" w:rsidP="007A43F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/>
        </w:rPr>
      </w:pPr>
      <w:bookmarkStart w:id="0" w:name="_Toc468960256"/>
      <w:r w:rsidRPr="0098612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/>
        </w:rPr>
        <w:lastRenderedPageBreak/>
        <w:t>О Б Р А З Л О Ж Е Њ Е</w:t>
      </w:r>
      <w:bookmarkEnd w:id="0"/>
    </w:p>
    <w:p w14:paraId="2BA45329" w14:textId="77777777" w:rsidR="007A43FB" w:rsidRPr="0098612D" w:rsidRDefault="007A43FB" w:rsidP="007A43FB">
      <w:pPr>
        <w:spacing w:before="24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" w:name="_Toc468960257"/>
      <w:r w:rsidRPr="0098612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I. ПРАВНИ ОСНОВ</w:t>
      </w:r>
      <w:bookmarkEnd w:id="1"/>
    </w:p>
    <w:p w14:paraId="14905EE7" w14:textId="03E20653" w:rsidR="00F107DD" w:rsidRPr="0098612D" w:rsidRDefault="00F107DD" w:rsidP="00AE2D1A">
      <w:pPr>
        <w:pStyle w:val="ds-markdown-paragraph"/>
        <w:spacing w:before="0" w:beforeAutospacing="0" w:after="0" w:afterAutospacing="0"/>
        <w:ind w:firstLine="720"/>
        <w:jc w:val="both"/>
        <w:rPr>
          <w:lang w:val="ru-RU"/>
        </w:rPr>
      </w:pPr>
      <w:r w:rsidRPr="0098612D">
        <w:rPr>
          <w:lang w:val="ru-RU"/>
        </w:rPr>
        <w:t xml:space="preserve">Правни основ за доношење ове уредбе садржан је у одредби члана </w:t>
      </w:r>
      <w:r w:rsidRPr="00AE2D1A">
        <w:rPr>
          <w:lang w:val="ru-RU"/>
        </w:rPr>
        <w:t>3.</w:t>
      </w:r>
      <w:r w:rsidRPr="0098612D">
        <w:rPr>
          <w:lang w:val="ru-RU"/>
        </w:rPr>
        <w:t xml:space="preserve"> </w:t>
      </w:r>
      <w:r w:rsidRPr="00AE2D1A">
        <w:rPr>
          <w:lang w:val="ru-RU"/>
        </w:rPr>
        <w:t>Закона о класификацији делатности („Службени гласник РС”, број 104/09),</w:t>
      </w:r>
      <w:r w:rsidRPr="0098612D">
        <w:rPr>
          <w:lang w:val="ru-RU"/>
        </w:rPr>
        <w:t xml:space="preserve"> којим је прописано да </w:t>
      </w:r>
      <w:r w:rsidRPr="00AE2D1A">
        <w:rPr>
          <w:lang w:val="ru-RU"/>
        </w:rPr>
        <w:t>к</w:t>
      </w:r>
      <w:r w:rsidRPr="0098612D">
        <w:rPr>
          <w:lang w:val="ru-RU"/>
        </w:rPr>
        <w:t xml:space="preserve">ласификацију, укључујући називе, шифре и описе делатности, прописује Влада, и одредби члана </w:t>
      </w:r>
      <w:r w:rsidRPr="00AE2D1A">
        <w:rPr>
          <w:lang w:val="ru-RU"/>
        </w:rPr>
        <w:t>42. став 1. Закона о Влади („Службени гласник РС”, бр. 55/05, 71/05 – исправка, 101/07, 65/08, 16/11, 68/12 – УС</w:t>
      </w:r>
      <w:r w:rsidRPr="0098612D">
        <w:rPr>
          <w:lang w:val="ru-RU"/>
        </w:rPr>
        <w:t>,</w:t>
      </w:r>
      <w:r w:rsidRPr="00AE2D1A">
        <w:rPr>
          <w:lang w:val="ru-RU"/>
        </w:rPr>
        <w:t xml:space="preserve"> 72/12</w:t>
      </w:r>
      <w:r w:rsidRPr="0098612D">
        <w:rPr>
          <w:lang w:val="ru-RU"/>
        </w:rPr>
        <w:t>, 7</w:t>
      </w:r>
      <w:r w:rsidRPr="00AE2D1A">
        <w:rPr>
          <w:lang w:val="ru-RU"/>
        </w:rPr>
        <w:t>/</w:t>
      </w:r>
      <w:r w:rsidRPr="0098612D">
        <w:rPr>
          <w:lang w:val="ru-RU"/>
        </w:rPr>
        <w:t>14</w:t>
      </w:r>
      <w:r w:rsidRPr="00AE2D1A">
        <w:rPr>
          <w:lang w:val="ru-RU"/>
        </w:rPr>
        <w:t xml:space="preserve"> – УС, 44/14 и 30/18),</w:t>
      </w:r>
      <w:r w:rsidRPr="0098612D">
        <w:rPr>
          <w:lang w:val="ru-RU"/>
        </w:rPr>
        <w:t xml:space="preserve"> којим је прописано да Влада Уредбом подробније разрађује однос уређен законом, у складу са сврхом и циљем закона.  </w:t>
      </w:r>
    </w:p>
    <w:p w14:paraId="4285CC32" w14:textId="77777777" w:rsidR="007A43FB" w:rsidRPr="0098612D" w:rsidRDefault="007A43FB" w:rsidP="007A43FB">
      <w:pPr>
        <w:spacing w:before="24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2" w:name="_Toc468960258"/>
      <w:r w:rsidRPr="0098612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II. РАЗЛОЗИ ЗА ДОНОШЕЊЕ АКТА</w:t>
      </w:r>
      <w:bookmarkEnd w:id="2"/>
    </w:p>
    <w:p w14:paraId="2FD97C0F" w14:textId="4F0C2DEE" w:rsidR="00C05FBB" w:rsidRDefault="00C05FBB" w:rsidP="00C05FB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3" w:name="_Toc468960259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14:paraId="6AFC4F37" w14:textId="229B0347" w:rsidR="00625A8E" w:rsidRPr="00C05FBB" w:rsidRDefault="00625A8E" w:rsidP="00AE2D1A">
      <w:pPr>
        <w:pStyle w:val="ds-markdown-paragraph"/>
        <w:spacing w:before="0" w:beforeAutospacing="0" w:after="0" w:afterAutospacing="0"/>
        <w:ind w:firstLine="720"/>
        <w:jc w:val="both"/>
        <w:rPr>
          <w:lang w:val="ru-RU"/>
        </w:rPr>
      </w:pPr>
      <w:r>
        <w:rPr>
          <w:lang w:val="ru-RU"/>
        </w:rPr>
        <w:t>Класификацијом делатности из 2010. године Република Србија се ускладила са тада важећом  европском класификацијом</w:t>
      </w:r>
      <w:r w:rsidRPr="00C05FBB">
        <w:rPr>
          <w:lang w:val="ru-RU"/>
        </w:rPr>
        <w:t xml:space="preserve"> NACE Rev. 2. </w:t>
      </w:r>
      <w:r w:rsidR="00F107DD" w:rsidRPr="0098612D">
        <w:rPr>
          <w:lang w:val="ru-RU"/>
        </w:rPr>
        <w:t xml:space="preserve">У Европској унији нова верзија европске Статистичке класификације економских делатности – </w:t>
      </w:r>
      <w:r w:rsidR="0098612D" w:rsidRPr="00C05FBB">
        <w:rPr>
          <w:lang w:val="ru-RU"/>
        </w:rPr>
        <w:t xml:space="preserve">NACE Rev </w:t>
      </w:r>
      <w:r w:rsidR="00F107DD" w:rsidRPr="0098612D">
        <w:rPr>
          <w:lang w:val="ru-RU"/>
        </w:rPr>
        <w:t>2.1. ступ</w:t>
      </w:r>
      <w:r w:rsidR="0098612D" w:rsidRPr="00C05FBB">
        <w:rPr>
          <w:lang w:val="ru-RU"/>
        </w:rPr>
        <w:t>ила је</w:t>
      </w:r>
      <w:r w:rsidR="00F107DD" w:rsidRPr="0098612D">
        <w:rPr>
          <w:lang w:val="ru-RU"/>
        </w:rPr>
        <w:t xml:space="preserve"> на снагу 1. јануара 2025. године. </w:t>
      </w:r>
      <w:r>
        <w:rPr>
          <w:lang w:val="ru-RU"/>
        </w:rPr>
        <w:t xml:space="preserve">Имајући у виду да </w:t>
      </w:r>
      <w:r w:rsidRPr="00C05FBB">
        <w:rPr>
          <w:lang w:val="ru-RU"/>
        </w:rPr>
        <w:t>NACE</w:t>
      </w:r>
      <w:r w:rsidRPr="00625A8E">
        <w:rPr>
          <w:lang w:val="ru-RU"/>
        </w:rPr>
        <w:t xml:space="preserve"> </w:t>
      </w:r>
      <w:r w:rsidRPr="00C05FBB">
        <w:rPr>
          <w:lang w:val="ru-RU"/>
        </w:rPr>
        <w:t xml:space="preserve">класификација представља референтну класификацију, односно европски статистички стандард у овој области,  то је усклађивање нужно. </w:t>
      </w:r>
    </w:p>
    <w:p w14:paraId="2E10D528" w14:textId="078AB225" w:rsidR="0098612D" w:rsidRPr="00C05FBB" w:rsidRDefault="0098612D" w:rsidP="00AE2D1A">
      <w:pPr>
        <w:pStyle w:val="ds-markdown-paragraph"/>
        <w:spacing w:before="0" w:beforeAutospacing="0" w:after="0" w:afterAutospacing="0"/>
        <w:ind w:firstLine="720"/>
        <w:jc w:val="both"/>
        <w:rPr>
          <w:lang w:val="ru-RU"/>
        </w:rPr>
      </w:pPr>
      <w:r w:rsidRPr="0098612D">
        <w:rPr>
          <w:lang w:val="ru-RU"/>
        </w:rPr>
        <w:t>Класификација делатности се</w:t>
      </w:r>
      <w:r w:rsidR="00694D6D" w:rsidRPr="00AE2D1A">
        <w:rPr>
          <w:lang w:val="ru-RU"/>
        </w:rPr>
        <w:t>, између осталог,</w:t>
      </w:r>
      <w:r w:rsidRPr="0098612D">
        <w:rPr>
          <w:lang w:val="ru-RU"/>
        </w:rPr>
        <w:t xml:space="preserve"> примењује приликом уписивања делатности у административни, привредни или други посебан пословни регистар</w:t>
      </w:r>
      <w:r w:rsidR="00694D6D" w:rsidRPr="00AE2D1A">
        <w:rPr>
          <w:lang w:val="ru-RU"/>
        </w:rPr>
        <w:t xml:space="preserve">, </w:t>
      </w:r>
      <w:r w:rsidRPr="0098612D">
        <w:rPr>
          <w:lang w:val="ru-RU"/>
        </w:rPr>
        <w:t xml:space="preserve"> у вођењу административних регистара и евиденција</w:t>
      </w:r>
      <w:r w:rsidR="00694D6D" w:rsidRPr="00AE2D1A">
        <w:rPr>
          <w:lang w:val="ru-RU"/>
        </w:rPr>
        <w:t>,</w:t>
      </w:r>
      <w:r w:rsidRPr="0098612D">
        <w:rPr>
          <w:lang w:val="ru-RU"/>
        </w:rPr>
        <w:t xml:space="preserve"> приликом прикупљања, обраде и приказивања података о стању и кретањима у економији, социјалној области и области радне и животне средине према делатностима, као и приликом извршавања међународних статистичких обавеза</w:t>
      </w:r>
      <w:r w:rsidR="00694D6D" w:rsidRPr="00AE2D1A">
        <w:rPr>
          <w:lang w:val="ru-RU"/>
        </w:rPr>
        <w:t>,</w:t>
      </w:r>
      <w:r w:rsidRPr="0098612D">
        <w:rPr>
          <w:lang w:val="ru-RU"/>
        </w:rPr>
        <w:t xml:space="preserve"> приликом доношења и праћења мера економске и социјалне политике</w:t>
      </w:r>
      <w:r w:rsidR="00694D6D" w:rsidRPr="00AE2D1A">
        <w:rPr>
          <w:lang w:val="ru-RU"/>
        </w:rPr>
        <w:t>,</w:t>
      </w:r>
      <w:r w:rsidRPr="0098612D">
        <w:rPr>
          <w:lang w:val="ru-RU"/>
        </w:rPr>
        <w:t xml:space="preserve"> у научноистраживачком и аналитичком раду,  те је пуна усклађеност и упоредивост података од изузетне важности.</w:t>
      </w:r>
    </w:p>
    <w:p w14:paraId="57D314DB" w14:textId="57D3F850" w:rsidR="00E52B2E" w:rsidRPr="0098612D" w:rsidRDefault="007A43FB" w:rsidP="007A43FB">
      <w:pPr>
        <w:spacing w:before="24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98612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III. ОБЈАШЊЕЊЕ ПОЈЕДИНИХ РЕШЕЊА</w:t>
      </w:r>
      <w:bookmarkEnd w:id="3"/>
    </w:p>
    <w:p w14:paraId="7EDE3189" w14:textId="57E2B130" w:rsidR="008B2129" w:rsidRPr="00AE2D1A" w:rsidRDefault="007A43FB" w:rsidP="00AE2D1A">
      <w:pPr>
        <w:pStyle w:val="ds-markdown-paragraph"/>
        <w:spacing w:before="0" w:beforeAutospacing="0" w:after="0" w:afterAutospacing="0"/>
        <w:ind w:firstLine="720"/>
        <w:jc w:val="both"/>
        <w:rPr>
          <w:sz w:val="22"/>
          <w:szCs w:val="22"/>
          <w:lang w:val="sr-Latn-RS"/>
        </w:rPr>
      </w:pPr>
      <w:r w:rsidRPr="0098612D">
        <w:rPr>
          <w:lang w:val="ru-RU"/>
        </w:rPr>
        <w:t xml:space="preserve">Одредбама </w:t>
      </w:r>
      <w:r w:rsidR="00F107DD" w:rsidRPr="0098612D">
        <w:rPr>
          <w:lang w:val="ru-RU"/>
        </w:rPr>
        <w:t xml:space="preserve">Уредбе о класификацији делатности прописано је да је  </w:t>
      </w:r>
      <w:r w:rsidR="00F107DD" w:rsidRPr="00C05FBB">
        <w:rPr>
          <w:lang w:val="ru-RU"/>
        </w:rPr>
        <w:t>Класификација делатности 2025  општи стандард према којем се врши разврставање јединица разврставања у делатности. Саставни део ове Уредбе чини Прилог 1 – Класификација делатности 2025</w:t>
      </w:r>
      <w:r w:rsidR="00E52B2E" w:rsidRPr="00C05FBB">
        <w:rPr>
          <w:lang w:val="ru-RU"/>
        </w:rPr>
        <w:t xml:space="preserve"> </w:t>
      </w:r>
      <w:r w:rsidR="00F107DD" w:rsidRPr="00C05FBB">
        <w:rPr>
          <w:lang w:val="ru-RU"/>
        </w:rPr>
        <w:t>са називима, шифрама и описима делатности и Прилог 2 - Табела веза између Класификације делатности утврђене Уредбом о класификацији делатности („Службени гласник РС“, број 54/10) и Класификације делатности 2025, на основу које ће се извршити усклађивање делатности свих јединица разврставања.</w:t>
      </w:r>
      <w:r w:rsidR="00E52B2E" w:rsidRPr="00DB70F9">
        <w:rPr>
          <w:lang w:val="sr-Latn-RS"/>
        </w:rPr>
        <w:t xml:space="preserve"> </w:t>
      </w:r>
      <w:r w:rsidR="00E52B2E" w:rsidRPr="00C05FBB">
        <w:rPr>
          <w:lang w:val="ru-RU"/>
        </w:rPr>
        <w:t>Утврђене су надлежности за спровођење усклађивања делатности и рокови за поступање.</w:t>
      </w:r>
      <w:r w:rsidR="00DB70F9">
        <w:rPr>
          <w:lang w:val="ru-RU"/>
        </w:rPr>
        <w:t xml:space="preserve"> </w:t>
      </w:r>
    </w:p>
    <w:p w14:paraId="758BAD61" w14:textId="3FBADDDD" w:rsidR="00F107DD" w:rsidRPr="0098612D" w:rsidRDefault="00E52B2E" w:rsidP="00F107DD">
      <w:pPr>
        <w:spacing w:before="24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98612D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="00F107DD" w:rsidRPr="0098612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ФИНАНСИЈСКА СРЕДСТВА ЗА СПРОВОЂЕЊЕ ОВОГ АКТА</w:t>
      </w:r>
    </w:p>
    <w:p w14:paraId="0A87466C" w14:textId="3DE596D8" w:rsidR="00F107DD" w:rsidRPr="0098612D" w:rsidRDefault="00BB6583" w:rsidP="00E52B2E">
      <w:pPr>
        <w:spacing w:before="24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 w:rsidR="00F107DD" w:rsidRPr="0098612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а спровођење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Уредбе о класификацији делатности није потребно обезбедити средства из буџета Републике Србије. </w:t>
      </w:r>
      <w:r w:rsidR="00F107DD" w:rsidRPr="0098612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793EA58E" w14:textId="02A54B2B" w:rsidR="007A43FB" w:rsidRPr="0098612D" w:rsidRDefault="007A43FB" w:rsidP="007A43FB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2FD1221" w14:textId="77777777" w:rsidR="007A43FB" w:rsidRPr="0098612D" w:rsidRDefault="007A43FB" w:rsidP="00A8114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A43FB" w:rsidRPr="00986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B0DBA"/>
    <w:multiLevelType w:val="hybridMultilevel"/>
    <w:tmpl w:val="7876E3BA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" w:hAnsi="Time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B27A4"/>
    <w:multiLevelType w:val="hybridMultilevel"/>
    <w:tmpl w:val="EAFE9442"/>
    <w:lvl w:ilvl="0" w:tplc="680E6DC4">
      <w:start w:val="1"/>
      <w:numFmt w:val="decimal"/>
      <w:lvlText w:val="%1)"/>
      <w:lvlJc w:val="left"/>
      <w:pPr>
        <w:ind w:left="1080" w:hanging="360"/>
      </w:pPr>
      <w:rPr>
        <w:rFonts w:ascii="Times" w:hAnsi="Time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4918E9"/>
    <w:multiLevelType w:val="hybridMultilevel"/>
    <w:tmpl w:val="7876E3BA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" w:hAnsi="Time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73572"/>
    <w:multiLevelType w:val="hybridMultilevel"/>
    <w:tmpl w:val="EAFE9442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" w:hAnsi="Time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1750868">
    <w:abstractNumId w:val="1"/>
  </w:num>
  <w:num w:numId="2" w16cid:durableId="1200163656">
    <w:abstractNumId w:val="0"/>
  </w:num>
  <w:num w:numId="3" w16cid:durableId="1751192222">
    <w:abstractNumId w:val="2"/>
  </w:num>
  <w:num w:numId="4" w16cid:durableId="550111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FF"/>
    <w:rsid w:val="000A4EE3"/>
    <w:rsid w:val="000B4F3B"/>
    <w:rsid w:val="000B7915"/>
    <w:rsid w:val="000C667C"/>
    <w:rsid w:val="000E59E2"/>
    <w:rsid w:val="001335FC"/>
    <w:rsid w:val="00142D08"/>
    <w:rsid w:val="00161C28"/>
    <w:rsid w:val="00195ED7"/>
    <w:rsid w:val="001B439F"/>
    <w:rsid w:val="001B5303"/>
    <w:rsid w:val="00252C9A"/>
    <w:rsid w:val="00274D72"/>
    <w:rsid w:val="002A50CA"/>
    <w:rsid w:val="00316765"/>
    <w:rsid w:val="003865AE"/>
    <w:rsid w:val="00395776"/>
    <w:rsid w:val="003A25DF"/>
    <w:rsid w:val="003E2FFF"/>
    <w:rsid w:val="00405175"/>
    <w:rsid w:val="00421412"/>
    <w:rsid w:val="004308C1"/>
    <w:rsid w:val="0044400B"/>
    <w:rsid w:val="00446F25"/>
    <w:rsid w:val="004760BC"/>
    <w:rsid w:val="004C6E65"/>
    <w:rsid w:val="00580256"/>
    <w:rsid w:val="006239ED"/>
    <w:rsid w:val="00625A8E"/>
    <w:rsid w:val="00662722"/>
    <w:rsid w:val="00694D6D"/>
    <w:rsid w:val="006B03B7"/>
    <w:rsid w:val="006B798A"/>
    <w:rsid w:val="007461B2"/>
    <w:rsid w:val="007A43FB"/>
    <w:rsid w:val="007D39F7"/>
    <w:rsid w:val="007E0C2A"/>
    <w:rsid w:val="007F6305"/>
    <w:rsid w:val="00827E12"/>
    <w:rsid w:val="00837FCB"/>
    <w:rsid w:val="008B2129"/>
    <w:rsid w:val="008B4ACA"/>
    <w:rsid w:val="008D2CD7"/>
    <w:rsid w:val="008F4314"/>
    <w:rsid w:val="009238D8"/>
    <w:rsid w:val="00927BB3"/>
    <w:rsid w:val="00946FEF"/>
    <w:rsid w:val="0098612D"/>
    <w:rsid w:val="009D0AC8"/>
    <w:rsid w:val="009D7DE8"/>
    <w:rsid w:val="00A21E50"/>
    <w:rsid w:val="00A669BB"/>
    <w:rsid w:val="00A8114C"/>
    <w:rsid w:val="00AD17E8"/>
    <w:rsid w:val="00AD78CD"/>
    <w:rsid w:val="00AE2D1A"/>
    <w:rsid w:val="00AF4C9B"/>
    <w:rsid w:val="00B235F4"/>
    <w:rsid w:val="00B26719"/>
    <w:rsid w:val="00BB1131"/>
    <w:rsid w:val="00BB6583"/>
    <w:rsid w:val="00BE66AF"/>
    <w:rsid w:val="00C05FBB"/>
    <w:rsid w:val="00C1112F"/>
    <w:rsid w:val="00CA2F27"/>
    <w:rsid w:val="00CA45FD"/>
    <w:rsid w:val="00D004AD"/>
    <w:rsid w:val="00D024DE"/>
    <w:rsid w:val="00D23361"/>
    <w:rsid w:val="00DB5B95"/>
    <w:rsid w:val="00DB6450"/>
    <w:rsid w:val="00DB70F9"/>
    <w:rsid w:val="00DD7D61"/>
    <w:rsid w:val="00DE738A"/>
    <w:rsid w:val="00E52B2E"/>
    <w:rsid w:val="00E65B40"/>
    <w:rsid w:val="00EB7C4F"/>
    <w:rsid w:val="00EC56A6"/>
    <w:rsid w:val="00EE32AA"/>
    <w:rsid w:val="00EE67CB"/>
    <w:rsid w:val="00EF21DF"/>
    <w:rsid w:val="00F107DD"/>
    <w:rsid w:val="00FA7298"/>
    <w:rsid w:val="00F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F6AAF"/>
  <w15:chartTrackingRefBased/>
  <w15:docId w15:val="{BB5F2A77-1D8B-47C2-8400-CA2856A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FF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E2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FF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D2CD7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95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ED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ED7"/>
    <w:rPr>
      <w:b/>
      <w:bCs/>
      <w:kern w:val="0"/>
      <w:sz w:val="20"/>
      <w:szCs w:val="20"/>
      <w14:ligatures w14:val="none"/>
    </w:rPr>
  </w:style>
  <w:style w:type="paragraph" w:customStyle="1" w:styleId="ds-markdown-paragraph">
    <w:name w:val="ds-markdown-paragraph"/>
    <w:basedOn w:val="Normal"/>
    <w:rsid w:val="00E6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C7215F5C9924383DC06FCF6EED3C7" ma:contentTypeVersion="6" ma:contentTypeDescription="Kreiraj novi dokument." ma:contentTypeScope="" ma:versionID="4b1dcf79f01f421498bac0af8ff308b7">
  <xsd:schema xmlns:xsd="http://www.w3.org/2001/XMLSchema" xmlns:xs="http://www.w3.org/2001/XMLSchema" xmlns:p="http://schemas.microsoft.com/office/2006/metadata/properties" xmlns:ns3="ce0c0131-811e-444f-82c6-6acb8bd937a7" targetNamespace="http://schemas.microsoft.com/office/2006/metadata/properties" ma:root="true" ma:fieldsID="82e5a4414a3b697ad654de7d205f4d6e" ns3:_="">
    <xsd:import namespace="ce0c0131-811e-444f-82c6-6acb8bd937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c0131-811e-444f-82c6-6acb8bd93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82DFA-69F2-46FE-9FEF-49015B0CC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71CA7-229B-445E-A088-40B963D1A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D071C1-AE20-4C9C-91BB-FA316B72F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c0131-811e-444f-82c6-6acb8bd93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N. Zivkovic</dc:creator>
  <cp:keywords/>
  <dc:description/>
  <cp:lastModifiedBy>Jelena N. Zivkovic</cp:lastModifiedBy>
  <cp:revision>4</cp:revision>
  <cp:lastPrinted>2026-03-20T08:28:00Z</cp:lastPrinted>
  <dcterms:created xsi:type="dcterms:W3CDTF">2026-06-12T08:52:00Z</dcterms:created>
  <dcterms:modified xsi:type="dcterms:W3CDTF">2026-06-12T11:34:00Z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0x0101008E9C7215F5C9924383DC06FCF6EED3C7</vt:lpwstr>
  </property>
</Properties>
</file>