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9C8E" w14:textId="77777777"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7BDAB8E4" w14:textId="77777777" w:rsidR="004D2FD8" w:rsidRPr="000726B9" w:rsidRDefault="004D2FD8">
      <w:pPr>
        <w:spacing w:before="0" w:after="0"/>
        <w:ind w:left="567" w:hanging="567"/>
        <w:rPr>
          <w:rFonts w:ascii="Times New Roman" w:hAnsi="Times New Roman"/>
          <w:lang w:val="en-GB"/>
        </w:rPr>
      </w:pPr>
    </w:p>
    <w:p w14:paraId="10F403B5" w14:textId="766442E8"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Supply of </w:t>
      </w:r>
      <w:r w:rsidR="0036173C">
        <w:rPr>
          <w:rFonts w:ascii="Times New Roman" w:hAnsi="Times New Roman"/>
          <w:b/>
          <w:sz w:val="22"/>
          <w:lang w:val="en-GB"/>
        </w:rPr>
        <w:t>&lt;</w:t>
      </w:r>
      <w:r w:rsidR="00F22B97" w:rsidRPr="00F22B97">
        <w:t xml:space="preserve"> </w:t>
      </w:r>
      <w:r w:rsidR="00F22B97" w:rsidRPr="00F22B97">
        <w:rPr>
          <w:rFonts w:ascii="Times New Roman" w:hAnsi="Times New Roman"/>
          <w:b/>
          <w:sz w:val="22"/>
          <w:lang w:val="en-GB"/>
        </w:rPr>
        <w:t>Procurement of Datacentre Servers - Rack Server – 4 nodes</w:t>
      </w:r>
      <w:r w:rsidR="00F22B97" w:rsidRPr="00F22B97">
        <w:rPr>
          <w:rFonts w:ascii="Times New Roman" w:hAnsi="Times New Roman"/>
          <w:b/>
          <w:sz w:val="22"/>
          <w:lang w:val="en-GB"/>
        </w:rPr>
        <w:t xml:space="preserve"> </w:t>
      </w:r>
      <w:r w:rsidR="0036173C">
        <w:rPr>
          <w:rFonts w:ascii="Times New Roman" w:hAnsi="Times New Roman"/>
          <w:b/>
          <w:sz w:val="22"/>
          <w:lang w:val="en-GB"/>
        </w:rPr>
        <w:t>&gt;</w:t>
      </w:r>
      <w:r w:rsidRPr="002B0798">
        <w:rPr>
          <w:rFonts w:ascii="Times New Roman" w:hAnsi="Times New Roman"/>
          <w:b/>
          <w:sz w:val="22"/>
          <w:szCs w:val="22"/>
          <w:lang w:val="en-GB"/>
        </w:rPr>
        <w:tab/>
      </w:r>
      <w:r w:rsidRPr="002B0798">
        <w:rPr>
          <w:rFonts w:ascii="Times New Roman" w:hAnsi="Times New Roman"/>
          <w:b/>
          <w:sz w:val="22"/>
          <w:lang w:val="en-GB"/>
        </w:rPr>
        <w:t>p 1 /…</w:t>
      </w:r>
    </w:p>
    <w:p w14:paraId="7C3EFA69" w14:textId="00377EC6"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&lt;</w:t>
      </w:r>
      <w:r w:rsidR="000B7A7E">
        <w:rPr>
          <w:rFonts w:ascii="Times New Roman" w:hAnsi="Times New Roman"/>
          <w:sz w:val="22"/>
          <w:lang w:val="en-GB"/>
        </w:rPr>
        <w:t>0</w:t>
      </w:r>
      <w:r w:rsidR="00F22B97">
        <w:rPr>
          <w:rFonts w:ascii="Times New Roman" w:hAnsi="Times New Roman"/>
          <w:sz w:val="22"/>
          <w:lang w:val="en-GB"/>
        </w:rPr>
        <w:t>20</w:t>
      </w:r>
      <w:r w:rsidR="000B7A7E">
        <w:rPr>
          <w:rFonts w:ascii="Times New Roman" w:hAnsi="Times New Roman"/>
          <w:sz w:val="22"/>
          <w:lang w:val="en-GB"/>
        </w:rPr>
        <w:t>/2025</w:t>
      </w:r>
      <w:r w:rsidR="0036173C">
        <w:rPr>
          <w:rFonts w:ascii="Times New Roman" w:hAnsi="Times New Roman"/>
          <w:sz w:val="22"/>
          <w:lang w:val="en-GB"/>
        </w:rPr>
        <w:t>&gt;</w:t>
      </w:r>
    </w:p>
    <w:p w14:paraId="17198F2D" w14:textId="77777777" w:rsidR="008766DD" w:rsidRDefault="008766DD" w:rsidP="000F3878">
      <w:pPr>
        <w:tabs>
          <w:tab w:val="left" w:pos="7491"/>
        </w:tabs>
        <w:rPr>
          <w:rFonts w:ascii="Times New Roman" w:hAnsi="Times New Roman"/>
          <w:b/>
          <w:sz w:val="22"/>
          <w:lang w:val="en-GB"/>
        </w:rPr>
      </w:pPr>
    </w:p>
    <w:p w14:paraId="4A965CBB" w14:textId="77777777" w:rsidR="008766DD" w:rsidRDefault="008766DD" w:rsidP="000F3878">
      <w:pPr>
        <w:tabs>
          <w:tab w:val="left" w:pos="7491"/>
        </w:tabs>
        <w:rPr>
          <w:rFonts w:ascii="Times New Roman" w:hAnsi="Times New Roman"/>
          <w:b/>
          <w:sz w:val="22"/>
          <w:lang w:val="en-GB"/>
        </w:rPr>
      </w:pPr>
    </w:p>
    <w:p w14:paraId="0570524C" w14:textId="77777777" w:rsidR="004D2FD8" w:rsidRPr="000726B9" w:rsidRDefault="004D2FD8">
      <w:pPr>
        <w:spacing w:before="0" w:after="0"/>
        <w:ind w:left="567" w:hanging="567"/>
        <w:rPr>
          <w:rFonts w:ascii="Times New Roman" w:hAnsi="Times New Roman"/>
          <w:b/>
          <w:sz w:val="22"/>
          <w:szCs w:val="22"/>
          <w:lang w:val="en-GB"/>
        </w:rPr>
      </w:pPr>
    </w:p>
    <w:p w14:paraId="4111D15A" w14:textId="77777777" w:rsidR="00301346" w:rsidRPr="000726B9" w:rsidRDefault="00301346">
      <w:pPr>
        <w:spacing w:before="0" w:after="0"/>
        <w:ind w:left="567" w:hanging="567"/>
        <w:rPr>
          <w:rFonts w:ascii="Times New Roman" w:hAnsi="Times New Roman"/>
          <w:b/>
          <w:sz w:val="22"/>
          <w:szCs w:val="22"/>
          <w:lang w:val="en-GB"/>
        </w:rPr>
      </w:pPr>
    </w:p>
    <w:p w14:paraId="639935D2" w14:textId="77777777" w:rsidR="00301346" w:rsidRPr="000726B9" w:rsidRDefault="00301346" w:rsidP="00B25580">
      <w:pPr>
        <w:spacing w:before="0" w:after="0"/>
        <w:rPr>
          <w:rFonts w:ascii="Times New Roman" w:hAnsi="Times New Roman"/>
          <w:b/>
          <w:sz w:val="22"/>
          <w:szCs w:val="22"/>
          <w:highlight w:val="yellow"/>
          <w:lang w:val="en-GB"/>
        </w:rPr>
      </w:pPr>
    </w:p>
    <w:p w14:paraId="07B2A81D" w14:textId="77777777" w:rsidR="00EB4039" w:rsidRDefault="00EB4039" w:rsidP="00301346">
      <w:pPr>
        <w:spacing w:before="0" w:after="0"/>
        <w:ind w:left="567" w:hanging="567"/>
        <w:rPr>
          <w:rFonts w:ascii="Times New Roman" w:hAnsi="Times New Roman"/>
          <w:b/>
          <w:sz w:val="22"/>
          <w:szCs w:val="22"/>
          <w:highlight w:val="yellow"/>
          <w:lang w:val="en-GB"/>
        </w:rPr>
      </w:pPr>
    </w:p>
    <w:p w14:paraId="6BE80672"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3F4C402C"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6B469C18"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0EDF22D5"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2147FE40"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61F1B1EB"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104367F4"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04F7BE7B"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2F53290F"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245AFD04" w14:textId="77777777"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51A950C1" w14:textId="77777777"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14:paraId="1005FA41" w14:textId="77777777">
        <w:trPr>
          <w:cantSplit/>
          <w:trHeight w:val="879"/>
          <w:tblHeader/>
        </w:trPr>
        <w:tc>
          <w:tcPr>
            <w:tcW w:w="1134" w:type="dxa"/>
            <w:shd w:val="pct5" w:color="auto" w:fill="FFFFFF"/>
          </w:tcPr>
          <w:p w14:paraId="678BCED5" w14:textId="77777777" w:rsidR="000F3878" w:rsidRDefault="000F3878" w:rsidP="00301346">
            <w:pPr>
              <w:jc w:val="center"/>
              <w:rPr>
                <w:rFonts w:ascii="Times New Roman" w:hAnsi="Times New Roman"/>
                <w:b/>
                <w:sz w:val="22"/>
                <w:szCs w:val="22"/>
              </w:rPr>
            </w:pPr>
            <w:r>
              <w:rPr>
                <w:rFonts w:ascii="Times New Roman" w:hAnsi="Times New Roman"/>
                <w:b/>
                <w:sz w:val="22"/>
                <w:szCs w:val="22"/>
              </w:rPr>
              <w:t>1.</w:t>
            </w:r>
          </w:p>
          <w:p w14:paraId="798AAF98" w14:textId="77777777"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14:paraId="587F61D6" w14:textId="77777777" w:rsidR="000F3878" w:rsidRDefault="000F3878" w:rsidP="00301346">
            <w:pPr>
              <w:jc w:val="center"/>
              <w:rPr>
                <w:rFonts w:ascii="Times New Roman" w:hAnsi="Times New Roman"/>
                <w:b/>
                <w:sz w:val="22"/>
                <w:szCs w:val="22"/>
              </w:rPr>
            </w:pPr>
            <w:r>
              <w:rPr>
                <w:rFonts w:ascii="Times New Roman" w:hAnsi="Times New Roman"/>
                <w:b/>
                <w:sz w:val="22"/>
                <w:szCs w:val="22"/>
              </w:rPr>
              <w:t>2.</w:t>
            </w:r>
          </w:p>
          <w:p w14:paraId="29D94641" w14:textId="77777777"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14:paraId="0F68FA97" w14:textId="77777777"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14:paraId="49623791" w14:textId="77777777"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14:paraId="57FA7ECE"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14:paraId="3FDF8977" w14:textId="77777777"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14:paraId="7DA971E5"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14:paraId="68834BF6" w14:textId="77777777"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01346" w:rsidRPr="00034B1D" w14:paraId="305CABC3" w14:textId="77777777">
        <w:trPr>
          <w:cantSplit/>
        </w:trPr>
        <w:tc>
          <w:tcPr>
            <w:tcW w:w="1134" w:type="dxa"/>
          </w:tcPr>
          <w:p w14:paraId="505E59F1" w14:textId="77777777" w:rsidR="00301346" w:rsidRPr="00034B1D" w:rsidRDefault="00301346" w:rsidP="00301346">
            <w:pPr>
              <w:rPr>
                <w:rFonts w:ascii="Times New Roman" w:hAnsi="Times New Roman"/>
                <w:b/>
                <w:highlight w:val="green"/>
                <w:lang w:val="en-GB"/>
              </w:rPr>
            </w:pPr>
            <w:r w:rsidRPr="00034B1D">
              <w:rPr>
                <w:rFonts w:ascii="Times New Roman" w:hAnsi="Times New Roman"/>
                <w:b/>
                <w:lang w:val="en-GB"/>
              </w:rPr>
              <w:lastRenderedPageBreak/>
              <w:t>1</w:t>
            </w:r>
          </w:p>
        </w:tc>
        <w:tc>
          <w:tcPr>
            <w:tcW w:w="4678" w:type="dxa"/>
            <w:vAlign w:val="center"/>
          </w:tcPr>
          <w:p w14:paraId="58D2475F" w14:textId="77777777" w:rsidR="00450256" w:rsidRPr="00450256" w:rsidRDefault="00450256" w:rsidP="00450256">
            <w:pPr>
              <w:spacing w:before="80" w:after="60"/>
              <w:rPr>
                <w:rFonts w:ascii="Times New Roman" w:hAnsi="Times New Roman"/>
                <w:b/>
                <w:sz w:val="22"/>
                <w:szCs w:val="22"/>
                <w:lang w:val="en-GB"/>
              </w:rPr>
            </w:pPr>
            <w:proofErr w:type="spellStart"/>
            <w:r w:rsidRPr="00450256">
              <w:rPr>
                <w:rFonts w:ascii="Times New Roman" w:hAnsi="Times New Roman"/>
                <w:b/>
                <w:sz w:val="22"/>
                <w:szCs w:val="22"/>
                <w:lang w:val="en-GB"/>
              </w:rPr>
              <w:t>Datacenter</w:t>
            </w:r>
            <w:proofErr w:type="spellEnd"/>
            <w:r w:rsidRPr="00450256">
              <w:rPr>
                <w:rFonts w:ascii="Times New Roman" w:hAnsi="Times New Roman"/>
                <w:b/>
                <w:sz w:val="22"/>
                <w:szCs w:val="22"/>
                <w:lang w:val="en-GB"/>
              </w:rPr>
              <w:t xml:space="preserve"> Servers - Rack Server – 4 nodes</w:t>
            </w:r>
          </w:p>
          <w:p w14:paraId="1608FF2D"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
                <w:sz w:val="22"/>
                <w:szCs w:val="22"/>
                <w:lang w:val="en-GB"/>
              </w:rPr>
              <w:t>Chassis</w:t>
            </w:r>
            <w:r w:rsidRPr="00450256">
              <w:rPr>
                <w:rFonts w:ascii="Times New Roman" w:hAnsi="Times New Roman"/>
                <w:bCs/>
                <w:sz w:val="22"/>
                <w:szCs w:val="22"/>
                <w:lang w:val="en-GB"/>
              </w:rPr>
              <w:t>: Rackmount, maximum height 2U with all components necessary for installation in a rack cabinet.</w:t>
            </w:r>
          </w:p>
          <w:p w14:paraId="723217E5"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
                <w:sz w:val="22"/>
                <w:szCs w:val="22"/>
                <w:lang w:val="en-GB"/>
              </w:rPr>
              <w:t>Processor:</w:t>
            </w:r>
            <w:r w:rsidRPr="00450256">
              <w:rPr>
                <w:rFonts w:ascii="Times New Roman" w:hAnsi="Times New Roman"/>
                <w:bCs/>
                <w:sz w:val="22"/>
                <w:szCs w:val="22"/>
                <w:lang w:val="en-GB"/>
              </w:rPr>
              <w:t xml:space="preserve"> 2× Intel Xeon Gold 5515+ 8C 3.2 GHz or equivalent.</w:t>
            </w:r>
          </w:p>
          <w:p w14:paraId="06CB8F07"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
                <w:sz w:val="22"/>
                <w:szCs w:val="22"/>
                <w:lang w:val="en-GB"/>
              </w:rPr>
              <w:t>Chipset</w:t>
            </w:r>
            <w:r w:rsidRPr="00450256">
              <w:rPr>
                <w:rFonts w:ascii="Times New Roman" w:hAnsi="Times New Roman"/>
                <w:bCs/>
                <w:sz w:val="22"/>
                <w:szCs w:val="22"/>
                <w:lang w:val="en-GB"/>
              </w:rPr>
              <w:t>: Intel C741 chipset or equivalent.</w:t>
            </w:r>
          </w:p>
          <w:p w14:paraId="4A3AA322"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
                <w:sz w:val="22"/>
                <w:szCs w:val="22"/>
                <w:lang w:val="en-GB"/>
              </w:rPr>
              <w:t>Memory</w:t>
            </w:r>
            <w:r w:rsidRPr="00450256">
              <w:rPr>
                <w:rFonts w:ascii="Times New Roman" w:hAnsi="Times New Roman"/>
                <w:bCs/>
                <w:sz w:val="22"/>
                <w:szCs w:val="22"/>
                <w:lang w:val="en-GB"/>
              </w:rPr>
              <w:t>: 512 GB (8 modules of 64 GB DDR4, registered, ECC, 4800 MHz) memory. The system must have 32 memory slots and be expandable up to 8TB of memory.</w:t>
            </w:r>
          </w:p>
          <w:p w14:paraId="469133E8"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Cs/>
                <w:sz w:val="22"/>
                <w:szCs w:val="22"/>
                <w:lang w:val="en-GB"/>
              </w:rPr>
              <w:t>Memory Protection: Support for the following memory protections: ECC, Memory Scrubbing, SDDC, ADDC, Memory Mirroring.</w:t>
            </w:r>
          </w:p>
          <w:p w14:paraId="4B811BFB"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
                <w:sz w:val="22"/>
                <w:szCs w:val="22"/>
                <w:lang w:val="en-GB"/>
              </w:rPr>
              <w:t>Fans:</w:t>
            </w:r>
            <w:r w:rsidRPr="00450256">
              <w:rPr>
                <w:rFonts w:ascii="Times New Roman" w:hAnsi="Times New Roman"/>
                <w:bCs/>
                <w:sz w:val="22"/>
                <w:szCs w:val="22"/>
                <w:lang w:val="en-GB"/>
              </w:rPr>
              <w:t xml:space="preserve"> 6 hot-plug fans in a dual-processor configuration.</w:t>
            </w:r>
          </w:p>
          <w:p w14:paraId="331B37B6"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
                <w:sz w:val="22"/>
                <w:szCs w:val="22"/>
                <w:lang w:val="en-GB"/>
              </w:rPr>
              <w:t>Network Connections</w:t>
            </w:r>
            <w:r w:rsidRPr="00450256">
              <w:rPr>
                <w:rFonts w:ascii="Times New Roman" w:hAnsi="Times New Roman"/>
                <w:bCs/>
                <w:sz w:val="22"/>
                <w:szCs w:val="22"/>
                <w:lang w:val="en-GB"/>
              </w:rPr>
              <w:t>:</w:t>
            </w:r>
          </w:p>
          <w:p w14:paraId="36351E8E"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Cs/>
                <w:sz w:val="22"/>
                <w:szCs w:val="22"/>
                <w:lang w:val="en-GB"/>
              </w:rPr>
              <w:t>4 × 1 Gbit Ethernet</w:t>
            </w:r>
          </w:p>
          <w:p w14:paraId="2EE1F478"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Cs/>
                <w:sz w:val="22"/>
                <w:szCs w:val="22"/>
                <w:lang w:val="en-GB"/>
              </w:rPr>
              <w:t>4 × 25 Gbit SFP28 with appropriate SFP SR modules</w:t>
            </w:r>
          </w:p>
          <w:p w14:paraId="2D6C72FE" w14:textId="77777777" w:rsidR="00450256" w:rsidRPr="00450256" w:rsidRDefault="00450256" w:rsidP="00450256">
            <w:pPr>
              <w:spacing w:before="80" w:after="60"/>
              <w:rPr>
                <w:rFonts w:ascii="Times New Roman" w:hAnsi="Times New Roman"/>
                <w:bCs/>
                <w:sz w:val="22"/>
                <w:szCs w:val="22"/>
                <w:lang w:val="en-GB"/>
              </w:rPr>
            </w:pPr>
            <w:r w:rsidRPr="00450256">
              <w:rPr>
                <w:rFonts w:ascii="Times New Roman" w:hAnsi="Times New Roman"/>
                <w:bCs/>
                <w:sz w:val="22"/>
                <w:szCs w:val="22"/>
                <w:lang w:val="en-GB"/>
              </w:rPr>
              <w:t>4 × 10 Gbit Base-T</w:t>
            </w:r>
          </w:p>
          <w:p w14:paraId="4EAD5395" w14:textId="3484341E" w:rsidR="00301346" w:rsidRPr="00450256" w:rsidRDefault="00450256" w:rsidP="00450256">
            <w:pPr>
              <w:spacing w:before="80" w:after="60"/>
              <w:rPr>
                <w:rFonts w:ascii="Times New Roman" w:hAnsi="Times New Roman"/>
                <w:b/>
                <w:sz w:val="22"/>
                <w:szCs w:val="22"/>
                <w:highlight w:val="yellow"/>
                <w:lang w:val="en-GB"/>
              </w:rPr>
            </w:pPr>
            <w:r w:rsidRPr="00450256">
              <w:rPr>
                <w:rFonts w:ascii="Times New Roman" w:hAnsi="Times New Roman"/>
                <w:b/>
                <w:sz w:val="22"/>
                <w:szCs w:val="22"/>
                <w:lang w:val="en-GB"/>
              </w:rPr>
              <w:t>Remote Management LAN Port</w:t>
            </w:r>
            <w:r w:rsidRPr="00450256">
              <w:rPr>
                <w:rFonts w:ascii="Times New Roman" w:hAnsi="Times New Roman"/>
                <w:bCs/>
                <w:sz w:val="22"/>
                <w:szCs w:val="22"/>
                <w:lang w:val="en-GB"/>
              </w:rPr>
              <w:t>: Dedicated LAN port (RJ45) for remote server management, with an appropriate advanced license that allows KVM redirection and remote DVD and USB sharing.</w:t>
            </w:r>
          </w:p>
        </w:tc>
        <w:tc>
          <w:tcPr>
            <w:tcW w:w="4253" w:type="dxa"/>
            <w:vAlign w:val="center"/>
          </w:tcPr>
          <w:p w14:paraId="6A6C5D95" w14:textId="77777777" w:rsidR="00301346" w:rsidRPr="00034B1D" w:rsidRDefault="00301346" w:rsidP="00301346">
            <w:pPr>
              <w:rPr>
                <w:rFonts w:ascii="Times New Roman" w:hAnsi="Times New Roman"/>
                <w:b/>
                <w:lang w:val="en-GB"/>
              </w:rPr>
            </w:pPr>
          </w:p>
        </w:tc>
        <w:tc>
          <w:tcPr>
            <w:tcW w:w="2835" w:type="dxa"/>
          </w:tcPr>
          <w:p w14:paraId="5A4F10E4" w14:textId="77777777" w:rsidR="00301346" w:rsidRPr="00034B1D" w:rsidRDefault="00301346" w:rsidP="00301346">
            <w:pPr>
              <w:rPr>
                <w:rFonts w:ascii="Times New Roman" w:hAnsi="Times New Roman"/>
                <w:b/>
                <w:lang w:val="en-GB"/>
              </w:rPr>
            </w:pPr>
          </w:p>
        </w:tc>
        <w:tc>
          <w:tcPr>
            <w:tcW w:w="1984" w:type="dxa"/>
          </w:tcPr>
          <w:p w14:paraId="2647ED05" w14:textId="77777777" w:rsidR="00301346" w:rsidRPr="00034B1D" w:rsidRDefault="00301346" w:rsidP="00301346">
            <w:pPr>
              <w:tabs>
                <w:tab w:val="left" w:pos="729"/>
              </w:tabs>
              <w:jc w:val="center"/>
              <w:rPr>
                <w:rFonts w:ascii="Times New Roman" w:hAnsi="Times New Roman"/>
                <w:b/>
                <w:lang w:val="en-GB"/>
              </w:rPr>
            </w:pPr>
          </w:p>
        </w:tc>
      </w:tr>
      <w:tr w:rsidR="00450256" w:rsidRPr="000726B9" w14:paraId="4D11D85F" w14:textId="77777777">
        <w:trPr>
          <w:cantSplit/>
        </w:trPr>
        <w:tc>
          <w:tcPr>
            <w:tcW w:w="1134" w:type="dxa"/>
          </w:tcPr>
          <w:p w14:paraId="5F3028C0" w14:textId="77777777" w:rsidR="00450256" w:rsidRPr="00034B1D" w:rsidRDefault="00450256" w:rsidP="00301346">
            <w:pPr>
              <w:rPr>
                <w:rFonts w:ascii="Times New Roman" w:hAnsi="Times New Roman"/>
                <w:b/>
                <w:highlight w:val="green"/>
                <w:lang w:val="en-GB"/>
              </w:rPr>
            </w:pPr>
          </w:p>
        </w:tc>
        <w:tc>
          <w:tcPr>
            <w:tcW w:w="4678" w:type="dxa"/>
            <w:vAlign w:val="center"/>
          </w:tcPr>
          <w:p w14:paraId="53F49FBB" w14:textId="77777777" w:rsidR="00450256" w:rsidRPr="00450256" w:rsidRDefault="00450256" w:rsidP="00450256">
            <w:pPr>
              <w:spacing w:before="80" w:after="80"/>
              <w:rPr>
                <w:rFonts w:ascii="Times New Roman" w:hAnsi="Times New Roman"/>
                <w:bCs/>
                <w:sz w:val="22"/>
                <w:lang w:val="en-GB"/>
              </w:rPr>
            </w:pPr>
            <w:r w:rsidRPr="00450256">
              <w:rPr>
                <w:rFonts w:ascii="Times New Roman" w:hAnsi="Times New Roman"/>
                <w:b/>
                <w:sz w:val="22"/>
                <w:lang w:val="en-GB"/>
              </w:rPr>
              <w:t>Storage:</w:t>
            </w:r>
            <w:r w:rsidRPr="00450256">
              <w:rPr>
                <w:rFonts w:ascii="Times New Roman" w:hAnsi="Times New Roman"/>
                <w:bCs/>
                <w:sz w:val="22"/>
                <w:lang w:val="en-GB"/>
              </w:rPr>
              <w:t xml:space="preserve"> Built-in 2 × 480GB M.2 in hardware RAID 1 configuration with a dedicated RAID controller for </w:t>
            </w:r>
            <w:proofErr w:type="gramStart"/>
            <w:r w:rsidRPr="00450256">
              <w:rPr>
                <w:rFonts w:ascii="Times New Roman" w:hAnsi="Times New Roman"/>
                <w:bCs/>
                <w:sz w:val="22"/>
                <w:lang w:val="en-GB"/>
              </w:rPr>
              <w:t>boot;</w:t>
            </w:r>
            <w:proofErr w:type="gramEnd"/>
          </w:p>
          <w:p w14:paraId="6AA0BA26" w14:textId="77777777" w:rsidR="00450256" w:rsidRPr="00450256" w:rsidRDefault="00450256" w:rsidP="00450256">
            <w:pPr>
              <w:spacing w:before="80" w:after="80"/>
              <w:rPr>
                <w:rFonts w:ascii="Times New Roman" w:hAnsi="Times New Roman"/>
                <w:bCs/>
                <w:sz w:val="22"/>
                <w:lang w:val="en-GB"/>
              </w:rPr>
            </w:pPr>
            <w:r w:rsidRPr="00450256">
              <w:rPr>
                <w:rFonts w:ascii="Times New Roman" w:hAnsi="Times New Roman"/>
                <w:bCs/>
                <w:sz w:val="22"/>
                <w:lang w:val="en-GB"/>
              </w:rPr>
              <w:t>Built-in 24 × 1.92 TB Mixed Use SSDs, Hot Plug, connected via an appropriate hardware HBA adapter.</w:t>
            </w:r>
          </w:p>
          <w:p w14:paraId="33122F41" w14:textId="77777777" w:rsidR="00450256" w:rsidRPr="00450256" w:rsidRDefault="00450256" w:rsidP="00450256">
            <w:pPr>
              <w:spacing w:before="80" w:after="80"/>
              <w:rPr>
                <w:rFonts w:ascii="Times New Roman" w:hAnsi="Times New Roman"/>
                <w:bCs/>
                <w:sz w:val="22"/>
                <w:lang w:val="en-GB"/>
              </w:rPr>
            </w:pPr>
            <w:r w:rsidRPr="00450256">
              <w:rPr>
                <w:rFonts w:ascii="Times New Roman" w:hAnsi="Times New Roman"/>
                <w:b/>
                <w:sz w:val="22"/>
                <w:lang w:val="en-GB"/>
              </w:rPr>
              <w:t>Connections</w:t>
            </w:r>
            <w:r w:rsidRPr="00450256">
              <w:rPr>
                <w:rFonts w:ascii="Times New Roman" w:hAnsi="Times New Roman"/>
                <w:bCs/>
                <w:sz w:val="22"/>
                <w:lang w:val="en-GB"/>
              </w:rPr>
              <w:t>: Ports: 5 × USB 3.0 (2 front, 2 rear, 1 internal), 1 × VGA, option to add a serial port, option to add an additional VGA port.</w:t>
            </w:r>
          </w:p>
          <w:p w14:paraId="5BAB9638" w14:textId="77777777" w:rsidR="00450256" w:rsidRPr="00450256" w:rsidRDefault="00450256" w:rsidP="00450256">
            <w:pPr>
              <w:spacing w:before="80" w:after="80"/>
              <w:rPr>
                <w:rFonts w:ascii="Times New Roman" w:hAnsi="Times New Roman"/>
                <w:bCs/>
                <w:sz w:val="22"/>
                <w:lang w:val="en-GB"/>
              </w:rPr>
            </w:pPr>
            <w:r w:rsidRPr="00450256">
              <w:rPr>
                <w:rFonts w:ascii="Times New Roman" w:hAnsi="Times New Roman"/>
                <w:b/>
                <w:sz w:val="22"/>
                <w:lang w:val="en-GB"/>
              </w:rPr>
              <w:t>Additional Features</w:t>
            </w:r>
            <w:r w:rsidRPr="00450256">
              <w:rPr>
                <w:rFonts w:ascii="Times New Roman" w:hAnsi="Times New Roman"/>
                <w:bCs/>
                <w:sz w:val="22"/>
                <w:lang w:val="en-GB"/>
              </w:rPr>
              <w:t xml:space="preserve">: Optional support for installing an internal DVD RW/Blu-ray </w:t>
            </w:r>
            <w:proofErr w:type="gramStart"/>
            <w:r w:rsidRPr="00450256">
              <w:rPr>
                <w:rFonts w:ascii="Times New Roman" w:hAnsi="Times New Roman"/>
                <w:bCs/>
                <w:sz w:val="22"/>
                <w:lang w:val="en-GB"/>
              </w:rPr>
              <w:t>drive;</w:t>
            </w:r>
            <w:proofErr w:type="gramEnd"/>
          </w:p>
          <w:p w14:paraId="60AED8BB" w14:textId="77777777" w:rsidR="00450256" w:rsidRPr="00450256" w:rsidRDefault="00450256" w:rsidP="00450256">
            <w:pPr>
              <w:spacing w:before="80" w:after="80"/>
              <w:rPr>
                <w:rFonts w:ascii="Times New Roman" w:hAnsi="Times New Roman"/>
                <w:bCs/>
                <w:sz w:val="22"/>
                <w:lang w:val="en-GB"/>
              </w:rPr>
            </w:pPr>
            <w:r w:rsidRPr="00450256">
              <w:rPr>
                <w:rFonts w:ascii="Times New Roman" w:hAnsi="Times New Roman"/>
                <w:bCs/>
                <w:sz w:val="22"/>
                <w:lang w:val="en-GB"/>
              </w:rPr>
              <w:t xml:space="preserve">Optional support for an internal tape </w:t>
            </w:r>
            <w:proofErr w:type="gramStart"/>
            <w:r w:rsidRPr="00450256">
              <w:rPr>
                <w:rFonts w:ascii="Times New Roman" w:hAnsi="Times New Roman"/>
                <w:bCs/>
                <w:sz w:val="22"/>
                <w:lang w:val="en-GB"/>
              </w:rPr>
              <w:t>drive;</w:t>
            </w:r>
            <w:proofErr w:type="gramEnd"/>
          </w:p>
          <w:p w14:paraId="2EBD5779" w14:textId="77777777" w:rsidR="00450256" w:rsidRPr="00450256" w:rsidRDefault="00450256" w:rsidP="00450256">
            <w:pPr>
              <w:spacing w:before="80" w:after="80"/>
              <w:rPr>
                <w:rFonts w:ascii="Times New Roman" w:hAnsi="Times New Roman"/>
                <w:bCs/>
                <w:sz w:val="22"/>
                <w:lang w:val="en-GB"/>
              </w:rPr>
            </w:pPr>
            <w:r w:rsidRPr="00450256">
              <w:rPr>
                <w:rFonts w:ascii="Times New Roman" w:hAnsi="Times New Roman"/>
                <w:bCs/>
                <w:sz w:val="22"/>
                <w:lang w:val="en-GB"/>
              </w:rPr>
              <w:t>Built-in TPM 2.0 module.</w:t>
            </w:r>
          </w:p>
          <w:p w14:paraId="30D1991F" w14:textId="77777777" w:rsidR="00450256" w:rsidRPr="00450256" w:rsidRDefault="00450256" w:rsidP="00450256">
            <w:pPr>
              <w:spacing w:before="80" w:after="80"/>
              <w:rPr>
                <w:rFonts w:ascii="Times New Roman" w:hAnsi="Times New Roman"/>
                <w:bCs/>
                <w:sz w:val="22"/>
                <w:lang w:val="en-GB"/>
              </w:rPr>
            </w:pPr>
            <w:r w:rsidRPr="00450256">
              <w:rPr>
                <w:rFonts w:ascii="Times New Roman" w:hAnsi="Times New Roman"/>
                <w:b/>
                <w:sz w:val="22"/>
                <w:lang w:val="en-GB"/>
              </w:rPr>
              <w:t>Integrated Expansion Slots</w:t>
            </w:r>
            <w:r w:rsidRPr="00450256">
              <w:rPr>
                <w:rFonts w:ascii="Times New Roman" w:hAnsi="Times New Roman"/>
                <w:bCs/>
                <w:sz w:val="22"/>
                <w:lang w:val="en-GB"/>
              </w:rPr>
              <w:t>: The system must have a total of 6 fifth-generation PCIe slots, with expandability up to a total of 8 fourth- or fifth-generation slots.</w:t>
            </w:r>
          </w:p>
          <w:p w14:paraId="73EBFDC5" w14:textId="77777777" w:rsidR="00450256" w:rsidRPr="00450256" w:rsidRDefault="00450256" w:rsidP="00450256">
            <w:pPr>
              <w:spacing w:before="80" w:after="80"/>
              <w:rPr>
                <w:rFonts w:ascii="Times New Roman" w:hAnsi="Times New Roman"/>
                <w:bCs/>
                <w:sz w:val="22"/>
                <w:lang w:val="en-GB"/>
              </w:rPr>
            </w:pPr>
            <w:r w:rsidRPr="00450256">
              <w:rPr>
                <w:rFonts w:ascii="Times New Roman" w:hAnsi="Times New Roman"/>
                <w:b/>
                <w:sz w:val="22"/>
                <w:lang w:val="en-GB"/>
              </w:rPr>
              <w:t>Power Supply</w:t>
            </w:r>
            <w:r w:rsidRPr="00450256">
              <w:rPr>
                <w:rFonts w:ascii="Times New Roman" w:hAnsi="Times New Roman"/>
                <w:bCs/>
                <w:sz w:val="22"/>
                <w:lang w:val="en-GB"/>
              </w:rPr>
              <w:t>: 2 × hot-plug Titanium (96% efficiency) redundant power supplies, 1600W each, with connection cables at least 1.8 meters long.</w:t>
            </w:r>
          </w:p>
          <w:p w14:paraId="5598323A" w14:textId="3F7361A8" w:rsidR="00450256" w:rsidRPr="00450256" w:rsidRDefault="00450256" w:rsidP="00450256">
            <w:pPr>
              <w:spacing w:before="80" w:after="80"/>
              <w:rPr>
                <w:rFonts w:ascii="Times New Roman" w:hAnsi="Times New Roman"/>
                <w:bCs/>
                <w:sz w:val="22"/>
                <w:highlight w:val="yellow"/>
                <w:lang w:val="en-GB"/>
              </w:rPr>
            </w:pPr>
            <w:r w:rsidRPr="00450256">
              <w:rPr>
                <w:rFonts w:ascii="Times New Roman" w:hAnsi="Times New Roman"/>
                <w:b/>
                <w:sz w:val="22"/>
                <w:lang w:val="en-GB"/>
              </w:rPr>
              <w:t>Supported Operating Systems and Virtualization Software</w:t>
            </w:r>
            <w:r w:rsidRPr="00450256">
              <w:rPr>
                <w:rFonts w:ascii="Times New Roman" w:hAnsi="Times New Roman"/>
                <w:bCs/>
                <w:sz w:val="22"/>
                <w:lang w:val="en-GB"/>
              </w:rPr>
              <w:t>: Supported OS: Windows Server 2025, Windows Server 2022, Windows Server 2019, VMware vSphere 8.0, VMware vSphere 7.0, Red Hat Enterprise Linux 8, SUSE Linux Enterprise Server 15.</w:t>
            </w:r>
          </w:p>
        </w:tc>
        <w:tc>
          <w:tcPr>
            <w:tcW w:w="4253" w:type="dxa"/>
            <w:vAlign w:val="center"/>
          </w:tcPr>
          <w:p w14:paraId="4ACBCB2A" w14:textId="77777777" w:rsidR="00450256" w:rsidRPr="002B0798" w:rsidRDefault="00450256" w:rsidP="00301346">
            <w:pPr>
              <w:rPr>
                <w:rFonts w:ascii="Times New Roman" w:hAnsi="Times New Roman"/>
                <w:lang w:val="en-GB"/>
              </w:rPr>
            </w:pPr>
          </w:p>
        </w:tc>
        <w:tc>
          <w:tcPr>
            <w:tcW w:w="2835" w:type="dxa"/>
          </w:tcPr>
          <w:p w14:paraId="073DD9E9" w14:textId="77777777" w:rsidR="00450256" w:rsidRPr="002B0798" w:rsidRDefault="00450256" w:rsidP="00301346">
            <w:pPr>
              <w:rPr>
                <w:rFonts w:ascii="Times New Roman" w:hAnsi="Times New Roman"/>
                <w:b/>
                <w:lang w:val="en-GB"/>
              </w:rPr>
            </w:pPr>
          </w:p>
        </w:tc>
        <w:tc>
          <w:tcPr>
            <w:tcW w:w="1984" w:type="dxa"/>
          </w:tcPr>
          <w:p w14:paraId="6ADD7657" w14:textId="77777777" w:rsidR="00450256" w:rsidRPr="002B0798" w:rsidRDefault="00450256" w:rsidP="00301346">
            <w:pPr>
              <w:rPr>
                <w:rFonts w:ascii="Times New Roman" w:hAnsi="Times New Roman"/>
                <w:b/>
                <w:lang w:val="en-GB"/>
              </w:rPr>
            </w:pPr>
          </w:p>
        </w:tc>
      </w:tr>
      <w:tr w:rsidR="00450256" w:rsidRPr="000726B9" w14:paraId="706A71C2" w14:textId="77777777">
        <w:trPr>
          <w:cantSplit/>
        </w:trPr>
        <w:tc>
          <w:tcPr>
            <w:tcW w:w="1134" w:type="dxa"/>
          </w:tcPr>
          <w:p w14:paraId="6F1BCA3F" w14:textId="77777777" w:rsidR="00450256" w:rsidRPr="00034B1D" w:rsidRDefault="00450256" w:rsidP="00301346">
            <w:pPr>
              <w:rPr>
                <w:rFonts w:ascii="Times New Roman" w:hAnsi="Times New Roman"/>
                <w:b/>
                <w:highlight w:val="green"/>
                <w:lang w:val="en-GB"/>
              </w:rPr>
            </w:pPr>
          </w:p>
        </w:tc>
        <w:tc>
          <w:tcPr>
            <w:tcW w:w="4678" w:type="dxa"/>
            <w:vAlign w:val="center"/>
          </w:tcPr>
          <w:p w14:paraId="2EBDFEB4" w14:textId="77777777" w:rsidR="00450256" w:rsidRPr="00450256" w:rsidRDefault="00450256" w:rsidP="00450256">
            <w:pPr>
              <w:rPr>
                <w:rFonts w:ascii="Times New Roman" w:hAnsi="Times New Roman"/>
                <w:bCs/>
                <w:sz w:val="22"/>
                <w:lang w:val="en-GB"/>
              </w:rPr>
            </w:pPr>
            <w:r w:rsidRPr="00450256">
              <w:rPr>
                <w:rFonts w:ascii="Times New Roman" w:hAnsi="Times New Roman"/>
                <w:b/>
                <w:sz w:val="22"/>
                <w:lang w:val="en-GB"/>
              </w:rPr>
              <w:t>Certifications</w:t>
            </w:r>
            <w:r w:rsidRPr="00450256">
              <w:rPr>
                <w:rFonts w:ascii="Times New Roman" w:hAnsi="Times New Roman"/>
                <w:bCs/>
                <w:sz w:val="22"/>
                <w:lang w:val="en-GB"/>
              </w:rPr>
              <w:t>: CE, CB, RoHS, WEEE</w:t>
            </w:r>
          </w:p>
          <w:p w14:paraId="49E0FBA2" w14:textId="77777777" w:rsidR="00450256" w:rsidRPr="00450256" w:rsidRDefault="00450256" w:rsidP="00450256">
            <w:pPr>
              <w:rPr>
                <w:rFonts w:ascii="Times New Roman" w:hAnsi="Times New Roman"/>
                <w:bCs/>
                <w:sz w:val="22"/>
                <w:lang w:val="en-GB"/>
              </w:rPr>
            </w:pPr>
            <w:r w:rsidRPr="00450256">
              <w:rPr>
                <w:rFonts w:ascii="Times New Roman" w:hAnsi="Times New Roman"/>
                <w:b/>
                <w:sz w:val="22"/>
                <w:lang w:val="en-GB"/>
              </w:rPr>
              <w:t>Operating System</w:t>
            </w:r>
            <w:r w:rsidRPr="00450256">
              <w:rPr>
                <w:rFonts w:ascii="Times New Roman" w:hAnsi="Times New Roman"/>
                <w:bCs/>
                <w:sz w:val="22"/>
                <w:lang w:val="en-GB"/>
              </w:rPr>
              <w:t>: Windows server 2025</w:t>
            </w:r>
          </w:p>
          <w:p w14:paraId="57225130" w14:textId="77777777" w:rsidR="00450256" w:rsidRPr="00450256" w:rsidRDefault="00450256" w:rsidP="00450256">
            <w:pPr>
              <w:rPr>
                <w:rFonts w:ascii="Times New Roman" w:hAnsi="Times New Roman"/>
                <w:bCs/>
                <w:sz w:val="22"/>
                <w:lang w:val="en-GB"/>
              </w:rPr>
            </w:pPr>
            <w:r w:rsidRPr="00450256">
              <w:rPr>
                <w:rFonts w:ascii="Times New Roman" w:hAnsi="Times New Roman"/>
                <w:b/>
                <w:sz w:val="22"/>
                <w:lang w:val="en-GB"/>
              </w:rPr>
              <w:t>Warranty</w:t>
            </w:r>
            <w:r w:rsidRPr="00450256">
              <w:rPr>
                <w:rFonts w:ascii="Times New Roman" w:hAnsi="Times New Roman"/>
                <w:bCs/>
                <w:sz w:val="22"/>
                <w:lang w:val="en-GB"/>
              </w:rPr>
              <w:t xml:space="preserve">: Three-year manufacturer’s hardware warranty with free parts and </w:t>
            </w:r>
            <w:proofErr w:type="spellStart"/>
            <w:r w:rsidRPr="00450256">
              <w:rPr>
                <w:rFonts w:ascii="Times New Roman" w:hAnsi="Times New Roman"/>
                <w:bCs/>
                <w:sz w:val="22"/>
                <w:lang w:val="en-GB"/>
              </w:rPr>
              <w:t>labor</w:t>
            </w:r>
            <w:proofErr w:type="spellEnd"/>
            <w:r w:rsidRPr="00450256">
              <w:rPr>
                <w:rFonts w:ascii="Times New Roman" w:hAnsi="Times New Roman"/>
                <w:bCs/>
                <w:sz w:val="22"/>
                <w:lang w:val="en-GB"/>
              </w:rPr>
              <w:t xml:space="preserve"> by an authorized service technician on the customer's site, following a 9x5 model with guaranteed next-business-day hardware repair. Verifiable by serial number on the manufacturer’s website.</w:t>
            </w:r>
          </w:p>
          <w:p w14:paraId="5A918863" w14:textId="77777777" w:rsidR="00450256" w:rsidRPr="00450256" w:rsidRDefault="00450256" w:rsidP="00450256">
            <w:pPr>
              <w:rPr>
                <w:rFonts w:ascii="Times New Roman" w:hAnsi="Times New Roman"/>
                <w:bCs/>
                <w:sz w:val="22"/>
                <w:lang w:val="en-GB"/>
              </w:rPr>
            </w:pPr>
            <w:r w:rsidRPr="00450256">
              <w:rPr>
                <w:rFonts w:ascii="Times New Roman" w:hAnsi="Times New Roman"/>
                <w:b/>
                <w:sz w:val="22"/>
                <w:lang w:val="en-GB"/>
              </w:rPr>
              <w:t>Additional Requirement:</w:t>
            </w:r>
            <w:r w:rsidRPr="00450256">
              <w:rPr>
                <w:rFonts w:ascii="Times New Roman" w:hAnsi="Times New Roman"/>
                <w:bCs/>
                <w:sz w:val="22"/>
                <w:lang w:val="en-GB"/>
              </w:rPr>
              <w:t xml:space="preserve"> The offered servers must be interoperable in terms of Hot Plug disk compatibility with the existing servers currently in production.</w:t>
            </w:r>
          </w:p>
          <w:p w14:paraId="1C2A11AA" w14:textId="77777777" w:rsidR="00450256" w:rsidRPr="00450256" w:rsidRDefault="00450256" w:rsidP="00450256">
            <w:pPr>
              <w:rPr>
                <w:rFonts w:ascii="Times New Roman" w:hAnsi="Times New Roman"/>
                <w:bCs/>
                <w:sz w:val="22"/>
                <w:lang w:val="en-GB"/>
              </w:rPr>
            </w:pPr>
            <w:r w:rsidRPr="00450256">
              <w:rPr>
                <w:rFonts w:ascii="Times New Roman" w:hAnsi="Times New Roman"/>
                <w:bCs/>
                <w:sz w:val="22"/>
                <w:lang w:val="en-GB"/>
              </w:rPr>
              <w:t>Delivery period maximum 90 days from the date of signing the contract.</w:t>
            </w:r>
          </w:p>
          <w:p w14:paraId="182AC275" w14:textId="14F4561E" w:rsidR="00450256" w:rsidRPr="00D10EF9" w:rsidRDefault="00450256" w:rsidP="00450256">
            <w:pPr>
              <w:rPr>
                <w:rFonts w:ascii="Times New Roman" w:hAnsi="Times New Roman"/>
                <w:b/>
                <w:sz w:val="22"/>
                <w:highlight w:val="yellow"/>
                <w:lang w:val="en-GB"/>
              </w:rPr>
            </w:pPr>
            <w:r w:rsidRPr="00450256">
              <w:rPr>
                <w:rFonts w:ascii="Times New Roman" w:hAnsi="Times New Roman"/>
                <w:bCs/>
                <w:sz w:val="22"/>
                <w:lang w:val="en-GB"/>
              </w:rPr>
              <w:t xml:space="preserve">The supplier's obligation is to deliver servers, install and connect the equipment in the customer's data </w:t>
            </w:r>
            <w:proofErr w:type="spellStart"/>
            <w:r w:rsidRPr="00450256">
              <w:rPr>
                <w:rFonts w:ascii="Times New Roman" w:hAnsi="Times New Roman"/>
                <w:bCs/>
                <w:sz w:val="22"/>
                <w:lang w:val="en-GB"/>
              </w:rPr>
              <w:t>center</w:t>
            </w:r>
            <w:proofErr w:type="spellEnd"/>
            <w:r w:rsidRPr="00450256">
              <w:rPr>
                <w:rFonts w:ascii="Times New Roman" w:hAnsi="Times New Roman"/>
                <w:bCs/>
                <w:sz w:val="22"/>
                <w:lang w:val="en-GB"/>
              </w:rPr>
              <w:t>. The accompanying connection equipment will be supplied by the supplier.</w:t>
            </w:r>
          </w:p>
        </w:tc>
        <w:tc>
          <w:tcPr>
            <w:tcW w:w="4253" w:type="dxa"/>
            <w:vAlign w:val="center"/>
          </w:tcPr>
          <w:p w14:paraId="3B72C7D0" w14:textId="77777777" w:rsidR="00450256" w:rsidRPr="002B0798" w:rsidRDefault="00450256" w:rsidP="00301346">
            <w:pPr>
              <w:rPr>
                <w:rFonts w:ascii="Times New Roman" w:hAnsi="Times New Roman"/>
                <w:lang w:val="en-GB"/>
              </w:rPr>
            </w:pPr>
          </w:p>
        </w:tc>
        <w:tc>
          <w:tcPr>
            <w:tcW w:w="2835" w:type="dxa"/>
          </w:tcPr>
          <w:p w14:paraId="3D685114" w14:textId="77777777" w:rsidR="00450256" w:rsidRPr="002B0798" w:rsidRDefault="00450256" w:rsidP="00301346">
            <w:pPr>
              <w:rPr>
                <w:rFonts w:ascii="Times New Roman" w:hAnsi="Times New Roman"/>
                <w:b/>
                <w:lang w:val="en-GB"/>
              </w:rPr>
            </w:pPr>
          </w:p>
        </w:tc>
        <w:tc>
          <w:tcPr>
            <w:tcW w:w="1984" w:type="dxa"/>
          </w:tcPr>
          <w:p w14:paraId="65FB2FED" w14:textId="77777777" w:rsidR="00450256" w:rsidRPr="002B0798" w:rsidRDefault="00450256" w:rsidP="00301346">
            <w:pPr>
              <w:rPr>
                <w:rFonts w:ascii="Times New Roman" w:hAnsi="Times New Roman"/>
                <w:b/>
                <w:lang w:val="en-GB"/>
              </w:rPr>
            </w:pPr>
          </w:p>
        </w:tc>
      </w:tr>
      <w:tr w:rsidR="00301346" w:rsidRPr="000726B9" w14:paraId="2F283CB9" w14:textId="77777777">
        <w:trPr>
          <w:cantSplit/>
        </w:trPr>
        <w:tc>
          <w:tcPr>
            <w:tcW w:w="1134" w:type="dxa"/>
          </w:tcPr>
          <w:p w14:paraId="6E363499" w14:textId="77777777" w:rsidR="00301346" w:rsidRPr="00034B1D" w:rsidRDefault="00301346" w:rsidP="00301346">
            <w:pPr>
              <w:rPr>
                <w:rFonts w:ascii="Times New Roman" w:hAnsi="Times New Roman"/>
                <w:b/>
                <w:highlight w:val="green"/>
                <w:lang w:val="en-GB"/>
              </w:rPr>
            </w:pPr>
          </w:p>
        </w:tc>
        <w:tc>
          <w:tcPr>
            <w:tcW w:w="4678" w:type="dxa"/>
            <w:vAlign w:val="center"/>
          </w:tcPr>
          <w:p w14:paraId="308CCCD7" w14:textId="77777777" w:rsidR="00301346" w:rsidRPr="00D10EF9" w:rsidRDefault="0036173C" w:rsidP="00301346">
            <w:pPr>
              <w:rPr>
                <w:rFonts w:ascii="Times New Roman" w:hAnsi="Times New Roman"/>
                <w:highlight w:val="yellow"/>
                <w:lang w:val="en-GB"/>
              </w:rPr>
            </w:pPr>
            <w:r w:rsidRPr="00D10EF9">
              <w:rPr>
                <w:rFonts w:ascii="Times New Roman" w:hAnsi="Times New Roman"/>
                <w:b/>
                <w:sz w:val="22"/>
                <w:highlight w:val="yellow"/>
                <w:lang w:val="en-GB"/>
              </w:rPr>
              <w:t>&lt;</w:t>
            </w:r>
            <w:r w:rsidR="00301346" w:rsidRPr="00D10EF9">
              <w:rPr>
                <w:rFonts w:ascii="Times New Roman" w:hAnsi="Times New Roman"/>
                <w:sz w:val="22"/>
                <w:highlight w:val="yellow"/>
                <w:lang w:val="en-GB"/>
              </w:rPr>
              <w:t>……………………………</w:t>
            </w:r>
            <w:r w:rsidRPr="00D10EF9">
              <w:rPr>
                <w:rFonts w:ascii="Times New Roman" w:hAnsi="Times New Roman"/>
                <w:b/>
                <w:sz w:val="22"/>
                <w:highlight w:val="yellow"/>
                <w:lang w:val="en-GB"/>
              </w:rPr>
              <w:t>&gt;</w:t>
            </w:r>
          </w:p>
        </w:tc>
        <w:tc>
          <w:tcPr>
            <w:tcW w:w="4253" w:type="dxa"/>
            <w:vAlign w:val="center"/>
          </w:tcPr>
          <w:p w14:paraId="249B264E" w14:textId="77777777"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14:paraId="6F193BC6" w14:textId="77777777" w:rsidR="00301346" w:rsidRPr="002B0798" w:rsidRDefault="00301346" w:rsidP="00301346">
            <w:pPr>
              <w:rPr>
                <w:rFonts w:ascii="Times New Roman" w:hAnsi="Times New Roman"/>
                <w:b/>
                <w:lang w:val="en-GB"/>
              </w:rPr>
            </w:pPr>
          </w:p>
        </w:tc>
        <w:tc>
          <w:tcPr>
            <w:tcW w:w="1984" w:type="dxa"/>
          </w:tcPr>
          <w:p w14:paraId="36171909" w14:textId="77777777" w:rsidR="00301346" w:rsidRPr="002B0798" w:rsidRDefault="00301346" w:rsidP="00301346">
            <w:pPr>
              <w:rPr>
                <w:rFonts w:ascii="Times New Roman" w:hAnsi="Times New Roman"/>
                <w:b/>
                <w:lang w:val="en-GB"/>
              </w:rPr>
            </w:pPr>
          </w:p>
        </w:tc>
      </w:tr>
    </w:tbl>
    <w:p w14:paraId="293CCA56" w14:textId="77777777" w:rsidR="00104DB7" w:rsidRDefault="00104DB7" w:rsidP="005C4176">
      <w:pPr>
        <w:spacing w:before="0"/>
        <w:ind w:left="567" w:hanging="567"/>
        <w:rPr>
          <w:lang w:val="en-GB"/>
        </w:rPr>
      </w:pPr>
    </w:p>
    <w:p w14:paraId="1C2B1D5C" w14:textId="77777777" w:rsidR="00104DB7" w:rsidRPr="00D10EF9" w:rsidRDefault="00104DB7" w:rsidP="00D10EF9">
      <w:pPr>
        <w:rPr>
          <w:rFonts w:ascii="Times New Roman" w:hAnsi="Times New Roman"/>
          <w:sz w:val="22"/>
          <w:szCs w:val="22"/>
          <w:lang w:val="en-GB"/>
        </w:rPr>
      </w:pPr>
    </w:p>
    <w:sectPr w:rsidR="00104DB7" w:rsidRPr="00D10EF9" w:rsidSect="00D10E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1B54" w14:textId="77777777" w:rsidR="00DC3DCB" w:rsidRDefault="00DC3DCB">
      <w:r>
        <w:separator/>
      </w:r>
    </w:p>
  </w:endnote>
  <w:endnote w:type="continuationSeparator" w:id="0">
    <w:p w14:paraId="36B31FCE" w14:textId="77777777" w:rsidR="00DC3DCB" w:rsidRDefault="00DC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6BCA" w14:textId="77777777" w:rsidR="00E67C46" w:rsidRDefault="00E6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9F46" w14:textId="77777777"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39D02A01" w14:textId="77777777"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685" w14:textId="77777777"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7D8A4D88" w14:textId="77777777"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7E961" w14:textId="77777777" w:rsidR="00DC3DCB" w:rsidRDefault="00DC3DCB">
      <w:r>
        <w:separator/>
      </w:r>
    </w:p>
  </w:footnote>
  <w:footnote w:type="continuationSeparator" w:id="0">
    <w:p w14:paraId="01B98113" w14:textId="77777777" w:rsidR="00DC3DCB" w:rsidRDefault="00DC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BA77" w14:textId="77777777" w:rsidR="00E67C46" w:rsidRDefault="00E6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4041" w14:textId="77777777" w:rsidR="00E67C46" w:rsidRDefault="00E67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FB17" w14:textId="77777777" w:rsidR="00E67C46" w:rsidRDefault="00E6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734669928">
    <w:abstractNumId w:val="6"/>
  </w:num>
  <w:num w:numId="2" w16cid:durableId="1846044126">
    <w:abstractNumId w:val="34"/>
  </w:num>
  <w:num w:numId="3" w16cid:durableId="477304005">
    <w:abstractNumId w:val="5"/>
  </w:num>
  <w:num w:numId="4" w16cid:durableId="1317147052">
    <w:abstractNumId w:val="27"/>
  </w:num>
  <w:num w:numId="5" w16cid:durableId="261376818">
    <w:abstractNumId w:val="23"/>
  </w:num>
  <w:num w:numId="6" w16cid:durableId="674574540">
    <w:abstractNumId w:val="18"/>
  </w:num>
  <w:num w:numId="7" w16cid:durableId="1446458096">
    <w:abstractNumId w:val="16"/>
  </w:num>
  <w:num w:numId="8" w16cid:durableId="1613636113">
    <w:abstractNumId w:val="22"/>
  </w:num>
  <w:num w:numId="9" w16cid:durableId="351224420">
    <w:abstractNumId w:val="40"/>
  </w:num>
  <w:num w:numId="10" w16cid:durableId="1981380408">
    <w:abstractNumId w:val="11"/>
  </w:num>
  <w:num w:numId="11" w16cid:durableId="1278296381">
    <w:abstractNumId w:val="12"/>
  </w:num>
  <w:num w:numId="12" w16cid:durableId="407654544">
    <w:abstractNumId w:val="13"/>
  </w:num>
  <w:num w:numId="13" w16cid:durableId="1446853324">
    <w:abstractNumId w:val="26"/>
  </w:num>
  <w:num w:numId="14" w16cid:durableId="1368681355">
    <w:abstractNumId w:val="31"/>
  </w:num>
  <w:num w:numId="15" w16cid:durableId="706300213">
    <w:abstractNumId w:val="36"/>
  </w:num>
  <w:num w:numId="16" w16cid:durableId="2035114739">
    <w:abstractNumId w:val="7"/>
  </w:num>
  <w:num w:numId="17" w16cid:durableId="1166365445">
    <w:abstractNumId w:val="21"/>
  </w:num>
  <w:num w:numId="18" w16cid:durableId="1160736087">
    <w:abstractNumId w:val="25"/>
  </w:num>
  <w:num w:numId="19" w16cid:durableId="1610552681">
    <w:abstractNumId w:val="30"/>
  </w:num>
  <w:num w:numId="20" w16cid:durableId="1662852031">
    <w:abstractNumId w:val="9"/>
  </w:num>
  <w:num w:numId="21" w16cid:durableId="655032468">
    <w:abstractNumId w:val="24"/>
  </w:num>
  <w:num w:numId="22" w16cid:durableId="1959335456">
    <w:abstractNumId w:val="14"/>
  </w:num>
  <w:num w:numId="23" w16cid:durableId="752316584">
    <w:abstractNumId w:val="17"/>
  </w:num>
  <w:num w:numId="24" w16cid:durableId="874123388">
    <w:abstractNumId w:val="33"/>
  </w:num>
  <w:num w:numId="25" w16cid:durableId="1094329039">
    <w:abstractNumId w:val="20"/>
  </w:num>
  <w:num w:numId="26" w16cid:durableId="1764643916">
    <w:abstractNumId w:val="19"/>
  </w:num>
  <w:num w:numId="27" w16cid:durableId="1366247623">
    <w:abstractNumId w:val="37"/>
  </w:num>
  <w:num w:numId="28" w16cid:durableId="2041279892">
    <w:abstractNumId w:val="38"/>
  </w:num>
  <w:num w:numId="29" w16cid:durableId="692877615">
    <w:abstractNumId w:val="1"/>
  </w:num>
  <w:num w:numId="30" w16cid:durableId="1253009835">
    <w:abstractNumId w:val="32"/>
  </w:num>
  <w:num w:numId="31" w16cid:durableId="295962266">
    <w:abstractNumId w:val="28"/>
  </w:num>
  <w:num w:numId="32" w16cid:durableId="560143262">
    <w:abstractNumId w:val="3"/>
  </w:num>
  <w:num w:numId="33" w16cid:durableId="21827114">
    <w:abstractNumId w:val="4"/>
  </w:num>
  <w:num w:numId="34" w16cid:durableId="1863975459">
    <w:abstractNumId w:val="2"/>
  </w:num>
  <w:num w:numId="35" w16cid:durableId="976686921">
    <w:abstractNumId w:val="0"/>
  </w:num>
  <w:num w:numId="36" w16cid:durableId="2091656372">
    <w:abstractNumId w:val="29"/>
  </w:num>
  <w:num w:numId="37" w16cid:durableId="212348455">
    <w:abstractNumId w:val="39"/>
  </w:num>
  <w:num w:numId="38" w16cid:durableId="1876234701">
    <w:abstractNumId w:val="8"/>
  </w:num>
  <w:num w:numId="39" w16cid:durableId="1537040821">
    <w:abstractNumId w:val="10"/>
  </w:num>
  <w:num w:numId="40" w16cid:durableId="788547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286D"/>
    <w:rsid w:val="000A7A2C"/>
    <w:rsid w:val="000B1236"/>
    <w:rsid w:val="000B6140"/>
    <w:rsid w:val="000B7A7E"/>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7DB7"/>
    <w:rsid w:val="0040221E"/>
    <w:rsid w:val="00420666"/>
    <w:rsid w:val="0042409A"/>
    <w:rsid w:val="00426276"/>
    <w:rsid w:val="004300D4"/>
    <w:rsid w:val="004316F0"/>
    <w:rsid w:val="00450256"/>
    <w:rsid w:val="004554CB"/>
    <w:rsid w:val="004775D2"/>
    <w:rsid w:val="00483E26"/>
    <w:rsid w:val="00496BB4"/>
    <w:rsid w:val="004A7ED9"/>
    <w:rsid w:val="004C2D76"/>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E56FD"/>
    <w:rsid w:val="006E6880"/>
    <w:rsid w:val="00702D85"/>
    <w:rsid w:val="00711C72"/>
    <w:rsid w:val="0073450F"/>
    <w:rsid w:val="0075384B"/>
    <w:rsid w:val="00777E99"/>
    <w:rsid w:val="0078178B"/>
    <w:rsid w:val="00792A1B"/>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66DD"/>
    <w:rsid w:val="008808CB"/>
    <w:rsid w:val="00882B76"/>
    <w:rsid w:val="008859E6"/>
    <w:rsid w:val="008A39B7"/>
    <w:rsid w:val="008B5A9D"/>
    <w:rsid w:val="008D4F38"/>
    <w:rsid w:val="008E40E2"/>
    <w:rsid w:val="008F198A"/>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47856"/>
    <w:rsid w:val="00A512C9"/>
    <w:rsid w:val="00A539E4"/>
    <w:rsid w:val="00A5762A"/>
    <w:rsid w:val="00A57B88"/>
    <w:rsid w:val="00A60136"/>
    <w:rsid w:val="00A62073"/>
    <w:rsid w:val="00A63E3C"/>
    <w:rsid w:val="00A75650"/>
    <w:rsid w:val="00A7693B"/>
    <w:rsid w:val="00A83C7F"/>
    <w:rsid w:val="00AA24A4"/>
    <w:rsid w:val="00AA4E3B"/>
    <w:rsid w:val="00AB29A9"/>
    <w:rsid w:val="00AB66A5"/>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26B6"/>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6CFA"/>
    <w:rsid w:val="00CF7AAC"/>
    <w:rsid w:val="00D10EF9"/>
    <w:rsid w:val="00D24893"/>
    <w:rsid w:val="00D43612"/>
    <w:rsid w:val="00D43C88"/>
    <w:rsid w:val="00D52CBF"/>
    <w:rsid w:val="00D576CA"/>
    <w:rsid w:val="00D66F04"/>
    <w:rsid w:val="00D75213"/>
    <w:rsid w:val="00D836A5"/>
    <w:rsid w:val="00D83D1B"/>
    <w:rsid w:val="00D979C6"/>
    <w:rsid w:val="00DA4AB8"/>
    <w:rsid w:val="00DB3C0F"/>
    <w:rsid w:val="00DC0120"/>
    <w:rsid w:val="00DC3DCB"/>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F91"/>
    <w:rsid w:val="00E92A2A"/>
    <w:rsid w:val="00EB1E06"/>
    <w:rsid w:val="00EB4039"/>
    <w:rsid w:val="00EC33E4"/>
    <w:rsid w:val="00ED022A"/>
    <w:rsid w:val="00ED531E"/>
    <w:rsid w:val="00ED5FE3"/>
    <w:rsid w:val="00EE0ED9"/>
    <w:rsid w:val="00EE2E55"/>
    <w:rsid w:val="00F02006"/>
    <w:rsid w:val="00F0574A"/>
    <w:rsid w:val="00F12A62"/>
    <w:rsid w:val="00F15393"/>
    <w:rsid w:val="00F228B1"/>
    <w:rsid w:val="00F22B97"/>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EC43"/>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F76283-C0D6-4E01-8643-33B68EEF0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Mladen Velickovic</cp:lastModifiedBy>
  <cp:revision>14</cp:revision>
  <cp:lastPrinted>2012-09-24T10:13:00Z</cp:lastPrinted>
  <dcterms:created xsi:type="dcterms:W3CDTF">2018-12-18T11:40:00Z</dcterms:created>
  <dcterms:modified xsi:type="dcterms:W3CDTF">2025-06-12T14:03:00Z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