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CF7739" w:rsidRPr="001A7219"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CF7739" w:rsidRPr="00845C8A" w:rsidTr="00605616">
              <w:trPr>
                <w:cantSplit/>
                <w:trHeight w:val="450"/>
              </w:trPr>
              <w:tc>
                <w:tcPr>
                  <w:tcW w:w="4253" w:type="dxa"/>
                  <w:vAlign w:val="center"/>
                </w:tcPr>
                <w:p w:rsidR="00CF7739" w:rsidRPr="00845C8A" w:rsidRDefault="00CF7739" w:rsidP="007F1784">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CF7739" w:rsidRPr="00845C8A" w:rsidRDefault="00CF7739" w:rsidP="007F1784">
                  <w:pPr>
                    <w:pStyle w:val="Header"/>
                    <w:tabs>
                      <w:tab w:val="center" w:pos="4820"/>
                    </w:tabs>
                    <w:jc w:val="center"/>
                    <w:rPr>
                      <w:b/>
                      <w:spacing w:val="130"/>
                      <w:sz w:val="22"/>
                      <w:szCs w:val="22"/>
                    </w:rPr>
                  </w:pPr>
                </w:p>
                <w:p w:rsidR="00CF7739" w:rsidRPr="007E77D7" w:rsidRDefault="00CF7739" w:rsidP="007F1784">
                  <w:pPr>
                    <w:pStyle w:val="BodyText"/>
                    <w:jc w:val="center"/>
                    <w:rPr>
                      <w:szCs w:val="22"/>
                    </w:rPr>
                  </w:pPr>
                  <w:r w:rsidRPr="007E77D7">
                    <w:rPr>
                      <w:szCs w:val="22"/>
                    </w:rPr>
                    <w:t>Република Србија</w:t>
                  </w:r>
                </w:p>
                <w:p w:rsidR="00CF7739" w:rsidRPr="007E77D7" w:rsidRDefault="00CF7739" w:rsidP="007F1784">
                  <w:pPr>
                    <w:pStyle w:val="BodyText"/>
                    <w:jc w:val="center"/>
                    <w:rPr>
                      <w:b/>
                      <w:szCs w:val="22"/>
                      <w:lang w:val="ru-RU"/>
                    </w:rPr>
                  </w:pPr>
                  <w:r w:rsidRPr="007E77D7">
                    <w:rPr>
                      <w:b/>
                      <w:szCs w:val="22"/>
                      <w:lang w:val="ru-RU"/>
                    </w:rPr>
                    <w:t>РЕПУБЛИЧКИ ЗАВОД ЗА СТАТИСТИКУ</w:t>
                  </w:r>
                </w:p>
                <w:p w:rsidR="00CF7739" w:rsidRPr="00CF7739" w:rsidRDefault="00CF7739" w:rsidP="007F1784">
                  <w:pPr>
                    <w:pStyle w:val="BodyText"/>
                    <w:rPr>
                      <w:color w:val="auto"/>
                      <w:szCs w:val="22"/>
                    </w:rPr>
                  </w:pPr>
                  <w:r w:rsidRPr="007E77D7">
                    <w:rPr>
                      <w:szCs w:val="22"/>
                      <w:lang w:val="sr-Cyrl-CS"/>
                    </w:rPr>
                    <w:t xml:space="preserve">           </w:t>
                  </w:r>
                  <w:r w:rsidRPr="00CF7739">
                    <w:rPr>
                      <w:color w:val="auto"/>
                      <w:szCs w:val="22"/>
                      <w:lang w:val="sr-Cyrl-CS"/>
                    </w:rPr>
                    <w:t>06</w:t>
                  </w:r>
                  <w:r w:rsidRPr="00CF7739">
                    <w:rPr>
                      <w:color w:val="auto"/>
                      <w:szCs w:val="22"/>
                    </w:rPr>
                    <w:t xml:space="preserve"> </w:t>
                  </w:r>
                  <w:r w:rsidRPr="00CF7739">
                    <w:rPr>
                      <w:color w:val="auto"/>
                      <w:szCs w:val="22"/>
                      <w:lang w:val="sr-Cyrl-CS"/>
                    </w:rPr>
                    <w:t>Број:</w:t>
                  </w:r>
                  <w:r w:rsidRPr="00CF7739">
                    <w:rPr>
                      <w:color w:val="auto"/>
                      <w:szCs w:val="22"/>
                    </w:rPr>
                    <w:t xml:space="preserve"> </w:t>
                  </w:r>
                  <w:r w:rsidRPr="00CF7739">
                    <w:rPr>
                      <w:noProof/>
                      <w:color w:val="auto"/>
                      <w:szCs w:val="22"/>
                    </w:rPr>
                    <w:t>404-</w:t>
                  </w:r>
                  <w:r w:rsidR="00CB32E5">
                    <w:rPr>
                      <w:noProof/>
                      <w:color w:val="auto"/>
                      <w:szCs w:val="22"/>
                    </w:rPr>
                    <w:t>1175</w:t>
                  </w:r>
                  <w:r w:rsidRPr="00CF7739">
                    <w:rPr>
                      <w:color w:val="auto"/>
                      <w:szCs w:val="22"/>
                    </w:rPr>
                    <w:t>/3</w:t>
                  </w:r>
                </w:p>
                <w:p w:rsidR="00CF7739" w:rsidRPr="00CF7739" w:rsidRDefault="00CF7739" w:rsidP="007F1784">
                  <w:pPr>
                    <w:pStyle w:val="BodyText"/>
                    <w:rPr>
                      <w:color w:val="auto"/>
                      <w:szCs w:val="22"/>
                      <w:lang w:val="sr-Cyrl-CS"/>
                    </w:rPr>
                  </w:pPr>
                  <w:r w:rsidRPr="00CF7739">
                    <w:rPr>
                      <w:color w:val="auto"/>
                      <w:szCs w:val="22"/>
                      <w:lang w:val="sr-Cyrl-CS"/>
                    </w:rPr>
                    <w:t xml:space="preserve">                Датум:</w:t>
                  </w:r>
                  <w:r w:rsidRPr="00CF7739">
                    <w:rPr>
                      <w:color w:val="auto"/>
                      <w:szCs w:val="22"/>
                    </w:rPr>
                    <w:t xml:space="preserve"> </w:t>
                  </w:r>
                  <w:r w:rsidR="00CB32E5">
                    <w:rPr>
                      <w:noProof/>
                      <w:color w:val="auto"/>
                      <w:szCs w:val="22"/>
                    </w:rPr>
                    <w:t>27.11.2018.</w:t>
                  </w:r>
                </w:p>
                <w:p w:rsidR="00CF7739" w:rsidRPr="00845C8A" w:rsidRDefault="00CF7739" w:rsidP="007F1784">
                  <w:pPr>
                    <w:pStyle w:val="BodyText"/>
                    <w:jc w:val="center"/>
                    <w:rPr>
                      <w:sz w:val="22"/>
                      <w:szCs w:val="22"/>
                      <w:lang w:val="sr-Cyrl-CS"/>
                    </w:rPr>
                  </w:pPr>
                  <w:r w:rsidRPr="007E77D7">
                    <w:rPr>
                      <w:bCs/>
                      <w:spacing w:val="130"/>
                      <w:szCs w:val="22"/>
                      <w:lang w:val="sr-Cyrl-CS"/>
                    </w:rPr>
                    <w:t>Београд</w:t>
                  </w:r>
                </w:p>
              </w:tc>
            </w:tr>
          </w:tbl>
          <w:p w:rsidR="00CF7739" w:rsidRPr="001A7219" w:rsidRDefault="00CF7739" w:rsidP="00FB6CDD">
            <w:pPr>
              <w:jc w:val="center"/>
              <w:rPr>
                <w:sz w:val="32"/>
                <w:szCs w:val="32"/>
                <w:lang w:val="sr-Cyrl-RS"/>
              </w:rPr>
            </w:pPr>
          </w:p>
          <w:p w:rsidR="00CF7739" w:rsidRPr="001A7219" w:rsidRDefault="00CF7739" w:rsidP="00FB6CDD">
            <w:pPr>
              <w:jc w:val="center"/>
              <w:rPr>
                <w:sz w:val="32"/>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Default="00CF7739" w:rsidP="00FB6CDD">
            <w:pPr>
              <w:jc w:val="center"/>
              <w:rPr>
                <w:sz w:val="28"/>
                <w:szCs w:val="32"/>
                <w:lang w:val="sr-Cyrl-RS"/>
              </w:rPr>
            </w:pPr>
          </w:p>
          <w:p w:rsidR="00CF7739" w:rsidRPr="001A7219" w:rsidRDefault="00CF7739" w:rsidP="007E77D7">
            <w:pPr>
              <w:rPr>
                <w:sz w:val="32"/>
                <w:szCs w:val="32"/>
                <w:lang w:val="sr-Cyrl-RS"/>
              </w:rPr>
            </w:pPr>
          </w:p>
        </w:tc>
      </w:tr>
    </w:tbl>
    <w:p w:rsidR="00CF7739" w:rsidRPr="001A7219" w:rsidRDefault="00CF7739">
      <w:pPr>
        <w:jc w:val="center"/>
        <w:rPr>
          <w:sz w:val="32"/>
          <w:szCs w:val="32"/>
          <w:lang w:val="sr-Cyrl-RS"/>
        </w:rPr>
      </w:pPr>
    </w:p>
    <w:p w:rsidR="00CF7739" w:rsidRPr="001A7219" w:rsidRDefault="00CF7739">
      <w:pPr>
        <w:jc w:val="center"/>
        <w:rPr>
          <w:sz w:val="32"/>
          <w:szCs w:val="32"/>
        </w:rPr>
      </w:pPr>
    </w:p>
    <w:p w:rsidR="00CF7739" w:rsidRPr="001A7219" w:rsidRDefault="00CF7739">
      <w:pPr>
        <w:jc w:val="center"/>
        <w:rPr>
          <w:sz w:val="32"/>
          <w:szCs w:val="32"/>
        </w:rPr>
      </w:pPr>
    </w:p>
    <w:p w:rsidR="00CF7739" w:rsidRPr="001A7219" w:rsidRDefault="00CF7739">
      <w:pPr>
        <w:jc w:val="center"/>
        <w:rPr>
          <w:sz w:val="32"/>
          <w:szCs w:val="32"/>
        </w:rPr>
      </w:pPr>
    </w:p>
    <w:p w:rsidR="00CF7739" w:rsidRPr="001A7219" w:rsidRDefault="00CF7739" w:rsidP="001A7219">
      <w:pPr>
        <w:rPr>
          <w:sz w:val="32"/>
          <w:szCs w:val="32"/>
        </w:rPr>
      </w:pPr>
    </w:p>
    <w:p w:rsidR="00CF7739" w:rsidRPr="00B65F42" w:rsidRDefault="00CF7739" w:rsidP="001A7219">
      <w:pPr>
        <w:jc w:val="center"/>
        <w:rPr>
          <w:b/>
          <w:sz w:val="28"/>
          <w:szCs w:val="32"/>
          <w:lang w:val="sr-Cyrl-RS"/>
        </w:rPr>
      </w:pPr>
      <w:r w:rsidRPr="00B65F42">
        <w:rPr>
          <w:b/>
          <w:sz w:val="28"/>
          <w:szCs w:val="32"/>
          <w:lang w:val="sr-Cyrl-RS"/>
        </w:rPr>
        <w:t>КОНКУРСНА ДОКУМЕНТАЦИЈА</w:t>
      </w:r>
    </w:p>
    <w:p w:rsidR="00CF7739" w:rsidRPr="006F62D2" w:rsidRDefault="00CF7739" w:rsidP="001A7219">
      <w:pPr>
        <w:jc w:val="center"/>
        <w:rPr>
          <w:sz w:val="32"/>
          <w:szCs w:val="32"/>
          <w:lang w:val="sr-Cyrl-RS"/>
        </w:rPr>
      </w:pPr>
    </w:p>
    <w:p w:rsidR="00CF7739" w:rsidRPr="00CF7739" w:rsidRDefault="00CF7739" w:rsidP="001A7219">
      <w:pPr>
        <w:jc w:val="center"/>
        <w:rPr>
          <w:b/>
          <w:color w:val="auto"/>
          <w:sz w:val="28"/>
          <w:szCs w:val="32"/>
          <w:lang w:val="sr-Cyrl-RS"/>
        </w:rPr>
      </w:pPr>
      <w:r w:rsidRPr="00B261A3">
        <w:rPr>
          <w:color w:val="auto"/>
          <w:sz w:val="28"/>
          <w:szCs w:val="32"/>
          <w:lang w:val="sr-Cyrl-RS"/>
        </w:rPr>
        <w:t xml:space="preserve">Јавна набавка </w:t>
      </w:r>
      <w:r w:rsidRPr="00B261A3">
        <w:rPr>
          <w:noProof/>
          <w:color w:val="auto"/>
          <w:sz w:val="28"/>
          <w:szCs w:val="32"/>
          <w:lang w:val="sr-Cyrl-RS"/>
        </w:rPr>
        <w:t>добара</w:t>
      </w:r>
      <w:r w:rsidRPr="00B261A3">
        <w:rPr>
          <w:color w:val="auto"/>
          <w:sz w:val="28"/>
          <w:szCs w:val="32"/>
          <w:lang w:val="sr-Cyrl-RS"/>
        </w:rPr>
        <w:t xml:space="preserve"> </w:t>
      </w:r>
      <w:r w:rsidRPr="00CF7739">
        <w:rPr>
          <w:color w:val="auto"/>
          <w:sz w:val="28"/>
          <w:szCs w:val="32"/>
          <w:lang w:val="sr-Cyrl-RS"/>
        </w:rPr>
        <w:t xml:space="preserve">број </w:t>
      </w:r>
      <w:r w:rsidR="00CB32E5">
        <w:rPr>
          <w:b/>
          <w:noProof/>
          <w:color w:val="auto"/>
          <w:sz w:val="28"/>
          <w:szCs w:val="32"/>
          <w:lang w:val="sr-Cyrl-RS"/>
        </w:rPr>
        <w:t>010/2018</w:t>
      </w:r>
    </w:p>
    <w:p w:rsidR="00CF7739" w:rsidRPr="00CF7739" w:rsidRDefault="00CF7739" w:rsidP="001A7219">
      <w:pPr>
        <w:jc w:val="center"/>
        <w:rPr>
          <w:color w:val="auto"/>
          <w:sz w:val="28"/>
          <w:szCs w:val="32"/>
          <w:lang w:val="sr-Cyrl-RS"/>
        </w:rPr>
      </w:pPr>
    </w:p>
    <w:p w:rsidR="00CF7739" w:rsidRPr="00CF7739" w:rsidRDefault="00CF7739" w:rsidP="001A7219">
      <w:pPr>
        <w:jc w:val="center"/>
        <w:rPr>
          <w:color w:val="auto"/>
          <w:sz w:val="32"/>
          <w:szCs w:val="32"/>
        </w:rPr>
      </w:pPr>
      <w:r w:rsidRPr="00CF7739">
        <w:rPr>
          <w:b/>
          <w:noProof/>
          <w:color w:val="auto"/>
          <w:sz w:val="28"/>
          <w:szCs w:val="32"/>
          <w:lang w:val="sr-Cyrl-RS"/>
        </w:rPr>
        <w:t>Медицинска опрема за спровођење ЕHIS истраживања</w:t>
      </w:r>
    </w:p>
    <w:p w:rsidR="00CF7739" w:rsidRPr="006F62D2" w:rsidRDefault="00CF7739" w:rsidP="001A7219">
      <w:pPr>
        <w:jc w:val="center"/>
        <w:rPr>
          <w:sz w:val="32"/>
          <w:szCs w:val="32"/>
        </w:rPr>
      </w:pPr>
    </w:p>
    <w:tbl>
      <w:tblPr>
        <w:tblW w:w="0" w:type="auto"/>
        <w:shd w:val="clear" w:color="auto" w:fill="C6D9F1"/>
        <w:tblLook w:val="04A0" w:firstRow="1" w:lastRow="0" w:firstColumn="1" w:lastColumn="0" w:noHBand="0" w:noVBand="1"/>
      </w:tblPr>
      <w:tblGrid>
        <w:gridCol w:w="4516"/>
        <w:gridCol w:w="4510"/>
      </w:tblGrid>
      <w:tr w:rsidR="00CF7739" w:rsidRPr="006F62D2" w:rsidTr="00FB6CDD">
        <w:tc>
          <w:tcPr>
            <w:tcW w:w="4621" w:type="dxa"/>
            <w:shd w:val="clear" w:color="auto" w:fill="C6D9F1"/>
          </w:tcPr>
          <w:p w:rsidR="00CF7739" w:rsidRPr="006F62D2" w:rsidRDefault="00CF7739" w:rsidP="00FB6CDD">
            <w:pPr>
              <w:rPr>
                <w:b/>
                <w:color w:val="auto"/>
                <w:sz w:val="22"/>
                <w:szCs w:val="32"/>
                <w:lang w:val="sr-Cyrl-RS"/>
              </w:rPr>
            </w:pPr>
            <w:r w:rsidRPr="006F62D2">
              <w:rPr>
                <w:b/>
                <w:color w:val="auto"/>
                <w:sz w:val="22"/>
                <w:szCs w:val="32"/>
                <w:lang w:val="sr-Cyrl-RS"/>
              </w:rPr>
              <w:t>Рок за достављање понуда</w:t>
            </w:r>
          </w:p>
        </w:tc>
        <w:tc>
          <w:tcPr>
            <w:tcW w:w="4621" w:type="dxa"/>
            <w:shd w:val="clear" w:color="auto" w:fill="C6D9F1"/>
          </w:tcPr>
          <w:p w:rsidR="00CF7739" w:rsidRPr="00261200" w:rsidRDefault="00CB32E5" w:rsidP="00FB6CDD">
            <w:pPr>
              <w:jc w:val="center"/>
              <w:rPr>
                <w:b/>
                <w:noProof/>
                <w:color w:val="auto"/>
                <w:sz w:val="22"/>
                <w:szCs w:val="32"/>
              </w:rPr>
            </w:pPr>
            <w:r>
              <w:rPr>
                <w:b/>
                <w:noProof/>
                <w:color w:val="auto"/>
                <w:sz w:val="22"/>
                <w:szCs w:val="32"/>
                <w:lang w:val="sr-Cyrl-RS"/>
              </w:rPr>
              <w:t xml:space="preserve">05.12.2018. године </w:t>
            </w:r>
            <w:r w:rsidR="00CF7739" w:rsidRPr="00261200">
              <w:rPr>
                <w:b/>
                <w:noProof/>
                <w:color w:val="auto"/>
                <w:sz w:val="22"/>
                <w:szCs w:val="32"/>
                <w:lang w:val="sr-Cyrl-RS"/>
              </w:rPr>
              <w:t>до 10:00 часова</w:t>
            </w:r>
          </w:p>
          <w:p w:rsidR="00CF7739" w:rsidRPr="00261200" w:rsidRDefault="00CF7739" w:rsidP="00FB6CDD">
            <w:pPr>
              <w:jc w:val="center"/>
              <w:rPr>
                <w:b/>
                <w:color w:val="auto"/>
                <w:sz w:val="22"/>
                <w:szCs w:val="32"/>
              </w:rPr>
            </w:pPr>
          </w:p>
        </w:tc>
      </w:tr>
      <w:tr w:rsidR="00CF7739" w:rsidRPr="006F62D2" w:rsidTr="00FB6CDD">
        <w:tc>
          <w:tcPr>
            <w:tcW w:w="4621" w:type="dxa"/>
            <w:shd w:val="clear" w:color="auto" w:fill="C6D9F1"/>
          </w:tcPr>
          <w:p w:rsidR="00CF7739" w:rsidRPr="006F62D2" w:rsidRDefault="00CF7739" w:rsidP="00FB6CDD">
            <w:pPr>
              <w:rPr>
                <w:b/>
                <w:color w:val="auto"/>
                <w:sz w:val="22"/>
                <w:szCs w:val="32"/>
                <w:lang w:val="sr-Cyrl-RS"/>
              </w:rPr>
            </w:pPr>
            <w:r w:rsidRPr="006F62D2">
              <w:rPr>
                <w:b/>
                <w:color w:val="auto"/>
                <w:sz w:val="22"/>
                <w:szCs w:val="32"/>
                <w:lang w:val="sr-Cyrl-RS"/>
              </w:rPr>
              <w:t>Отварање понуда</w:t>
            </w:r>
          </w:p>
        </w:tc>
        <w:tc>
          <w:tcPr>
            <w:tcW w:w="4621" w:type="dxa"/>
            <w:shd w:val="clear" w:color="auto" w:fill="C6D9F1"/>
          </w:tcPr>
          <w:p w:rsidR="00CF7739" w:rsidRPr="00261200" w:rsidRDefault="00CB32E5" w:rsidP="00FB6CDD">
            <w:pPr>
              <w:jc w:val="center"/>
              <w:rPr>
                <w:b/>
                <w:noProof/>
                <w:color w:val="auto"/>
                <w:sz w:val="22"/>
                <w:szCs w:val="32"/>
              </w:rPr>
            </w:pPr>
            <w:r>
              <w:rPr>
                <w:b/>
                <w:noProof/>
                <w:color w:val="auto"/>
                <w:sz w:val="22"/>
                <w:szCs w:val="32"/>
                <w:lang w:val="sr-Cyrl-RS"/>
              </w:rPr>
              <w:t xml:space="preserve">05.12.2018. године </w:t>
            </w:r>
            <w:r w:rsidR="00CF7739" w:rsidRPr="00261200">
              <w:rPr>
                <w:b/>
                <w:noProof/>
                <w:color w:val="auto"/>
                <w:sz w:val="22"/>
                <w:szCs w:val="32"/>
                <w:lang w:val="sr-Cyrl-RS"/>
              </w:rPr>
              <w:t>до 10:30 часова</w:t>
            </w:r>
          </w:p>
          <w:p w:rsidR="00CF7739" w:rsidRPr="00261200" w:rsidRDefault="00CF7739" w:rsidP="00FB6CDD">
            <w:pPr>
              <w:jc w:val="center"/>
              <w:rPr>
                <w:b/>
                <w:color w:val="auto"/>
                <w:sz w:val="22"/>
                <w:szCs w:val="32"/>
              </w:rPr>
            </w:pPr>
          </w:p>
        </w:tc>
      </w:tr>
    </w:tbl>
    <w:p w:rsidR="00CF7739" w:rsidRPr="006F62D2" w:rsidRDefault="00CF7739" w:rsidP="001A7219">
      <w:pPr>
        <w:jc w:val="center"/>
        <w:rPr>
          <w:sz w:val="32"/>
          <w:szCs w:val="32"/>
        </w:rPr>
      </w:pPr>
    </w:p>
    <w:p w:rsidR="00CF7739" w:rsidRPr="006F62D2" w:rsidRDefault="00CF7739" w:rsidP="001A7219">
      <w:pPr>
        <w:jc w:val="center"/>
        <w:rPr>
          <w:sz w:val="32"/>
          <w:szCs w:val="32"/>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rsidP="00AF7012">
      <w:pPr>
        <w:rPr>
          <w:i/>
          <w:iCs/>
        </w:rPr>
      </w:pPr>
    </w:p>
    <w:p w:rsidR="00CF7739" w:rsidRPr="001A7219" w:rsidRDefault="00CF7739">
      <w:pPr>
        <w:rPr>
          <w:i/>
          <w:iCs/>
        </w:rPr>
      </w:pPr>
    </w:p>
    <w:p w:rsidR="00CF7739" w:rsidRPr="001A7219" w:rsidRDefault="00CF7739">
      <w:pPr>
        <w:jc w:val="center"/>
        <w:rPr>
          <w:i/>
          <w:iCs/>
        </w:rPr>
      </w:pPr>
    </w:p>
    <w:p w:rsidR="00CF7739" w:rsidRPr="001A7219" w:rsidRDefault="00CF7739">
      <w:pPr>
        <w:jc w:val="center"/>
        <w:rPr>
          <w:i/>
          <w:iCs/>
        </w:rPr>
      </w:pPr>
    </w:p>
    <w:p w:rsidR="00CF7739" w:rsidRPr="001A7219" w:rsidRDefault="00CF7739">
      <w:pPr>
        <w:jc w:val="center"/>
        <w:rPr>
          <w:i/>
          <w:iCs/>
        </w:rPr>
      </w:pPr>
    </w:p>
    <w:p w:rsidR="00CF7739" w:rsidRPr="00CF7739" w:rsidRDefault="00CF7739" w:rsidP="00AF7012">
      <w:pPr>
        <w:jc w:val="center"/>
        <w:rPr>
          <w:i/>
          <w:iCs/>
          <w:color w:val="auto"/>
          <w:lang w:val="sr-Cyrl-RS"/>
        </w:rPr>
      </w:pPr>
      <w:r w:rsidRPr="00CF7739">
        <w:rPr>
          <w:i/>
          <w:iCs/>
          <w:noProof/>
          <w:color w:val="auto"/>
          <w:lang w:val="sr-Cyrl-RS"/>
        </w:rPr>
        <w:t>новембар 2018. године</w:t>
      </w:r>
    </w:p>
    <w:p w:rsidR="00CF7739" w:rsidRPr="00AF7012" w:rsidRDefault="00CF7739" w:rsidP="00AF7012">
      <w:pPr>
        <w:jc w:val="center"/>
        <w:rPr>
          <w:color w:val="FF0000"/>
        </w:rPr>
      </w:pPr>
    </w:p>
    <w:p w:rsidR="00CF7739" w:rsidRPr="00CF7739" w:rsidRDefault="00CF7739" w:rsidP="00084C33">
      <w:pPr>
        <w:jc w:val="both"/>
        <w:rPr>
          <w:rFonts w:eastAsia="TimesNewRomanPSMT"/>
          <w:color w:val="auto"/>
        </w:rPr>
      </w:pPr>
      <w:r w:rsidRPr="00CF7739">
        <w:rPr>
          <w:rFonts w:eastAsia="TimesNewRomanPSMT"/>
          <w:color w:val="auto"/>
        </w:rPr>
        <w:t>На основу чл. 39. и 61. З</w:t>
      </w:r>
      <w:r w:rsidRPr="00CF7739">
        <w:rPr>
          <w:rFonts w:eastAsia="TimesNewRomanPSMT"/>
          <w:color w:val="auto"/>
          <w:lang w:val="sr-Cyrl-RS"/>
        </w:rPr>
        <w:t>акона</w:t>
      </w:r>
      <w:r w:rsidRPr="00CF7739">
        <w:rPr>
          <w:rFonts w:eastAsia="TimesNewRomanPSMT"/>
          <w:color w:val="auto"/>
        </w:rPr>
        <w:t xml:space="preserve"> о јавним набавкама („Сл. гласник РС” бр. 124/12, 14/15 </w:t>
      </w:r>
      <w:r w:rsidRPr="00CF7739">
        <w:rPr>
          <w:rFonts w:eastAsia="TimesNewRomanPSMT"/>
          <w:color w:val="auto"/>
          <w:lang w:val="sr-Cyrl-RS"/>
        </w:rPr>
        <w:t>и 68/15</w:t>
      </w:r>
      <w:r w:rsidRPr="00CF7739">
        <w:rPr>
          <w:rFonts w:eastAsia="TimesNewRomanPSMT"/>
          <w:color w:val="auto"/>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CF7739">
        <w:rPr>
          <w:rFonts w:eastAsia="TimesNewRomanPSMT"/>
          <w:color w:val="auto"/>
          <w:lang w:val="sr-Cyrl-RS"/>
        </w:rPr>
        <w:t>86</w:t>
      </w:r>
      <w:r w:rsidRPr="00CF7739">
        <w:rPr>
          <w:rFonts w:eastAsia="TimesNewRomanPSMT"/>
          <w:color w:val="auto"/>
        </w:rPr>
        <w:t>/201</w:t>
      </w:r>
      <w:r w:rsidRPr="00CF7739">
        <w:rPr>
          <w:rFonts w:eastAsia="TimesNewRomanPSMT"/>
          <w:color w:val="auto"/>
          <w:lang w:val="sr-Cyrl-RS"/>
        </w:rPr>
        <w:t>5</w:t>
      </w:r>
      <w:r w:rsidRPr="00CF7739">
        <w:rPr>
          <w:rFonts w:eastAsia="TimesNewRomanPSMT"/>
          <w:color w:val="auto"/>
        </w:rPr>
        <w:t xml:space="preserve">), </w:t>
      </w:r>
      <w:r w:rsidRPr="00CF7739">
        <w:rPr>
          <w:color w:val="auto"/>
        </w:rPr>
        <w:t xml:space="preserve">Одлуке о покретању поступка јавне набавке број </w:t>
      </w:r>
      <w:r w:rsidRPr="00CF7739">
        <w:rPr>
          <w:noProof/>
          <w:color w:val="auto"/>
        </w:rPr>
        <w:t>06-404-</w:t>
      </w:r>
      <w:r w:rsidR="00CB32E5">
        <w:rPr>
          <w:noProof/>
          <w:color w:val="auto"/>
        </w:rPr>
        <w:t>1175</w:t>
      </w:r>
      <w:r w:rsidRPr="00CF7739">
        <w:rPr>
          <w:color w:val="auto"/>
        </w:rPr>
        <w:t xml:space="preserve"> и Решења о образовању </w:t>
      </w:r>
      <w:r w:rsidRPr="00CF7739">
        <w:rPr>
          <w:color w:val="auto"/>
          <w:lang w:val="sr-Cyrl-RS"/>
        </w:rPr>
        <w:t>к</w:t>
      </w:r>
      <w:r w:rsidRPr="00CF7739">
        <w:rPr>
          <w:color w:val="auto"/>
        </w:rPr>
        <w:t>омисије</w:t>
      </w:r>
      <w:r w:rsidRPr="00CF7739">
        <w:rPr>
          <w:color w:val="auto"/>
          <w:lang w:val="sr-Cyrl-RS"/>
        </w:rPr>
        <w:t xml:space="preserve"> за јавну набавку</w:t>
      </w:r>
      <w:r w:rsidRPr="00CF7739">
        <w:rPr>
          <w:i/>
          <w:iCs/>
          <w:color w:val="auto"/>
        </w:rPr>
        <w:t xml:space="preserve"> </w:t>
      </w:r>
      <w:r w:rsidRPr="00CF7739">
        <w:rPr>
          <w:iCs/>
          <w:noProof/>
          <w:color w:val="auto"/>
        </w:rPr>
        <w:t>06-404-</w:t>
      </w:r>
      <w:r w:rsidR="00CB32E5">
        <w:rPr>
          <w:iCs/>
          <w:noProof/>
          <w:color w:val="auto"/>
        </w:rPr>
        <w:t>1175</w:t>
      </w:r>
      <w:r w:rsidRPr="00CF7739">
        <w:rPr>
          <w:iCs/>
          <w:noProof/>
          <w:color w:val="auto"/>
        </w:rPr>
        <w:t>/1</w:t>
      </w:r>
      <w:r w:rsidRPr="00CF7739">
        <w:rPr>
          <w:color w:val="auto"/>
        </w:rPr>
        <w:t>, припремљена је:</w:t>
      </w:r>
    </w:p>
    <w:p w:rsidR="00CF7739" w:rsidRPr="001A7219" w:rsidRDefault="00CF7739">
      <w:pPr>
        <w:ind w:firstLine="720"/>
        <w:jc w:val="both"/>
        <w:rPr>
          <w:rFonts w:eastAsia="TimesNewRomanPSMT"/>
        </w:rPr>
      </w:pPr>
    </w:p>
    <w:p w:rsidR="00CF7739" w:rsidRPr="001A7219" w:rsidRDefault="00CF7739">
      <w:pPr>
        <w:shd w:val="clear" w:color="auto" w:fill="C6D9F1"/>
        <w:jc w:val="center"/>
        <w:rPr>
          <w:rFonts w:eastAsia="TimesNewRomanPS-BoldMT"/>
          <w:b/>
          <w:bCs/>
          <w:lang w:val="ru-RU"/>
        </w:rPr>
      </w:pPr>
      <w:r w:rsidRPr="001A7219">
        <w:rPr>
          <w:rFonts w:eastAsia="TimesNewRomanPS-BoldMT"/>
          <w:b/>
          <w:bCs/>
        </w:rPr>
        <w:t>КОНКУРСНА ДОКУМЕНТАЦИЈА</w:t>
      </w:r>
    </w:p>
    <w:p w:rsidR="00CF7739" w:rsidRPr="001A7219" w:rsidRDefault="00CF7739">
      <w:pPr>
        <w:shd w:val="clear" w:color="auto" w:fill="C6D9F1"/>
        <w:jc w:val="center"/>
        <w:rPr>
          <w:rFonts w:eastAsia="TimesNewRomanPS-BoldMT"/>
          <w:b/>
          <w:bCs/>
          <w:lang w:val="ru-RU"/>
        </w:rPr>
      </w:pPr>
    </w:p>
    <w:p w:rsidR="00CF7739" w:rsidRPr="00CF7739" w:rsidRDefault="00CF7739">
      <w:pPr>
        <w:shd w:val="clear" w:color="auto" w:fill="C6D9F1"/>
        <w:jc w:val="center"/>
        <w:rPr>
          <w:rFonts w:eastAsia="TimesNewRomanPS-BoldMT"/>
          <w:b/>
          <w:bCs/>
          <w:color w:val="auto"/>
        </w:rPr>
      </w:pPr>
      <w:r w:rsidRPr="001A7219">
        <w:rPr>
          <w:rFonts w:eastAsia="TimesNewRomanPS-BoldMT"/>
          <w:b/>
          <w:bCs/>
        </w:rPr>
        <w:t xml:space="preserve">за јавну набавку мале </w:t>
      </w:r>
      <w:r w:rsidRPr="00CF7739">
        <w:rPr>
          <w:rFonts w:eastAsia="TimesNewRomanPS-BoldMT"/>
          <w:b/>
          <w:bCs/>
          <w:color w:val="auto"/>
        </w:rPr>
        <w:t xml:space="preserve">вредности - </w:t>
      </w:r>
      <w:r w:rsidRPr="00CF7739">
        <w:rPr>
          <w:rFonts w:eastAsia="TimesNewRomanPS-BoldMT"/>
          <w:b/>
          <w:bCs/>
          <w:noProof/>
          <w:color w:val="auto"/>
        </w:rPr>
        <w:t>Медицинска опрема за спровођење ЕHIS истраживања</w:t>
      </w:r>
      <w:r w:rsidRPr="00CF7739">
        <w:rPr>
          <w:rFonts w:eastAsia="TimesNewRomanPS-BoldMT"/>
          <w:b/>
          <w:bCs/>
          <w:color w:val="auto"/>
        </w:rPr>
        <w:t xml:space="preserve"> </w:t>
      </w:r>
    </w:p>
    <w:p w:rsidR="00CF7739" w:rsidRPr="00AF7012" w:rsidRDefault="00CF7739">
      <w:pPr>
        <w:shd w:val="clear" w:color="auto" w:fill="C6D9F1"/>
        <w:jc w:val="center"/>
        <w:rPr>
          <w:rFonts w:eastAsia="TimesNewRomanPS-BoldMT"/>
          <w:b/>
          <w:bCs/>
          <w:color w:val="FF0000"/>
        </w:rPr>
      </w:pPr>
      <w:r w:rsidRPr="00CF7739">
        <w:rPr>
          <w:rFonts w:eastAsia="TimesNewRomanPS-BoldMT"/>
          <w:b/>
          <w:bCs/>
          <w:color w:val="auto"/>
        </w:rPr>
        <w:t xml:space="preserve">ЈН бр. </w:t>
      </w:r>
      <w:r w:rsidR="00CB32E5">
        <w:rPr>
          <w:rFonts w:eastAsia="TimesNewRomanPS-BoldMT"/>
          <w:b/>
          <w:bCs/>
          <w:noProof/>
          <w:color w:val="auto"/>
        </w:rPr>
        <w:t>010/2018</w:t>
      </w:r>
    </w:p>
    <w:p w:rsidR="00CF7739" w:rsidRPr="001A7219" w:rsidRDefault="00CF7739">
      <w:pPr>
        <w:jc w:val="both"/>
        <w:rPr>
          <w:rFonts w:eastAsia="TimesNewRomanPS-BoldMT"/>
          <w:b/>
          <w:bCs/>
          <w:color w:val="FF0000"/>
        </w:rPr>
      </w:pPr>
    </w:p>
    <w:p w:rsidR="00CF7739" w:rsidRPr="001A7219" w:rsidRDefault="00CF7739">
      <w:pPr>
        <w:jc w:val="both"/>
        <w:rPr>
          <w:rFonts w:eastAsia="TimesNewRomanPSMT"/>
        </w:rPr>
      </w:pPr>
    </w:p>
    <w:p w:rsidR="00CF7739" w:rsidRDefault="00CF7739" w:rsidP="005B44CF">
      <w:pPr>
        <w:jc w:val="both"/>
        <w:rPr>
          <w:rFonts w:eastAsia="TimesNewRomanPSMT"/>
        </w:rPr>
      </w:pPr>
      <w:r w:rsidRPr="001A7219">
        <w:rPr>
          <w:rFonts w:eastAsia="TimesNewRomanPSMT"/>
        </w:rPr>
        <w:t>Конкурсна документација садржи:</w:t>
      </w:r>
    </w:p>
    <w:p w:rsidR="00CF7739" w:rsidRPr="001A7219" w:rsidRDefault="00CF7739" w:rsidP="005B44CF">
      <w:pPr>
        <w:jc w:val="both"/>
        <w:rPr>
          <w:rFonts w:eastAsia="TimesNewRomanPSMT"/>
        </w:rPr>
      </w:pPr>
    </w:p>
    <w:p w:rsidR="00CF7739" w:rsidRPr="00261200" w:rsidRDefault="00CF7739">
      <w:pPr>
        <w:pStyle w:val="TOC1"/>
        <w:tabs>
          <w:tab w:val="right" w:leader="dot" w:pos="9016"/>
        </w:tabs>
        <w:rPr>
          <w:rFonts w:ascii="Calibri" w:eastAsia="Times New Roman" w:hAnsi="Calibri"/>
          <w:noProof/>
          <w:color w:val="auto"/>
          <w:kern w:val="0"/>
          <w:sz w:val="22"/>
          <w:szCs w:val="22"/>
          <w:lang w:eastAsia="en-US"/>
        </w:rPr>
      </w:pPr>
      <w:r>
        <w:rPr>
          <w:b/>
          <w:bCs/>
          <w:noProof/>
        </w:rPr>
        <w:fldChar w:fldCharType="begin"/>
      </w:r>
      <w:r>
        <w:rPr>
          <w:b/>
          <w:bCs/>
          <w:noProof/>
        </w:rPr>
        <w:instrText xml:space="preserve"> TOC \o "1-3" \h \z \u </w:instrText>
      </w:r>
      <w:r>
        <w:rPr>
          <w:b/>
          <w:bCs/>
          <w:noProof/>
        </w:rPr>
        <w:fldChar w:fldCharType="separate"/>
      </w:r>
      <w:hyperlink w:anchor="_Toc529524197" w:history="1">
        <w:r w:rsidRPr="00261200">
          <w:rPr>
            <w:rStyle w:val="Hyperlink"/>
            <w:noProof/>
            <w:color w:val="auto"/>
          </w:rPr>
          <w:t>I  ОПШТИ ПОДАЦИ О ЈАВНОЈ НАБАВЦИ</w:t>
        </w:r>
        <w:r w:rsidRPr="00261200">
          <w:rPr>
            <w:noProof/>
            <w:webHidden/>
            <w:color w:val="auto"/>
          </w:rPr>
          <w:tab/>
        </w:r>
        <w:r w:rsidRPr="00261200">
          <w:rPr>
            <w:noProof/>
            <w:webHidden/>
            <w:color w:val="auto"/>
          </w:rPr>
          <w:fldChar w:fldCharType="begin"/>
        </w:r>
        <w:r w:rsidRPr="00261200">
          <w:rPr>
            <w:noProof/>
            <w:webHidden/>
            <w:color w:val="auto"/>
          </w:rPr>
          <w:instrText xml:space="preserve"> PAGEREF _Toc529524197 \h </w:instrText>
        </w:r>
        <w:r w:rsidRPr="00261200">
          <w:rPr>
            <w:noProof/>
            <w:webHidden/>
            <w:color w:val="auto"/>
          </w:rPr>
        </w:r>
        <w:r w:rsidRPr="00261200">
          <w:rPr>
            <w:noProof/>
            <w:webHidden/>
            <w:color w:val="auto"/>
          </w:rPr>
          <w:fldChar w:fldCharType="separate"/>
        </w:r>
        <w:r w:rsidR="0030403B">
          <w:rPr>
            <w:noProof/>
            <w:webHidden/>
            <w:color w:val="auto"/>
          </w:rPr>
          <w:t>3</w:t>
        </w:r>
        <w:r w:rsidRPr="00261200">
          <w:rPr>
            <w:noProof/>
            <w:webHidden/>
            <w:color w:val="auto"/>
          </w:rPr>
          <w:fldChar w:fldCharType="end"/>
        </w:r>
      </w:hyperlink>
    </w:p>
    <w:p w:rsidR="00CF7739" w:rsidRPr="00261200" w:rsidRDefault="00EA3DBA">
      <w:pPr>
        <w:pStyle w:val="TOC1"/>
        <w:tabs>
          <w:tab w:val="right" w:leader="dot" w:pos="9016"/>
        </w:tabs>
        <w:rPr>
          <w:rFonts w:ascii="Calibri" w:eastAsia="Times New Roman" w:hAnsi="Calibri"/>
          <w:noProof/>
          <w:color w:val="auto"/>
          <w:kern w:val="0"/>
          <w:sz w:val="22"/>
          <w:szCs w:val="22"/>
          <w:lang w:eastAsia="en-US"/>
        </w:rPr>
      </w:pPr>
      <w:hyperlink w:anchor="_Toc529524198" w:history="1">
        <w:r w:rsidR="00CF7739" w:rsidRPr="00261200">
          <w:rPr>
            <w:rStyle w:val="Hyperlink"/>
            <w:noProof/>
            <w:color w:val="auto"/>
          </w:rPr>
          <w:t>II  ВРСТА, ТЕХНИЧКЕ КАРАКТЕРИСТИКЕ</w:t>
        </w:r>
        <w:r w:rsidR="00CF7739" w:rsidRPr="00261200">
          <w:rPr>
            <w:rStyle w:val="Hyperlink"/>
            <w:noProof/>
            <w:color w:val="auto"/>
            <w:lang w:val="sr-Cyrl-RS"/>
          </w:rPr>
          <w:t xml:space="preserve"> (СПЕЦИФИКАЦИЈЕ)</w:t>
        </w:r>
        <w:r w:rsidR="00CF7739" w:rsidRPr="00261200">
          <w:rPr>
            <w:rStyle w:val="Hyperlink"/>
            <w:noProof/>
            <w:color w:val="auto"/>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_Toc529524198 \h </w:instrText>
        </w:r>
        <w:r w:rsidR="00CF7739" w:rsidRPr="00261200">
          <w:rPr>
            <w:noProof/>
            <w:webHidden/>
            <w:color w:val="auto"/>
          </w:rPr>
        </w:r>
        <w:r w:rsidR="00CF7739" w:rsidRPr="00261200">
          <w:rPr>
            <w:noProof/>
            <w:webHidden/>
            <w:color w:val="auto"/>
          </w:rPr>
          <w:fldChar w:fldCharType="separate"/>
        </w:r>
        <w:r w:rsidR="0030403B">
          <w:rPr>
            <w:noProof/>
            <w:webHidden/>
            <w:color w:val="auto"/>
          </w:rPr>
          <w:t>4</w:t>
        </w:r>
        <w:r w:rsidR="00CF7739" w:rsidRPr="00261200">
          <w:rPr>
            <w:noProof/>
            <w:webHidden/>
            <w:color w:val="auto"/>
          </w:rPr>
          <w:fldChar w:fldCharType="end"/>
        </w:r>
      </w:hyperlink>
    </w:p>
    <w:p w:rsidR="00CF7739" w:rsidRPr="00261200" w:rsidRDefault="00EA3DBA">
      <w:pPr>
        <w:pStyle w:val="TOC1"/>
        <w:tabs>
          <w:tab w:val="right" w:leader="dot" w:pos="9016"/>
        </w:tabs>
        <w:rPr>
          <w:rFonts w:ascii="Calibri" w:eastAsia="Times New Roman" w:hAnsi="Calibri"/>
          <w:noProof/>
          <w:color w:val="auto"/>
          <w:kern w:val="0"/>
          <w:sz w:val="22"/>
          <w:szCs w:val="22"/>
          <w:lang w:eastAsia="en-US"/>
        </w:rPr>
      </w:pPr>
      <w:hyperlink w:anchor="_Toc529524199" w:history="1">
        <w:r w:rsidR="00CF7739" w:rsidRPr="00261200">
          <w:rPr>
            <w:rStyle w:val="Hyperlink"/>
            <w:noProof/>
            <w:color w:val="auto"/>
            <w:lang w:val="sr-Latn-RS"/>
          </w:rPr>
          <w:t>I</w:t>
        </w:r>
        <w:r w:rsidR="00CF7739" w:rsidRPr="00261200">
          <w:rPr>
            <w:rStyle w:val="Hyperlink"/>
            <w:noProof/>
            <w:color w:val="auto"/>
          </w:rPr>
          <w:t>II  УСЛОВИ ЗА УЧЕШЋЕ У ПОСТУПКУ ЈАВНЕ НАБАВКЕ ИЗ ЧЛ. 75. ЗЈН И УПУТСТВО КАКО СЕ ДОКАЗУЈЕ ИСПУЊЕНОСТ ТИХ УСЛОВА</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_Toc529524199 \h </w:instrText>
        </w:r>
        <w:r w:rsidR="00CF7739" w:rsidRPr="00261200">
          <w:rPr>
            <w:noProof/>
            <w:webHidden/>
            <w:color w:val="auto"/>
          </w:rPr>
        </w:r>
        <w:r w:rsidR="00CF7739" w:rsidRPr="00261200">
          <w:rPr>
            <w:noProof/>
            <w:webHidden/>
            <w:color w:val="auto"/>
          </w:rPr>
          <w:fldChar w:fldCharType="separate"/>
        </w:r>
        <w:r w:rsidR="0030403B">
          <w:rPr>
            <w:noProof/>
            <w:webHidden/>
            <w:color w:val="auto"/>
          </w:rPr>
          <w:t>5</w:t>
        </w:r>
        <w:r w:rsidR="00CF7739" w:rsidRPr="00261200">
          <w:rPr>
            <w:noProof/>
            <w:webHidden/>
            <w:color w:val="auto"/>
          </w:rPr>
          <w:fldChar w:fldCharType="end"/>
        </w:r>
      </w:hyperlink>
    </w:p>
    <w:p w:rsidR="00CF7739" w:rsidRPr="00261200" w:rsidRDefault="00EA3DBA">
      <w:pPr>
        <w:pStyle w:val="TOC1"/>
        <w:tabs>
          <w:tab w:val="right" w:leader="dot" w:pos="9016"/>
        </w:tabs>
        <w:rPr>
          <w:rFonts w:ascii="Calibri" w:eastAsia="Times New Roman" w:hAnsi="Calibri"/>
          <w:noProof/>
          <w:color w:val="auto"/>
          <w:kern w:val="0"/>
          <w:sz w:val="22"/>
          <w:szCs w:val="22"/>
          <w:lang w:eastAsia="en-US"/>
        </w:rPr>
      </w:pPr>
      <w:hyperlink w:anchor="_Toc529524200" w:history="1">
        <w:r w:rsidR="00CF7739" w:rsidRPr="00261200">
          <w:rPr>
            <w:rStyle w:val="Hyperlink"/>
            <w:noProof/>
            <w:color w:val="auto"/>
          </w:rPr>
          <w:t>IV</w:t>
        </w:r>
        <w:r w:rsidR="00CF7739" w:rsidRPr="00261200">
          <w:rPr>
            <w:rStyle w:val="Hyperlink"/>
            <w:noProof/>
            <w:color w:val="auto"/>
            <w:lang w:val="ru-RU"/>
          </w:rPr>
          <w:t xml:space="preserve"> КРИТЕРИЈУМ ЗА ИЗБОР НАЈПОВОЉНИЈЕ ПОНУДЕ</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_Toc529524200 \h </w:instrText>
        </w:r>
        <w:r w:rsidR="00CF7739" w:rsidRPr="00261200">
          <w:rPr>
            <w:noProof/>
            <w:webHidden/>
            <w:color w:val="auto"/>
          </w:rPr>
        </w:r>
        <w:r w:rsidR="00CF7739" w:rsidRPr="00261200">
          <w:rPr>
            <w:noProof/>
            <w:webHidden/>
            <w:color w:val="auto"/>
          </w:rPr>
          <w:fldChar w:fldCharType="separate"/>
        </w:r>
        <w:r w:rsidR="0030403B">
          <w:rPr>
            <w:noProof/>
            <w:webHidden/>
            <w:color w:val="auto"/>
          </w:rPr>
          <w:t>9</w:t>
        </w:r>
        <w:r w:rsidR="00CF7739" w:rsidRPr="00261200">
          <w:rPr>
            <w:noProof/>
            <w:webHidden/>
            <w:color w:val="auto"/>
          </w:rPr>
          <w:fldChar w:fldCharType="end"/>
        </w:r>
      </w:hyperlink>
    </w:p>
    <w:p w:rsidR="00CF7739" w:rsidRPr="00261200" w:rsidRDefault="00EA3DBA">
      <w:pPr>
        <w:pStyle w:val="TOC1"/>
        <w:tabs>
          <w:tab w:val="right" w:leader="dot" w:pos="9016"/>
        </w:tabs>
        <w:rPr>
          <w:rFonts w:ascii="Calibri" w:eastAsia="Times New Roman" w:hAnsi="Calibri"/>
          <w:noProof/>
          <w:color w:val="auto"/>
          <w:kern w:val="0"/>
          <w:sz w:val="22"/>
          <w:szCs w:val="22"/>
          <w:lang w:eastAsia="en-US"/>
        </w:rPr>
      </w:pPr>
      <w:hyperlink w:anchor="_Toc529524201" w:history="1">
        <w:r w:rsidR="00CF7739" w:rsidRPr="00261200">
          <w:rPr>
            <w:rStyle w:val="Hyperlink"/>
            <w:noProof/>
            <w:color w:val="auto"/>
          </w:rPr>
          <w:t>V ОБРАЦИ КОЈИ ЧИНЕ САСТАВНИ ДЕО ПОНУДЕ</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_Toc529524201 \h </w:instrText>
        </w:r>
        <w:r w:rsidR="00CF7739" w:rsidRPr="00261200">
          <w:rPr>
            <w:noProof/>
            <w:webHidden/>
            <w:color w:val="auto"/>
          </w:rPr>
        </w:r>
        <w:r w:rsidR="00CF7739" w:rsidRPr="00261200">
          <w:rPr>
            <w:noProof/>
            <w:webHidden/>
            <w:color w:val="auto"/>
          </w:rPr>
          <w:fldChar w:fldCharType="separate"/>
        </w:r>
        <w:r w:rsidR="0030403B">
          <w:rPr>
            <w:noProof/>
            <w:webHidden/>
            <w:color w:val="auto"/>
          </w:rPr>
          <w:t>10</w:t>
        </w:r>
        <w:r w:rsidR="00CF7739" w:rsidRPr="00261200">
          <w:rPr>
            <w:noProof/>
            <w:webHidden/>
            <w:color w:val="auto"/>
          </w:rPr>
          <w:fldChar w:fldCharType="end"/>
        </w:r>
      </w:hyperlink>
    </w:p>
    <w:p w:rsidR="00CF7739" w:rsidRPr="00261200" w:rsidRDefault="00EA3DBA">
      <w:pPr>
        <w:pStyle w:val="TOC2"/>
        <w:tabs>
          <w:tab w:val="right" w:leader="dot" w:pos="9016"/>
        </w:tabs>
        <w:rPr>
          <w:rFonts w:ascii="Calibri" w:eastAsia="Times New Roman" w:hAnsi="Calibri"/>
          <w:noProof/>
          <w:color w:val="auto"/>
          <w:kern w:val="0"/>
          <w:sz w:val="22"/>
          <w:szCs w:val="22"/>
          <w:lang w:eastAsia="en-US"/>
        </w:rPr>
      </w:pPr>
      <w:hyperlink w:anchor="_Toc529524202" w:history="1">
        <w:r w:rsidR="00CF7739" w:rsidRPr="00261200">
          <w:rPr>
            <w:rStyle w:val="Hyperlink"/>
            <w:noProof/>
            <w:color w:val="auto"/>
            <w:lang w:val="sr-Cyrl-RS"/>
          </w:rPr>
          <w:t>ОБРАЗАЦ ПОНУДЕ</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_Toc529524202 \h </w:instrText>
        </w:r>
        <w:r w:rsidR="00CF7739" w:rsidRPr="00261200">
          <w:rPr>
            <w:noProof/>
            <w:webHidden/>
            <w:color w:val="auto"/>
          </w:rPr>
        </w:r>
        <w:r w:rsidR="00CF7739" w:rsidRPr="00261200">
          <w:rPr>
            <w:noProof/>
            <w:webHidden/>
            <w:color w:val="auto"/>
          </w:rPr>
          <w:fldChar w:fldCharType="separate"/>
        </w:r>
        <w:r w:rsidR="0030403B">
          <w:rPr>
            <w:noProof/>
            <w:webHidden/>
            <w:color w:val="auto"/>
          </w:rPr>
          <w:t>11</w:t>
        </w:r>
        <w:r w:rsidR="00CF7739" w:rsidRPr="00261200">
          <w:rPr>
            <w:noProof/>
            <w:webHidden/>
            <w:color w:val="auto"/>
          </w:rPr>
          <w:fldChar w:fldCharType="end"/>
        </w:r>
      </w:hyperlink>
    </w:p>
    <w:p w:rsidR="00CF7739" w:rsidRPr="00261200" w:rsidRDefault="00EA3DBA">
      <w:pPr>
        <w:pStyle w:val="TOC2"/>
        <w:tabs>
          <w:tab w:val="right" w:leader="dot" w:pos="9016"/>
        </w:tabs>
        <w:rPr>
          <w:rFonts w:ascii="Calibri" w:eastAsia="Times New Roman" w:hAnsi="Calibri"/>
          <w:noProof/>
          <w:color w:val="auto"/>
          <w:kern w:val="0"/>
          <w:sz w:val="22"/>
          <w:szCs w:val="22"/>
          <w:lang w:eastAsia="en-US"/>
        </w:rPr>
      </w:pPr>
      <w:hyperlink w:anchor="_Toc529524203" w:history="1">
        <w:r w:rsidR="00CF7739" w:rsidRPr="00261200">
          <w:rPr>
            <w:rStyle w:val="Hyperlink"/>
            <w:noProof/>
            <w:color w:val="auto"/>
          </w:rPr>
          <w:t>ОБРАЗАЦ СТРУКТУРЕ ЦЕНЕ СА УПУТСТВОМ КАКО ДА СЕ ПОПУНИ</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_Toc529524203 \h </w:instrText>
        </w:r>
        <w:r w:rsidR="00CF7739" w:rsidRPr="00261200">
          <w:rPr>
            <w:noProof/>
            <w:webHidden/>
            <w:color w:val="auto"/>
          </w:rPr>
        </w:r>
        <w:r w:rsidR="00CF7739" w:rsidRPr="00261200">
          <w:rPr>
            <w:noProof/>
            <w:webHidden/>
            <w:color w:val="auto"/>
          </w:rPr>
          <w:fldChar w:fldCharType="separate"/>
        </w:r>
        <w:r w:rsidR="0030403B">
          <w:rPr>
            <w:noProof/>
            <w:webHidden/>
            <w:color w:val="auto"/>
          </w:rPr>
          <w:t>15</w:t>
        </w:r>
        <w:r w:rsidR="00CF7739" w:rsidRPr="00261200">
          <w:rPr>
            <w:noProof/>
            <w:webHidden/>
            <w:color w:val="auto"/>
          </w:rPr>
          <w:fldChar w:fldCharType="end"/>
        </w:r>
      </w:hyperlink>
    </w:p>
    <w:p w:rsidR="00CF7739" w:rsidRPr="00261200" w:rsidRDefault="00EA3DBA">
      <w:pPr>
        <w:pStyle w:val="TOC2"/>
        <w:tabs>
          <w:tab w:val="right" w:leader="dot" w:pos="9016"/>
        </w:tabs>
        <w:rPr>
          <w:rFonts w:ascii="Calibri" w:eastAsia="Times New Roman" w:hAnsi="Calibri"/>
          <w:noProof/>
          <w:color w:val="auto"/>
          <w:kern w:val="0"/>
          <w:sz w:val="22"/>
          <w:szCs w:val="22"/>
          <w:lang w:eastAsia="en-US"/>
        </w:rPr>
      </w:pPr>
      <w:hyperlink w:anchor="_Toc529524204" w:history="1">
        <w:r w:rsidR="00CF7739" w:rsidRPr="00261200">
          <w:rPr>
            <w:rStyle w:val="Hyperlink"/>
            <w:noProof/>
            <w:color w:val="auto"/>
            <w:lang w:val="sr-Cyrl-RS" w:eastAsia="en-US"/>
          </w:rPr>
          <w:t>ОБРАЗАЦ ТРОШКОВА ПРИПРЕМЕ ПОНУДЕ</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_Toc529524204 \h </w:instrText>
        </w:r>
        <w:r w:rsidR="00CF7739" w:rsidRPr="00261200">
          <w:rPr>
            <w:noProof/>
            <w:webHidden/>
            <w:color w:val="auto"/>
          </w:rPr>
        </w:r>
        <w:r w:rsidR="00CF7739" w:rsidRPr="00261200">
          <w:rPr>
            <w:noProof/>
            <w:webHidden/>
            <w:color w:val="auto"/>
          </w:rPr>
          <w:fldChar w:fldCharType="separate"/>
        </w:r>
        <w:r w:rsidR="0030403B">
          <w:rPr>
            <w:noProof/>
            <w:webHidden/>
            <w:color w:val="auto"/>
          </w:rPr>
          <w:t>16</w:t>
        </w:r>
        <w:r w:rsidR="00CF7739" w:rsidRPr="00261200">
          <w:rPr>
            <w:noProof/>
            <w:webHidden/>
            <w:color w:val="auto"/>
          </w:rPr>
          <w:fldChar w:fldCharType="end"/>
        </w:r>
      </w:hyperlink>
    </w:p>
    <w:p w:rsidR="00CF7739" w:rsidRPr="00261200" w:rsidRDefault="00EA3DBA">
      <w:pPr>
        <w:pStyle w:val="TOC2"/>
        <w:tabs>
          <w:tab w:val="right" w:leader="dot" w:pos="9016"/>
        </w:tabs>
        <w:rPr>
          <w:rFonts w:ascii="Calibri" w:eastAsia="Times New Roman" w:hAnsi="Calibri"/>
          <w:noProof/>
          <w:color w:val="auto"/>
          <w:kern w:val="0"/>
          <w:sz w:val="22"/>
          <w:szCs w:val="22"/>
          <w:lang w:eastAsia="en-US"/>
        </w:rPr>
      </w:pPr>
      <w:hyperlink w:anchor="_Toc529524205" w:history="1">
        <w:r w:rsidR="00CF7739" w:rsidRPr="00261200">
          <w:rPr>
            <w:rStyle w:val="Hyperlink"/>
            <w:noProof/>
            <w:color w:val="auto"/>
            <w:lang w:val="sr-Cyrl-RS"/>
          </w:rPr>
          <w:t>ОБРАЗАЦ ИЗЈАВЕ О НЕЗАВИСНОЈ ПОНУДИ</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_Toc529524205 \h </w:instrText>
        </w:r>
        <w:r w:rsidR="00CF7739" w:rsidRPr="00261200">
          <w:rPr>
            <w:noProof/>
            <w:webHidden/>
            <w:color w:val="auto"/>
          </w:rPr>
        </w:r>
        <w:r w:rsidR="00CF7739" w:rsidRPr="00261200">
          <w:rPr>
            <w:noProof/>
            <w:webHidden/>
            <w:color w:val="auto"/>
          </w:rPr>
          <w:fldChar w:fldCharType="separate"/>
        </w:r>
        <w:r w:rsidR="0030403B">
          <w:rPr>
            <w:noProof/>
            <w:webHidden/>
            <w:color w:val="auto"/>
          </w:rPr>
          <w:t>17</w:t>
        </w:r>
        <w:r w:rsidR="00CF7739" w:rsidRPr="00261200">
          <w:rPr>
            <w:noProof/>
            <w:webHidden/>
            <w:color w:val="auto"/>
          </w:rPr>
          <w:fldChar w:fldCharType="end"/>
        </w:r>
      </w:hyperlink>
    </w:p>
    <w:p w:rsidR="00CF7739" w:rsidRPr="00261200" w:rsidRDefault="00EA3DBA">
      <w:pPr>
        <w:pStyle w:val="TOC2"/>
        <w:tabs>
          <w:tab w:val="right" w:leader="dot" w:pos="9016"/>
        </w:tabs>
        <w:rPr>
          <w:rFonts w:ascii="Calibri" w:eastAsia="Times New Roman" w:hAnsi="Calibri"/>
          <w:noProof/>
          <w:color w:val="auto"/>
          <w:kern w:val="0"/>
          <w:sz w:val="22"/>
          <w:szCs w:val="22"/>
          <w:lang w:eastAsia="en-US"/>
        </w:rPr>
      </w:pPr>
      <w:hyperlink w:anchor="_Toc529524206" w:history="1">
        <w:r w:rsidR="00CF7739" w:rsidRPr="00261200">
          <w:rPr>
            <w:rStyle w:val="Hyperlink"/>
            <w:noProof/>
            <w:color w:val="auto"/>
          </w:rPr>
          <w:t>ОБРАЗАЦ ИЗЈАВЕ ПОНУЂАЧА О ИСПУЊЕНОСТИ ОБАВЕЗНИХ УСЛОВА ЗА УЧЕШЋЕ У ПОСТУПКУ ЈАВНЕ НАБАВКЕ- ЧЛАН 75. ЗЈН</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_Toc529524206 \h </w:instrText>
        </w:r>
        <w:r w:rsidR="00CF7739" w:rsidRPr="00261200">
          <w:rPr>
            <w:noProof/>
            <w:webHidden/>
            <w:color w:val="auto"/>
          </w:rPr>
        </w:r>
        <w:r w:rsidR="00CF7739" w:rsidRPr="00261200">
          <w:rPr>
            <w:noProof/>
            <w:webHidden/>
            <w:color w:val="auto"/>
          </w:rPr>
          <w:fldChar w:fldCharType="separate"/>
        </w:r>
        <w:r w:rsidR="0030403B">
          <w:rPr>
            <w:noProof/>
            <w:webHidden/>
            <w:color w:val="auto"/>
          </w:rPr>
          <w:t>18</w:t>
        </w:r>
        <w:r w:rsidR="00CF7739" w:rsidRPr="00261200">
          <w:rPr>
            <w:noProof/>
            <w:webHidden/>
            <w:color w:val="auto"/>
          </w:rPr>
          <w:fldChar w:fldCharType="end"/>
        </w:r>
      </w:hyperlink>
    </w:p>
    <w:p w:rsidR="00CF7739" w:rsidRPr="00261200" w:rsidRDefault="00EA3DBA">
      <w:pPr>
        <w:pStyle w:val="TOC2"/>
        <w:tabs>
          <w:tab w:val="right" w:leader="dot" w:pos="9016"/>
        </w:tabs>
        <w:rPr>
          <w:rFonts w:ascii="Calibri" w:eastAsia="Times New Roman" w:hAnsi="Calibri"/>
          <w:noProof/>
          <w:color w:val="auto"/>
          <w:kern w:val="0"/>
          <w:sz w:val="22"/>
          <w:szCs w:val="22"/>
          <w:lang w:eastAsia="en-US"/>
        </w:rPr>
      </w:pPr>
      <w:hyperlink w:anchor="_Toc529524207" w:history="1">
        <w:r w:rsidR="00CF7739" w:rsidRPr="00261200">
          <w:rPr>
            <w:rStyle w:val="Hyperlink"/>
            <w:noProof/>
            <w:color w:val="auto"/>
            <w:lang w:val="sr-Cyrl-RS"/>
          </w:rPr>
          <w:t xml:space="preserve">ОБРАЗАЦ ИЗЈАВЕ ПОДИЗВОЂАЧА  О ИСПУЊЕНОСТИ ОБАВЕЗНИХ УСЛОВА ЗА УЧЕШЋЕ </w:t>
        </w:r>
        <w:r w:rsidR="00CF7739" w:rsidRPr="00261200">
          <w:rPr>
            <w:rStyle w:val="Hyperlink"/>
            <w:noProof/>
            <w:color w:val="auto"/>
          </w:rPr>
          <w:t xml:space="preserve">У ПОСТУПКУ ЈАВНЕ НАБАВКЕ </w:t>
        </w:r>
        <w:r w:rsidR="00CF7739" w:rsidRPr="00261200">
          <w:rPr>
            <w:rStyle w:val="Hyperlink"/>
            <w:noProof/>
            <w:color w:val="auto"/>
            <w:lang w:val="sr-Cyrl-RS"/>
          </w:rPr>
          <w:t>-  ЧЛ. 75. ЗЈН</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_Toc529524207 \h </w:instrText>
        </w:r>
        <w:r w:rsidR="00CF7739" w:rsidRPr="00261200">
          <w:rPr>
            <w:noProof/>
            <w:webHidden/>
            <w:color w:val="auto"/>
          </w:rPr>
        </w:r>
        <w:r w:rsidR="00CF7739" w:rsidRPr="00261200">
          <w:rPr>
            <w:noProof/>
            <w:webHidden/>
            <w:color w:val="auto"/>
          </w:rPr>
          <w:fldChar w:fldCharType="separate"/>
        </w:r>
        <w:r w:rsidR="0030403B">
          <w:rPr>
            <w:noProof/>
            <w:webHidden/>
            <w:color w:val="auto"/>
          </w:rPr>
          <w:t>19</w:t>
        </w:r>
        <w:r w:rsidR="00CF7739" w:rsidRPr="00261200">
          <w:rPr>
            <w:noProof/>
            <w:webHidden/>
            <w:color w:val="auto"/>
          </w:rPr>
          <w:fldChar w:fldCharType="end"/>
        </w:r>
      </w:hyperlink>
    </w:p>
    <w:p w:rsidR="00CF7739" w:rsidRPr="00261200" w:rsidRDefault="00EA3DBA">
      <w:pPr>
        <w:pStyle w:val="TOC1"/>
        <w:tabs>
          <w:tab w:val="right" w:leader="dot" w:pos="9016"/>
        </w:tabs>
        <w:rPr>
          <w:rFonts w:ascii="Calibri" w:eastAsia="Times New Roman" w:hAnsi="Calibri"/>
          <w:noProof/>
          <w:color w:val="auto"/>
          <w:kern w:val="0"/>
          <w:sz w:val="22"/>
          <w:szCs w:val="22"/>
          <w:lang w:eastAsia="en-US"/>
        </w:rPr>
      </w:pPr>
      <w:hyperlink w:anchor="_Toc529524208" w:history="1">
        <w:r w:rsidR="00CF7739" w:rsidRPr="00261200">
          <w:rPr>
            <w:rStyle w:val="Hyperlink"/>
            <w:noProof/>
            <w:color w:val="auto"/>
          </w:rPr>
          <w:t>VI МОДЕЛ УГОВОРА</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_Toc529524208 \h </w:instrText>
        </w:r>
        <w:r w:rsidR="00CF7739" w:rsidRPr="00261200">
          <w:rPr>
            <w:noProof/>
            <w:webHidden/>
            <w:color w:val="auto"/>
          </w:rPr>
        </w:r>
        <w:r w:rsidR="00CF7739" w:rsidRPr="00261200">
          <w:rPr>
            <w:noProof/>
            <w:webHidden/>
            <w:color w:val="auto"/>
          </w:rPr>
          <w:fldChar w:fldCharType="separate"/>
        </w:r>
        <w:r w:rsidR="0030403B">
          <w:rPr>
            <w:noProof/>
            <w:webHidden/>
            <w:color w:val="auto"/>
          </w:rPr>
          <w:t>20</w:t>
        </w:r>
        <w:r w:rsidR="00CF7739" w:rsidRPr="00261200">
          <w:rPr>
            <w:noProof/>
            <w:webHidden/>
            <w:color w:val="auto"/>
          </w:rPr>
          <w:fldChar w:fldCharType="end"/>
        </w:r>
      </w:hyperlink>
    </w:p>
    <w:p w:rsidR="00CF7739" w:rsidRPr="00CF7739" w:rsidRDefault="00EA3DBA">
      <w:pPr>
        <w:pStyle w:val="TOC1"/>
        <w:tabs>
          <w:tab w:val="right" w:leader="dot" w:pos="9016"/>
        </w:tabs>
        <w:rPr>
          <w:rFonts w:ascii="Calibri" w:eastAsia="Times New Roman" w:hAnsi="Calibri"/>
          <w:noProof/>
          <w:color w:val="auto"/>
          <w:kern w:val="0"/>
          <w:sz w:val="22"/>
          <w:szCs w:val="22"/>
          <w:lang w:eastAsia="en-US"/>
        </w:rPr>
      </w:pPr>
      <w:hyperlink w:anchor="_Toc529524209" w:history="1">
        <w:r w:rsidR="00CF7739" w:rsidRPr="00261200">
          <w:rPr>
            <w:rStyle w:val="Hyperlink"/>
            <w:noProof/>
            <w:color w:val="auto"/>
          </w:rPr>
          <w:t>VII УПУТСТВО ПОНУЂАЧИМА КАКО ДА САЧИНЕ ПОНУДУ</w:t>
        </w:r>
        <w:r w:rsidR="00CF7739" w:rsidRPr="00261200">
          <w:rPr>
            <w:noProof/>
            <w:webHidden/>
            <w:color w:val="auto"/>
          </w:rPr>
          <w:tab/>
        </w:r>
        <w:r w:rsidR="00CF7739" w:rsidRPr="00261200">
          <w:rPr>
            <w:noProof/>
            <w:webHidden/>
            <w:color w:val="auto"/>
          </w:rPr>
          <w:fldChar w:fldCharType="begin"/>
        </w:r>
        <w:r w:rsidR="00CF7739" w:rsidRPr="00261200">
          <w:rPr>
            <w:noProof/>
            <w:webHidden/>
            <w:color w:val="auto"/>
          </w:rPr>
          <w:instrText xml:space="preserve"> PAGEREF _Toc529524209 \h </w:instrText>
        </w:r>
        <w:r w:rsidR="00CF7739" w:rsidRPr="00261200">
          <w:rPr>
            <w:noProof/>
            <w:webHidden/>
            <w:color w:val="auto"/>
          </w:rPr>
        </w:r>
        <w:r w:rsidR="00CF7739" w:rsidRPr="00261200">
          <w:rPr>
            <w:noProof/>
            <w:webHidden/>
            <w:color w:val="auto"/>
          </w:rPr>
          <w:fldChar w:fldCharType="separate"/>
        </w:r>
        <w:r w:rsidR="0030403B">
          <w:rPr>
            <w:noProof/>
            <w:webHidden/>
            <w:color w:val="auto"/>
          </w:rPr>
          <w:t>22</w:t>
        </w:r>
        <w:r w:rsidR="00CF7739" w:rsidRPr="00261200">
          <w:rPr>
            <w:noProof/>
            <w:webHidden/>
            <w:color w:val="auto"/>
          </w:rPr>
          <w:fldChar w:fldCharType="end"/>
        </w:r>
      </w:hyperlink>
    </w:p>
    <w:p w:rsidR="00CF7739" w:rsidRDefault="00CF7739">
      <w:r>
        <w:rPr>
          <w:b/>
          <w:bCs/>
          <w:noProof/>
        </w:rPr>
        <w:fldChar w:fldCharType="end"/>
      </w:r>
    </w:p>
    <w:p w:rsidR="00CF7739" w:rsidRDefault="00CF7739"/>
    <w:p w:rsidR="00CF7739" w:rsidRPr="00261200" w:rsidRDefault="00CF7739">
      <w:pPr>
        <w:jc w:val="both"/>
        <w:rPr>
          <w:rFonts w:eastAsia="TimesNewRomanPSMT"/>
          <w:color w:val="auto"/>
          <w:lang w:val="sr-Cyrl-RS"/>
        </w:rPr>
      </w:pPr>
      <w:r w:rsidRPr="005B44CF">
        <w:rPr>
          <w:color w:val="auto"/>
          <w:lang w:val="sr-Cyrl-RS"/>
        </w:rPr>
        <w:t xml:space="preserve">Конкурсна документација </w:t>
      </w:r>
      <w:r w:rsidRPr="00261200">
        <w:rPr>
          <w:color w:val="auto"/>
          <w:lang w:val="sr-Cyrl-RS"/>
        </w:rPr>
        <w:t>садржи укупно 2</w:t>
      </w:r>
      <w:r w:rsidR="00CB32E5">
        <w:rPr>
          <w:color w:val="auto"/>
          <w:lang w:val="sr-Cyrl-RS"/>
        </w:rPr>
        <w:t>8</w:t>
      </w:r>
      <w:r w:rsidRPr="00261200">
        <w:rPr>
          <w:color w:val="auto"/>
          <w:lang w:val="sr-Cyrl-RS"/>
        </w:rPr>
        <w:t xml:space="preserve"> стран</w:t>
      </w:r>
      <w:r w:rsidRPr="00261200">
        <w:rPr>
          <w:color w:val="auto"/>
        </w:rPr>
        <w:t>a</w:t>
      </w:r>
      <w:r w:rsidRPr="00261200">
        <w:rPr>
          <w:color w:val="auto"/>
          <w:lang w:val="sr-Cyrl-RS"/>
        </w:rPr>
        <w:t>.</w:t>
      </w:r>
    </w:p>
    <w:p w:rsidR="00CF7739" w:rsidRPr="001A7219" w:rsidRDefault="00CF7739">
      <w:pPr>
        <w:jc w:val="both"/>
        <w:rPr>
          <w:rFonts w:eastAsia="TimesNewRomanPSMT"/>
          <w:lang w:val="sr-Cyrl-RS"/>
        </w:rPr>
      </w:pPr>
    </w:p>
    <w:p w:rsidR="00CF7739" w:rsidRPr="001A7219" w:rsidRDefault="00CF7739">
      <w:pPr>
        <w:jc w:val="both"/>
        <w:rPr>
          <w:rFonts w:eastAsia="TimesNewRomanPSMT"/>
          <w:lang w:val="sr-Cyrl-RS"/>
        </w:rPr>
      </w:pPr>
      <w:bookmarkStart w:id="0" w:name="_GoBack"/>
      <w:bookmarkEnd w:id="0"/>
    </w:p>
    <w:p w:rsidR="00CF7739" w:rsidRDefault="00CF7739">
      <w:pPr>
        <w:jc w:val="both"/>
        <w:rPr>
          <w:rFonts w:eastAsia="TimesNewRomanPSMT"/>
          <w:lang w:val="sr-Cyrl-RS"/>
        </w:rPr>
      </w:pPr>
    </w:p>
    <w:p w:rsidR="00CF7739" w:rsidRDefault="00CF7739">
      <w:pPr>
        <w:jc w:val="both"/>
        <w:rPr>
          <w:rFonts w:eastAsia="TimesNewRomanPSMT"/>
          <w:lang w:val="sr-Cyrl-RS"/>
        </w:rPr>
      </w:pPr>
    </w:p>
    <w:p w:rsidR="00CF7739" w:rsidRDefault="00CF7739">
      <w:pPr>
        <w:jc w:val="both"/>
        <w:rPr>
          <w:rFonts w:eastAsia="TimesNewRomanPSMT"/>
          <w:lang w:val="sr-Cyrl-RS"/>
        </w:rPr>
      </w:pPr>
    </w:p>
    <w:p w:rsidR="00CF7739" w:rsidRDefault="00CF7739">
      <w:pPr>
        <w:jc w:val="both"/>
        <w:rPr>
          <w:rFonts w:eastAsia="TimesNewRomanPSMT"/>
          <w:lang w:val="sr-Cyrl-RS"/>
        </w:rPr>
      </w:pPr>
    </w:p>
    <w:p w:rsidR="00CF7739" w:rsidRDefault="00CF7739">
      <w:pPr>
        <w:jc w:val="both"/>
        <w:rPr>
          <w:rFonts w:eastAsia="TimesNewRomanPSMT"/>
          <w:lang w:val="sr-Cyrl-RS"/>
        </w:rPr>
      </w:pPr>
    </w:p>
    <w:p w:rsidR="00CF7739" w:rsidRDefault="00CF7739">
      <w:pPr>
        <w:jc w:val="both"/>
        <w:rPr>
          <w:rFonts w:eastAsia="TimesNewRomanPSMT"/>
          <w:lang w:val="sr-Cyrl-RS"/>
        </w:rPr>
      </w:pPr>
    </w:p>
    <w:p w:rsidR="00CF7739" w:rsidRPr="001A7219" w:rsidRDefault="00CF7739">
      <w:pPr>
        <w:jc w:val="both"/>
        <w:rPr>
          <w:rFonts w:eastAsia="TimesNewRomanPSMT"/>
          <w:lang w:val="sr-Cyrl-RS"/>
        </w:rPr>
      </w:pPr>
    </w:p>
    <w:p w:rsidR="00CF7739" w:rsidRPr="001A7219" w:rsidRDefault="00CF7739" w:rsidP="005B44CF">
      <w:pPr>
        <w:pStyle w:val="Heading1"/>
        <w:shd w:val="clear" w:color="auto" w:fill="B8CCE4"/>
      </w:pPr>
      <w:bookmarkStart w:id="1" w:name="_Toc529524197"/>
      <w:r w:rsidRPr="001A7219">
        <w:lastRenderedPageBreak/>
        <w:t>I  ОПШТИ ПОДАЦИ О ЈАВНОЈ НАБАВЦИ</w:t>
      </w:r>
      <w:bookmarkEnd w:id="1"/>
    </w:p>
    <w:p w:rsidR="00CF7739" w:rsidRPr="001A7219" w:rsidRDefault="00CF7739">
      <w:pPr>
        <w:jc w:val="both"/>
        <w:rPr>
          <w:b/>
          <w:bCs/>
          <w:i/>
          <w:iCs/>
          <w:sz w:val="28"/>
          <w:szCs w:val="28"/>
        </w:rPr>
      </w:pPr>
    </w:p>
    <w:p w:rsidR="00CF7739" w:rsidRPr="001A7219" w:rsidRDefault="00CF7739">
      <w:pPr>
        <w:jc w:val="both"/>
      </w:pPr>
    </w:p>
    <w:p w:rsidR="00CF7739" w:rsidRPr="001A7219" w:rsidRDefault="00CF7739" w:rsidP="0068724D">
      <w:pPr>
        <w:jc w:val="both"/>
      </w:pPr>
      <w:r w:rsidRPr="001A7219">
        <w:rPr>
          <w:b/>
          <w:bCs/>
        </w:rPr>
        <w:t>1. Предмет јавне набавке</w:t>
      </w:r>
    </w:p>
    <w:p w:rsidR="00CF7739" w:rsidRPr="00CF7739" w:rsidRDefault="00CF7739" w:rsidP="0068724D">
      <w:pPr>
        <w:jc w:val="both"/>
        <w:rPr>
          <w:color w:val="auto"/>
          <w:lang w:val="sr-Cyrl-RS"/>
        </w:rPr>
      </w:pPr>
      <w:r w:rsidRPr="00CF7739">
        <w:rPr>
          <w:color w:val="auto"/>
        </w:rPr>
        <w:t>Предмет јавне набавке бр</w:t>
      </w:r>
      <w:r w:rsidRPr="00CF7739">
        <w:rPr>
          <w:color w:val="auto"/>
          <w:lang w:val="ru-RU"/>
        </w:rPr>
        <w:t xml:space="preserve">. </w:t>
      </w:r>
      <w:r w:rsidR="00CB32E5">
        <w:rPr>
          <w:noProof/>
          <w:color w:val="auto"/>
        </w:rPr>
        <w:t>010/2018</w:t>
      </w:r>
      <w:r w:rsidRPr="00CF7739">
        <w:rPr>
          <w:color w:val="auto"/>
          <w:lang w:val="sr-Cyrl-RS"/>
        </w:rPr>
        <w:t xml:space="preserve"> </w:t>
      </w:r>
      <w:r w:rsidRPr="00CF7739">
        <w:rPr>
          <w:color w:val="auto"/>
        </w:rPr>
        <w:t>су</w:t>
      </w:r>
      <w:r w:rsidRPr="00CF7739">
        <w:rPr>
          <w:color w:val="auto"/>
          <w:lang w:val="sr-Cyrl-RS"/>
        </w:rPr>
        <w:t xml:space="preserve"> </w:t>
      </w:r>
      <w:r w:rsidRPr="00CF7739">
        <w:rPr>
          <w:noProof/>
          <w:color w:val="auto"/>
        </w:rPr>
        <w:t>добра</w:t>
      </w:r>
      <w:r w:rsidRPr="00CF7739">
        <w:rPr>
          <w:color w:val="auto"/>
        </w:rPr>
        <w:t xml:space="preserve"> –</w:t>
      </w:r>
      <w:r w:rsidRPr="00CF7739">
        <w:rPr>
          <w:noProof/>
          <w:color w:val="auto"/>
          <w:lang w:val="ru-RU"/>
        </w:rPr>
        <w:t>Медицинска опрема за спровођење ЕHIS истраживања</w:t>
      </w:r>
      <w:r w:rsidRPr="00CF7739">
        <w:rPr>
          <w:color w:val="auto"/>
        </w:rPr>
        <w:t xml:space="preserve">. </w:t>
      </w:r>
      <w:r w:rsidRPr="00CF7739">
        <w:rPr>
          <w:color w:val="auto"/>
          <w:lang w:val="sr-Cyrl-RS"/>
        </w:rPr>
        <w:t xml:space="preserve">Назив и ознака из ОРН: </w:t>
      </w:r>
      <w:r w:rsidRPr="00CF7739">
        <w:rPr>
          <w:noProof/>
          <w:color w:val="auto"/>
        </w:rPr>
        <w:t>Медицинска опрема: 33100000-1</w:t>
      </w:r>
      <w:r w:rsidRPr="00CF7739">
        <w:rPr>
          <w:noProof/>
          <w:color w:val="auto"/>
          <w:lang w:val="sr-Cyrl-RS"/>
        </w:rPr>
        <w:t>.</w:t>
      </w:r>
    </w:p>
    <w:p w:rsidR="00CF7739" w:rsidRPr="00CF7739" w:rsidRDefault="00CF7739">
      <w:pPr>
        <w:jc w:val="both"/>
        <w:rPr>
          <w:color w:val="auto"/>
          <w:lang w:val="sr-Cyrl-RS"/>
        </w:rPr>
      </w:pPr>
    </w:p>
    <w:p w:rsidR="00CF7739" w:rsidRPr="006F62D2" w:rsidRDefault="00CF7739" w:rsidP="00AF7012">
      <w:pPr>
        <w:jc w:val="both"/>
        <w:rPr>
          <w:sz w:val="22"/>
        </w:rPr>
      </w:pPr>
      <w:r>
        <w:rPr>
          <w:b/>
          <w:bCs/>
          <w:sz w:val="22"/>
          <w:lang w:val="sr-Cyrl-RS"/>
        </w:rPr>
        <w:t>2</w:t>
      </w:r>
      <w:r w:rsidRPr="006F62D2">
        <w:rPr>
          <w:b/>
          <w:bCs/>
          <w:sz w:val="22"/>
        </w:rPr>
        <w:t>.</w:t>
      </w:r>
      <w:r w:rsidRPr="006F62D2">
        <w:rPr>
          <w:b/>
          <w:bCs/>
          <w:sz w:val="22"/>
          <w:lang w:val="sr-Cyrl-RS"/>
        </w:rPr>
        <w:t xml:space="preserve"> </w:t>
      </w:r>
      <w:r w:rsidRPr="006F62D2">
        <w:rPr>
          <w:b/>
          <w:bCs/>
          <w:sz w:val="22"/>
        </w:rPr>
        <w:t>Подаци о наручиоцу</w:t>
      </w:r>
    </w:p>
    <w:p w:rsidR="00CF7739" w:rsidRPr="006F62D2" w:rsidRDefault="00CF7739" w:rsidP="00AF7012">
      <w:pPr>
        <w:jc w:val="both"/>
        <w:rPr>
          <w:sz w:val="22"/>
          <w:lang w:val="sr-Cyrl-RS"/>
        </w:rPr>
      </w:pPr>
      <w:r w:rsidRPr="006F62D2">
        <w:rPr>
          <w:sz w:val="22"/>
        </w:rPr>
        <w:t xml:space="preserve">Наручилац: </w:t>
      </w:r>
      <w:r w:rsidRPr="006F62D2">
        <w:rPr>
          <w:sz w:val="22"/>
          <w:lang w:val="sr-Cyrl-RS"/>
        </w:rPr>
        <w:t>Републички завод за статист</w:t>
      </w:r>
      <w:r w:rsidR="00261200">
        <w:rPr>
          <w:sz w:val="22"/>
          <w:lang w:val="sr-Cyrl-RS"/>
        </w:rPr>
        <w:t>и</w:t>
      </w:r>
      <w:r w:rsidRPr="006F62D2">
        <w:rPr>
          <w:sz w:val="22"/>
          <w:lang w:val="sr-Cyrl-RS"/>
        </w:rPr>
        <w:t>ку</w:t>
      </w:r>
    </w:p>
    <w:p w:rsidR="00CF7739" w:rsidRPr="006F62D2" w:rsidRDefault="00CF7739" w:rsidP="00AF7012">
      <w:pPr>
        <w:jc w:val="both"/>
        <w:rPr>
          <w:sz w:val="22"/>
          <w:lang w:val="sr-Cyrl-CS"/>
        </w:rPr>
      </w:pPr>
      <w:r w:rsidRPr="006F62D2">
        <w:rPr>
          <w:sz w:val="22"/>
          <w:lang w:val="sr-Cyrl-CS"/>
        </w:rPr>
        <w:t>Адреса:</w:t>
      </w:r>
      <w:r w:rsidRPr="006F62D2">
        <w:rPr>
          <w:i/>
          <w:iCs/>
          <w:sz w:val="22"/>
          <w:lang w:val="sr-Cyrl-CS"/>
        </w:rPr>
        <w:t xml:space="preserve"> </w:t>
      </w:r>
      <w:r w:rsidRPr="006F62D2">
        <w:rPr>
          <w:iCs/>
          <w:sz w:val="22"/>
          <w:lang w:val="sr-Cyrl-CS"/>
        </w:rPr>
        <w:t xml:space="preserve">Милана Ракића 5 </w:t>
      </w:r>
    </w:p>
    <w:p w:rsidR="00CF7739" w:rsidRPr="00AF7012" w:rsidRDefault="00CF7739" w:rsidP="00AF7012">
      <w:pPr>
        <w:jc w:val="both"/>
        <w:rPr>
          <w:sz w:val="22"/>
          <w:lang w:val="sr-Cyrl-RS"/>
        </w:rPr>
      </w:pPr>
      <w:r w:rsidRPr="006F62D2">
        <w:rPr>
          <w:sz w:val="22"/>
          <w:lang w:val="sr-Cyrl-CS"/>
        </w:rPr>
        <w:t xml:space="preserve">Интернет страница: </w:t>
      </w:r>
      <w:r w:rsidRPr="006F62D2">
        <w:rPr>
          <w:sz w:val="22"/>
          <w:lang w:val="sr-Latn-RS"/>
        </w:rPr>
        <w:t>www.stat.gov.rs</w:t>
      </w:r>
      <w:r w:rsidRPr="006F62D2">
        <w:rPr>
          <w:i/>
          <w:iCs/>
          <w:sz w:val="22"/>
        </w:rPr>
        <w:t xml:space="preserve"> </w:t>
      </w:r>
    </w:p>
    <w:p w:rsidR="00CF7739" w:rsidRPr="006F62D2" w:rsidRDefault="00CF7739" w:rsidP="00AF7012">
      <w:pPr>
        <w:jc w:val="both"/>
        <w:rPr>
          <w:sz w:val="22"/>
        </w:rPr>
      </w:pPr>
    </w:p>
    <w:p w:rsidR="00CF7739" w:rsidRPr="006F62D2" w:rsidRDefault="00CF7739" w:rsidP="00AF7012">
      <w:pPr>
        <w:jc w:val="both"/>
        <w:rPr>
          <w:sz w:val="22"/>
        </w:rPr>
      </w:pPr>
      <w:r>
        <w:rPr>
          <w:b/>
          <w:bCs/>
          <w:sz w:val="22"/>
          <w:lang w:val="sr-Cyrl-RS"/>
        </w:rPr>
        <w:t>3</w:t>
      </w:r>
      <w:r w:rsidRPr="006F62D2">
        <w:rPr>
          <w:b/>
          <w:bCs/>
          <w:sz w:val="22"/>
        </w:rPr>
        <w:t>. Врста поступка јавне набавке</w:t>
      </w:r>
    </w:p>
    <w:p w:rsidR="00CF7739" w:rsidRPr="006F62D2" w:rsidRDefault="00CF7739" w:rsidP="00AF7012">
      <w:pPr>
        <w:jc w:val="both"/>
        <w:rPr>
          <w:sz w:val="22"/>
        </w:rPr>
      </w:pPr>
      <w:r w:rsidRPr="006F62D2">
        <w:rPr>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CF7739" w:rsidRPr="00AF7012" w:rsidRDefault="00CF7739" w:rsidP="00AF7012">
      <w:pPr>
        <w:jc w:val="both"/>
        <w:rPr>
          <w:sz w:val="22"/>
          <w:lang w:val="sr-Cyrl-RS"/>
        </w:rPr>
      </w:pPr>
    </w:p>
    <w:p w:rsidR="00CF7739" w:rsidRPr="006F62D2" w:rsidRDefault="00CF7739" w:rsidP="00AF7012">
      <w:pPr>
        <w:jc w:val="both"/>
        <w:rPr>
          <w:b/>
          <w:bCs/>
          <w:i/>
          <w:iCs/>
        </w:rPr>
      </w:pPr>
      <w:r>
        <w:rPr>
          <w:b/>
          <w:bCs/>
          <w:lang w:val="sr-Cyrl-CS"/>
        </w:rPr>
        <w:t>4</w:t>
      </w:r>
      <w:r w:rsidRPr="006F62D2">
        <w:rPr>
          <w:b/>
          <w:bCs/>
          <w:lang w:val="sr-Cyrl-CS"/>
        </w:rPr>
        <w:t>.</w:t>
      </w:r>
      <w:r w:rsidRPr="006F62D2">
        <w:rPr>
          <w:b/>
          <w:bCs/>
          <w:i/>
          <w:iCs/>
          <w:lang w:val="sr-Cyrl-CS"/>
        </w:rPr>
        <w:t xml:space="preserve"> </w:t>
      </w:r>
      <w:r w:rsidRPr="006F62D2">
        <w:rPr>
          <w:b/>
          <w:bCs/>
          <w:lang w:val="sr-Cyrl-CS"/>
        </w:rPr>
        <w:t>Партије</w:t>
      </w:r>
    </w:p>
    <w:p w:rsidR="00CF7739" w:rsidRPr="006F62D2" w:rsidRDefault="00CF7739" w:rsidP="00AF7012">
      <w:pPr>
        <w:jc w:val="both"/>
        <w:rPr>
          <w:bCs/>
          <w:lang w:val="sr-Cyrl-RS"/>
        </w:rPr>
      </w:pPr>
      <w:r w:rsidRPr="006F62D2">
        <w:rPr>
          <w:bCs/>
          <w:lang w:val="sr-Cyrl-RS"/>
        </w:rPr>
        <w:t>Предметна јавна набавка није обликована по партијама.</w:t>
      </w:r>
    </w:p>
    <w:p w:rsidR="00CF7739" w:rsidRPr="00AF7012" w:rsidRDefault="00CF7739" w:rsidP="00AF7012">
      <w:pPr>
        <w:jc w:val="both"/>
        <w:rPr>
          <w:sz w:val="22"/>
          <w:lang w:val="sr-Cyrl-RS"/>
        </w:rPr>
      </w:pPr>
    </w:p>
    <w:p w:rsidR="00CF7739" w:rsidRPr="006F62D2" w:rsidRDefault="00CF7739" w:rsidP="00AF7012">
      <w:pPr>
        <w:jc w:val="both"/>
        <w:rPr>
          <w:iCs/>
          <w:sz w:val="22"/>
        </w:rPr>
      </w:pPr>
      <w:r>
        <w:rPr>
          <w:b/>
          <w:bCs/>
          <w:sz w:val="22"/>
          <w:lang w:val="sr-Cyrl-RS"/>
        </w:rPr>
        <w:t>5</w:t>
      </w:r>
      <w:r w:rsidRPr="006F62D2">
        <w:rPr>
          <w:b/>
          <w:bCs/>
          <w:sz w:val="22"/>
        </w:rPr>
        <w:t xml:space="preserve">. </w:t>
      </w:r>
      <w:r w:rsidRPr="006F62D2">
        <w:rPr>
          <w:b/>
          <w:bCs/>
          <w:iCs/>
          <w:sz w:val="22"/>
        </w:rPr>
        <w:t>Напомена</w:t>
      </w:r>
      <w:r w:rsidRPr="006F62D2">
        <w:rPr>
          <w:b/>
          <w:bCs/>
          <w:iCs/>
          <w:sz w:val="22"/>
          <w:lang w:val="ru-RU"/>
        </w:rPr>
        <w:t xml:space="preserve"> </w:t>
      </w:r>
      <w:r w:rsidRPr="006F62D2">
        <w:rPr>
          <w:b/>
          <w:bCs/>
          <w:iCs/>
          <w:sz w:val="22"/>
        </w:rPr>
        <w:t>уколико је у питању резервисана јавна набавка</w:t>
      </w:r>
    </w:p>
    <w:p w:rsidR="00CF7739" w:rsidRPr="006F62D2" w:rsidRDefault="00CF7739" w:rsidP="00AF7012">
      <w:pPr>
        <w:jc w:val="both"/>
        <w:rPr>
          <w:bCs/>
          <w:sz w:val="22"/>
          <w:lang w:val="sr-Cyrl-RS"/>
        </w:rPr>
      </w:pPr>
      <w:r w:rsidRPr="006F62D2">
        <w:rPr>
          <w:bCs/>
          <w:sz w:val="22"/>
          <w:lang w:val="sr-Cyrl-RS"/>
        </w:rPr>
        <w:t>Не спроводи се резервисана јавна набавка.</w:t>
      </w:r>
    </w:p>
    <w:p w:rsidR="00CF7739" w:rsidRPr="006F62D2" w:rsidRDefault="00CF7739" w:rsidP="00AF7012">
      <w:pPr>
        <w:jc w:val="both"/>
        <w:rPr>
          <w:sz w:val="22"/>
          <w:lang w:val="sr-Cyrl-RS"/>
        </w:rPr>
      </w:pPr>
    </w:p>
    <w:p w:rsidR="00CF7739" w:rsidRPr="006F62D2" w:rsidRDefault="00CF7739" w:rsidP="00AF7012">
      <w:pPr>
        <w:jc w:val="both"/>
        <w:rPr>
          <w:sz w:val="22"/>
        </w:rPr>
      </w:pPr>
      <w:r>
        <w:rPr>
          <w:b/>
          <w:bCs/>
          <w:sz w:val="22"/>
          <w:lang w:val="sr-Cyrl-RS"/>
        </w:rPr>
        <w:t>6</w:t>
      </w:r>
      <w:r w:rsidRPr="006F62D2">
        <w:rPr>
          <w:b/>
          <w:bCs/>
          <w:sz w:val="22"/>
        </w:rPr>
        <w:t xml:space="preserve">. Контакт (лице или служба) </w:t>
      </w:r>
    </w:p>
    <w:p w:rsidR="00CF7739" w:rsidRPr="006F62D2" w:rsidRDefault="00CF7739" w:rsidP="00AF7012">
      <w:pPr>
        <w:jc w:val="both"/>
        <w:rPr>
          <w:sz w:val="22"/>
        </w:rPr>
      </w:pPr>
      <w:r w:rsidRPr="006F62D2">
        <w:rPr>
          <w:sz w:val="22"/>
        </w:rPr>
        <w:t>Лице (или служба) за контакт</w:t>
      </w:r>
      <w:r w:rsidRPr="006F62D2">
        <w:rPr>
          <w:sz w:val="22"/>
          <w:lang w:val="sr-Cyrl-RS"/>
        </w:rPr>
        <w:t>: Младен Величковић, Одељење за правне и кадровске послове</w:t>
      </w:r>
      <w:r w:rsidRPr="006F62D2">
        <w:rPr>
          <w:sz w:val="22"/>
        </w:rPr>
        <w:t>.</w:t>
      </w:r>
    </w:p>
    <w:p w:rsidR="00CF7739" w:rsidRPr="006F62D2" w:rsidRDefault="00CF7739" w:rsidP="00AF7012">
      <w:pPr>
        <w:jc w:val="both"/>
        <w:rPr>
          <w:bCs/>
          <w:i/>
          <w:color w:val="auto"/>
          <w:sz w:val="22"/>
        </w:rPr>
      </w:pPr>
      <w:r w:rsidRPr="006F62D2">
        <w:rPr>
          <w:sz w:val="22"/>
          <w:lang w:val="sr-Cyrl-CS"/>
        </w:rPr>
        <w:t xml:space="preserve">Е - mail адреса (или број </w:t>
      </w:r>
      <w:r w:rsidRPr="006F62D2">
        <w:rPr>
          <w:color w:val="auto"/>
          <w:sz w:val="22"/>
          <w:lang w:val="sr-Cyrl-CS"/>
        </w:rPr>
        <w:t xml:space="preserve">факса): </w:t>
      </w:r>
      <w:hyperlink r:id="rId9" w:history="1">
        <w:r w:rsidRPr="006F62D2">
          <w:rPr>
            <w:rStyle w:val="Hyperlink"/>
            <w:sz w:val="22"/>
            <w:lang w:val="sr-Latn-RS"/>
          </w:rPr>
          <w:t>mladen.velickovic@stat.gov.rs</w:t>
        </w:r>
      </w:hyperlink>
    </w:p>
    <w:p w:rsidR="00CF7739" w:rsidRPr="006F62D2" w:rsidRDefault="00CF7739" w:rsidP="00AF7012">
      <w:pPr>
        <w:jc w:val="both"/>
        <w:rPr>
          <w:bCs/>
          <w:i/>
          <w:color w:val="auto"/>
          <w:sz w:val="22"/>
        </w:rPr>
      </w:pPr>
    </w:p>
    <w:p w:rsidR="00CF7739" w:rsidRPr="001A7219" w:rsidRDefault="00CF7739">
      <w:pPr>
        <w:jc w:val="both"/>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Pr="001A7219" w:rsidRDefault="00CF7739">
      <w:pPr>
        <w:jc w:val="both"/>
        <w:rPr>
          <w:bCs/>
          <w:lang w:val="sr-Cyrl-CS"/>
        </w:rPr>
      </w:pPr>
    </w:p>
    <w:p w:rsidR="00CF7739" w:rsidRDefault="00CF7739">
      <w:pPr>
        <w:jc w:val="both"/>
        <w:rPr>
          <w:i/>
          <w:iCs/>
          <w:lang w:val="sr-Cyrl-RS"/>
        </w:rPr>
      </w:pPr>
    </w:p>
    <w:p w:rsidR="00CF7739" w:rsidRDefault="00CF7739">
      <w:pPr>
        <w:jc w:val="both"/>
        <w:rPr>
          <w:i/>
          <w:iCs/>
          <w:lang w:val="sr-Cyrl-RS"/>
        </w:rPr>
      </w:pPr>
    </w:p>
    <w:p w:rsidR="00CF7739" w:rsidRDefault="00CF7739">
      <w:pPr>
        <w:jc w:val="both"/>
        <w:rPr>
          <w:i/>
          <w:iCs/>
          <w:lang w:val="sr-Cyrl-RS"/>
        </w:rPr>
      </w:pPr>
    </w:p>
    <w:p w:rsidR="00CF7739" w:rsidRPr="001A7219" w:rsidRDefault="00CF7739">
      <w:pPr>
        <w:jc w:val="both"/>
        <w:rPr>
          <w:i/>
          <w:iCs/>
        </w:rPr>
      </w:pPr>
    </w:p>
    <w:p w:rsidR="00CF7739" w:rsidRPr="001A7219" w:rsidRDefault="00CF7739" w:rsidP="005B44CF">
      <w:pPr>
        <w:pStyle w:val="Heading1"/>
        <w:shd w:val="clear" w:color="auto" w:fill="B8CCE4"/>
        <w:rPr>
          <w:lang w:val="ru-RU"/>
        </w:rPr>
      </w:pPr>
      <w:bookmarkStart w:id="2" w:name="_Toc529524198"/>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rsidR="00CF7739" w:rsidRPr="001A7219" w:rsidRDefault="00CF7739">
      <w:pPr>
        <w:rPr>
          <w:b/>
          <w:bCs/>
          <w:i/>
          <w:iCs/>
        </w:rPr>
      </w:pPr>
    </w:p>
    <w:p w:rsidR="00CF7739" w:rsidRDefault="00CF7739">
      <w:pPr>
        <w:rPr>
          <w:lang w:val="sr-Cyrl-R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7290"/>
        <w:gridCol w:w="1170"/>
      </w:tblGrid>
      <w:tr w:rsidR="00CF7739" w:rsidRPr="00DC034E" w:rsidTr="00E17B92">
        <w:trPr>
          <w:tblHeader/>
        </w:trPr>
        <w:tc>
          <w:tcPr>
            <w:tcW w:w="625" w:type="dxa"/>
            <w:shd w:val="clear" w:color="auto" w:fill="B8CCE4"/>
          </w:tcPr>
          <w:p w:rsidR="00CF7739" w:rsidRPr="00DC034E" w:rsidRDefault="00DC034E" w:rsidP="003B1E4A">
            <w:pPr>
              <w:jc w:val="center"/>
              <w:rPr>
                <w:b/>
                <w:i/>
                <w:sz w:val="22"/>
                <w:szCs w:val="22"/>
                <w:lang w:val="sr-Cyrl-RS"/>
              </w:rPr>
            </w:pPr>
            <w:r w:rsidRPr="00DC034E">
              <w:rPr>
                <w:b/>
                <w:i/>
                <w:sz w:val="22"/>
                <w:szCs w:val="22"/>
                <w:lang w:val="sr-Cyrl-RS"/>
              </w:rPr>
              <w:t>Р.б.</w:t>
            </w:r>
          </w:p>
        </w:tc>
        <w:tc>
          <w:tcPr>
            <w:tcW w:w="7290" w:type="dxa"/>
            <w:shd w:val="clear" w:color="auto" w:fill="B8CCE4"/>
          </w:tcPr>
          <w:p w:rsidR="00CF7739" w:rsidRPr="00DC034E" w:rsidRDefault="00DC034E" w:rsidP="003B1E4A">
            <w:pPr>
              <w:jc w:val="center"/>
              <w:rPr>
                <w:b/>
                <w:i/>
                <w:sz w:val="22"/>
                <w:szCs w:val="22"/>
                <w:lang w:val="sr-Cyrl-RS"/>
              </w:rPr>
            </w:pPr>
            <w:r w:rsidRPr="00DC034E">
              <w:rPr>
                <w:b/>
                <w:i/>
                <w:sz w:val="22"/>
                <w:szCs w:val="22"/>
                <w:lang w:val="sr-Cyrl-RS"/>
              </w:rPr>
              <w:t>Опис</w:t>
            </w:r>
          </w:p>
        </w:tc>
        <w:tc>
          <w:tcPr>
            <w:tcW w:w="1170" w:type="dxa"/>
            <w:shd w:val="clear" w:color="auto" w:fill="B8CCE4"/>
          </w:tcPr>
          <w:p w:rsidR="00CF7739" w:rsidRPr="00DC034E" w:rsidRDefault="00DC034E" w:rsidP="00DC034E">
            <w:pPr>
              <w:rPr>
                <w:b/>
                <w:i/>
                <w:sz w:val="22"/>
                <w:szCs w:val="22"/>
                <w:lang w:val="sr-Cyrl-RS"/>
              </w:rPr>
            </w:pPr>
            <w:r w:rsidRPr="00DC034E">
              <w:rPr>
                <w:b/>
                <w:i/>
                <w:sz w:val="22"/>
                <w:szCs w:val="22"/>
                <w:lang w:val="sr-Cyrl-RS"/>
              </w:rPr>
              <w:t>Количина</w:t>
            </w:r>
          </w:p>
        </w:tc>
      </w:tr>
      <w:tr w:rsidR="00CF7739" w:rsidRPr="00DC034E" w:rsidTr="00E17B92">
        <w:trPr>
          <w:trHeight w:val="413"/>
        </w:trPr>
        <w:tc>
          <w:tcPr>
            <w:tcW w:w="625" w:type="dxa"/>
          </w:tcPr>
          <w:p w:rsidR="00CF7739" w:rsidRPr="00DC034E" w:rsidRDefault="00CF7739" w:rsidP="00DC034E">
            <w:pPr>
              <w:jc w:val="center"/>
              <w:rPr>
                <w:b/>
                <w:bCs/>
                <w:sz w:val="22"/>
                <w:szCs w:val="22"/>
              </w:rPr>
            </w:pPr>
            <w:r w:rsidRPr="00DC034E">
              <w:rPr>
                <w:b/>
                <w:bCs/>
                <w:sz w:val="22"/>
                <w:szCs w:val="22"/>
              </w:rPr>
              <w:t>1.</w:t>
            </w:r>
          </w:p>
        </w:tc>
        <w:tc>
          <w:tcPr>
            <w:tcW w:w="7290" w:type="dxa"/>
            <w:shd w:val="clear" w:color="auto" w:fill="auto"/>
          </w:tcPr>
          <w:p w:rsidR="00DC034E" w:rsidRPr="00DC034E" w:rsidRDefault="00DC034E" w:rsidP="00DC034E">
            <w:pPr>
              <w:suppressAutoHyphens w:val="0"/>
              <w:spacing w:line="240" w:lineRule="auto"/>
              <w:contextualSpacing/>
              <w:rPr>
                <w:b/>
                <w:color w:val="1A1617"/>
                <w:sz w:val="22"/>
                <w:szCs w:val="22"/>
              </w:rPr>
            </w:pPr>
            <w:r w:rsidRPr="00DC034E">
              <w:rPr>
                <w:b/>
                <w:color w:val="1A1617"/>
                <w:sz w:val="22"/>
                <w:szCs w:val="22"/>
              </w:rPr>
              <w:t>ПРЕНОСИВИ ВИСИНОМЕТАР</w:t>
            </w:r>
          </w:p>
          <w:p w:rsidR="00DC034E" w:rsidRPr="00DC034E" w:rsidRDefault="00DC034E" w:rsidP="00DC034E">
            <w:pPr>
              <w:suppressAutoHyphens w:val="0"/>
              <w:spacing w:line="240" w:lineRule="auto"/>
              <w:contextualSpacing/>
              <w:rPr>
                <w:b/>
                <w:color w:val="1A1617"/>
                <w:sz w:val="22"/>
                <w:szCs w:val="22"/>
              </w:rPr>
            </w:pPr>
          </w:p>
          <w:p w:rsidR="00DC034E" w:rsidRPr="00DC034E" w:rsidRDefault="00DC034E" w:rsidP="00DC034E">
            <w:pPr>
              <w:pStyle w:val="ListParagraph"/>
              <w:numPr>
                <w:ilvl w:val="0"/>
                <w:numId w:val="45"/>
              </w:numPr>
              <w:suppressAutoHyphens w:val="0"/>
              <w:spacing w:line="240" w:lineRule="auto"/>
              <w:contextualSpacing/>
              <w:rPr>
                <w:sz w:val="22"/>
                <w:szCs w:val="22"/>
                <w:lang w:val="sr-Latn-CS"/>
              </w:rPr>
            </w:pPr>
            <w:r w:rsidRPr="00DC034E">
              <w:rPr>
                <w:color w:val="1A1617"/>
                <w:sz w:val="22"/>
                <w:szCs w:val="22"/>
              </w:rPr>
              <w:t>Опсег мерења, не мањи од: 220цм</w:t>
            </w:r>
          </w:p>
          <w:p w:rsidR="00DC034E" w:rsidRPr="00DC034E" w:rsidRDefault="00DC034E" w:rsidP="00DC034E">
            <w:pPr>
              <w:pStyle w:val="ListParagraph"/>
              <w:numPr>
                <w:ilvl w:val="0"/>
                <w:numId w:val="45"/>
              </w:numPr>
              <w:suppressAutoHyphens w:val="0"/>
              <w:spacing w:line="240" w:lineRule="auto"/>
              <w:contextualSpacing/>
              <w:rPr>
                <w:sz w:val="22"/>
                <w:szCs w:val="22"/>
                <w:lang w:val="sr-Latn-CS"/>
              </w:rPr>
            </w:pPr>
            <w:r w:rsidRPr="00DC034E">
              <w:rPr>
                <w:color w:val="1A1617"/>
                <w:sz w:val="22"/>
                <w:szCs w:val="22"/>
              </w:rPr>
              <w:t>Градирање: 1мм</w:t>
            </w:r>
          </w:p>
          <w:p w:rsidR="00DC034E" w:rsidRPr="00DC034E" w:rsidRDefault="00DC034E" w:rsidP="00DC034E">
            <w:pPr>
              <w:pStyle w:val="ListParagraph"/>
              <w:numPr>
                <w:ilvl w:val="0"/>
                <w:numId w:val="45"/>
              </w:numPr>
              <w:suppressAutoHyphens w:val="0"/>
              <w:spacing w:line="240" w:lineRule="auto"/>
              <w:contextualSpacing/>
              <w:rPr>
                <w:sz w:val="22"/>
                <w:szCs w:val="22"/>
                <w:lang w:val="sr-Latn-CS"/>
              </w:rPr>
            </w:pPr>
            <w:r w:rsidRPr="00DC034E">
              <w:rPr>
                <w:color w:val="1A1617"/>
                <w:sz w:val="22"/>
                <w:szCs w:val="22"/>
              </w:rPr>
              <w:t>Начин примене: зидна монтажа са помичним делом за главу</w:t>
            </w:r>
          </w:p>
        </w:tc>
        <w:tc>
          <w:tcPr>
            <w:tcW w:w="1170" w:type="dxa"/>
          </w:tcPr>
          <w:p w:rsidR="00CF7739" w:rsidRPr="00DC034E" w:rsidRDefault="00CF7739" w:rsidP="00DC034E">
            <w:pPr>
              <w:jc w:val="center"/>
              <w:rPr>
                <w:sz w:val="22"/>
                <w:szCs w:val="22"/>
                <w:lang w:val="sr-Cyrl-RS"/>
              </w:rPr>
            </w:pPr>
            <w:r w:rsidRPr="00DC034E">
              <w:rPr>
                <w:sz w:val="22"/>
                <w:szCs w:val="22"/>
              </w:rPr>
              <w:t xml:space="preserve">70 </w:t>
            </w:r>
            <w:r w:rsidR="00DC034E">
              <w:rPr>
                <w:sz w:val="22"/>
                <w:szCs w:val="22"/>
                <w:lang w:val="sr-Cyrl-RS"/>
              </w:rPr>
              <w:t>комада</w:t>
            </w:r>
          </w:p>
        </w:tc>
      </w:tr>
      <w:tr w:rsidR="00CF7739" w:rsidRPr="00DC034E" w:rsidTr="00E17B92">
        <w:trPr>
          <w:trHeight w:val="413"/>
        </w:trPr>
        <w:tc>
          <w:tcPr>
            <w:tcW w:w="625" w:type="dxa"/>
          </w:tcPr>
          <w:p w:rsidR="00CF7739" w:rsidRPr="00DC034E" w:rsidRDefault="00CF7739" w:rsidP="00DC034E">
            <w:pPr>
              <w:jc w:val="center"/>
              <w:rPr>
                <w:b/>
                <w:bCs/>
                <w:sz w:val="22"/>
                <w:szCs w:val="22"/>
              </w:rPr>
            </w:pPr>
            <w:r w:rsidRPr="00DC034E">
              <w:rPr>
                <w:b/>
                <w:bCs/>
                <w:sz w:val="22"/>
                <w:szCs w:val="22"/>
              </w:rPr>
              <w:t>2.</w:t>
            </w:r>
          </w:p>
        </w:tc>
        <w:tc>
          <w:tcPr>
            <w:tcW w:w="7290" w:type="dxa"/>
          </w:tcPr>
          <w:p w:rsidR="00DC034E" w:rsidRPr="00DC034E" w:rsidRDefault="00DC034E" w:rsidP="00DC034E">
            <w:pPr>
              <w:suppressAutoHyphens w:val="0"/>
              <w:spacing w:line="240" w:lineRule="auto"/>
              <w:contextualSpacing/>
              <w:rPr>
                <w:b/>
                <w:color w:val="1A1617"/>
                <w:sz w:val="22"/>
                <w:szCs w:val="22"/>
              </w:rPr>
            </w:pPr>
            <w:r w:rsidRPr="00DC034E">
              <w:rPr>
                <w:b/>
                <w:color w:val="1A1617"/>
                <w:sz w:val="22"/>
                <w:szCs w:val="22"/>
              </w:rPr>
              <w:t>ДИГИТАЛНИ АУТОМАТСКИ АПАРАТ ЗА МЕРЕЊЕ КРВНОГ ПРИТИСКА НА НАДЛАКТИЦИ</w:t>
            </w:r>
          </w:p>
          <w:p w:rsidR="00DC034E" w:rsidRDefault="00DC034E" w:rsidP="00DC034E">
            <w:pPr>
              <w:suppressAutoHyphens w:val="0"/>
              <w:spacing w:line="240" w:lineRule="auto"/>
              <w:contextualSpacing/>
              <w:rPr>
                <w:color w:val="1A1617"/>
                <w:sz w:val="22"/>
                <w:szCs w:val="22"/>
              </w:rPr>
            </w:pP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 xml:space="preserve">Брзо мерење уз коришћење </w:t>
            </w:r>
            <w:r w:rsidRPr="00DC034E">
              <w:rPr>
                <w:i/>
                <w:sz w:val="22"/>
                <w:szCs w:val="22"/>
              </w:rPr>
              <w:t>Intellisense</w:t>
            </w:r>
            <w:r w:rsidRPr="00DC034E">
              <w:rPr>
                <w:color w:val="1A1617"/>
                <w:sz w:val="22"/>
                <w:szCs w:val="22"/>
              </w:rPr>
              <w:t xml:space="preserve"> технологије</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Опсег притиска: 0-299</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Опсег пулса: 40-180/мин </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Индикатор опсега мерења</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 xml:space="preserve">Пумпање: </w:t>
            </w:r>
            <w:r w:rsidRPr="00DC034E">
              <w:rPr>
                <w:i/>
                <w:sz w:val="22"/>
                <w:szCs w:val="22"/>
              </w:rPr>
              <w:t>Fuzzy logic</w:t>
            </w:r>
            <w:r w:rsidRPr="00DC034E">
              <w:rPr>
                <w:color w:val="1A1617"/>
                <w:sz w:val="22"/>
                <w:szCs w:val="22"/>
              </w:rPr>
              <w:t xml:space="preserve"> - аутоматско електричном пумпом</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Испуштање ваздуха: Аутоматски вентил за испуштање</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Манжетне – Одговарајуће за обим надлактице:17-22цм (Мала); 22-32цм (Средња); &gt;32цм (Велика) </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Сензор за омотавање манжетне </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Дисплеј: ЛЦД дигитални </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Меморија: &gt; 30 резултата мерења са датумом и временом </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Детекција неправилног пулса: показује ако је детектован неправилан пулс и показује само поуздан резултат</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Извор напајања: батерије 1,5</w:t>
            </w:r>
            <w:r w:rsidRPr="00DC034E">
              <w:rPr>
                <w:sz w:val="22"/>
                <w:szCs w:val="22"/>
              </w:rPr>
              <w:t xml:space="preserve"> V</w:t>
            </w:r>
            <w:r w:rsidRPr="00DC034E">
              <w:rPr>
                <w:color w:val="1A1617"/>
                <w:sz w:val="22"/>
                <w:szCs w:val="22"/>
              </w:rPr>
              <w:t>, укључене</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АЦ адаптер</w:t>
            </w:r>
          </w:p>
          <w:p w:rsidR="00DC034E" w:rsidRPr="00DC034E" w:rsidRDefault="00DC034E" w:rsidP="00DC034E">
            <w:pPr>
              <w:pStyle w:val="ListParagraph"/>
              <w:numPr>
                <w:ilvl w:val="0"/>
                <w:numId w:val="48"/>
              </w:numPr>
              <w:suppressAutoHyphens w:val="0"/>
              <w:spacing w:line="240" w:lineRule="auto"/>
              <w:contextualSpacing/>
              <w:rPr>
                <w:sz w:val="22"/>
                <w:szCs w:val="22"/>
                <w:lang w:val="it-IT"/>
              </w:rPr>
            </w:pPr>
            <w:r w:rsidRPr="00DC034E">
              <w:rPr>
                <w:color w:val="1A1617"/>
                <w:sz w:val="22"/>
                <w:szCs w:val="22"/>
              </w:rPr>
              <w:t>Клинички проверен (одобрен међународним протоколом)</w:t>
            </w:r>
          </w:p>
        </w:tc>
        <w:tc>
          <w:tcPr>
            <w:tcW w:w="1170" w:type="dxa"/>
          </w:tcPr>
          <w:p w:rsidR="00CF7739" w:rsidRPr="00DC034E" w:rsidRDefault="00CF7739" w:rsidP="00DC034E">
            <w:pPr>
              <w:jc w:val="center"/>
              <w:rPr>
                <w:sz w:val="22"/>
                <w:szCs w:val="22"/>
              </w:rPr>
            </w:pPr>
            <w:r w:rsidRPr="00DC034E">
              <w:rPr>
                <w:sz w:val="22"/>
                <w:szCs w:val="22"/>
              </w:rPr>
              <w:t xml:space="preserve">70 </w:t>
            </w:r>
            <w:r w:rsidR="00DC034E">
              <w:rPr>
                <w:sz w:val="22"/>
                <w:szCs w:val="22"/>
                <w:lang w:val="sr-Cyrl-RS"/>
              </w:rPr>
              <w:t>комада</w:t>
            </w:r>
          </w:p>
        </w:tc>
      </w:tr>
      <w:tr w:rsidR="00CF7739" w:rsidRPr="00DC034E" w:rsidTr="00E17B92">
        <w:trPr>
          <w:trHeight w:val="413"/>
        </w:trPr>
        <w:tc>
          <w:tcPr>
            <w:tcW w:w="625" w:type="dxa"/>
          </w:tcPr>
          <w:p w:rsidR="00CF7739" w:rsidRPr="00DC034E" w:rsidRDefault="00CF7739" w:rsidP="00DC034E">
            <w:pPr>
              <w:jc w:val="center"/>
              <w:rPr>
                <w:b/>
                <w:bCs/>
                <w:sz w:val="22"/>
                <w:szCs w:val="22"/>
              </w:rPr>
            </w:pPr>
            <w:r w:rsidRPr="00DC034E">
              <w:rPr>
                <w:b/>
                <w:bCs/>
                <w:sz w:val="22"/>
                <w:szCs w:val="22"/>
              </w:rPr>
              <w:t>3.</w:t>
            </w:r>
          </w:p>
        </w:tc>
        <w:tc>
          <w:tcPr>
            <w:tcW w:w="7290" w:type="dxa"/>
            <w:shd w:val="clear" w:color="auto" w:fill="auto"/>
          </w:tcPr>
          <w:p w:rsidR="00DC034E" w:rsidRDefault="00DC034E" w:rsidP="00DC034E">
            <w:pPr>
              <w:suppressAutoHyphens w:val="0"/>
              <w:spacing w:line="240" w:lineRule="auto"/>
              <w:contextualSpacing/>
              <w:rPr>
                <w:b/>
                <w:color w:val="1A1617"/>
                <w:sz w:val="22"/>
                <w:szCs w:val="22"/>
                <w:shd w:val="clear" w:color="auto" w:fill="D0DDE6"/>
              </w:rPr>
            </w:pPr>
            <w:r w:rsidRPr="00DC034E">
              <w:rPr>
                <w:b/>
                <w:color w:val="1A1617"/>
                <w:sz w:val="22"/>
                <w:szCs w:val="22"/>
              </w:rPr>
              <w:t>ПРЕНОСИВА ДИГИТАЛНА ВАГА ЗА МЕРЕЊЕ ТЕЛЕСНЕ ТЕЖИНЕ СА ТОРБОМ</w:t>
            </w:r>
          </w:p>
          <w:p w:rsidR="00DC034E" w:rsidRDefault="00DC034E" w:rsidP="00DC034E">
            <w:pPr>
              <w:suppressAutoHyphens w:val="0"/>
              <w:spacing w:line="240" w:lineRule="auto"/>
              <w:contextualSpacing/>
              <w:rPr>
                <w:b/>
                <w:color w:val="1A1617"/>
                <w:sz w:val="22"/>
                <w:szCs w:val="22"/>
                <w:shd w:val="clear" w:color="auto" w:fill="D0DDE6"/>
              </w:rPr>
            </w:pPr>
          </w:p>
          <w:p w:rsidR="00DC034E" w:rsidRPr="00DC034E" w:rsidRDefault="00DC034E" w:rsidP="00DC034E">
            <w:pPr>
              <w:pStyle w:val="ListParagraph"/>
              <w:numPr>
                <w:ilvl w:val="0"/>
                <w:numId w:val="49"/>
              </w:numPr>
              <w:suppressAutoHyphens w:val="0"/>
              <w:spacing w:line="240" w:lineRule="auto"/>
              <w:contextualSpacing/>
              <w:rPr>
                <w:b/>
                <w:color w:val="1A1617"/>
                <w:sz w:val="22"/>
                <w:szCs w:val="22"/>
                <w:shd w:val="clear" w:color="auto" w:fill="D0DDE6"/>
              </w:rPr>
            </w:pPr>
            <w:r w:rsidRPr="00DC034E">
              <w:rPr>
                <w:color w:val="1A1617"/>
                <w:sz w:val="22"/>
                <w:szCs w:val="22"/>
              </w:rPr>
              <w:t>Прецизност: једно децимално место</w:t>
            </w:r>
          </w:p>
          <w:p w:rsidR="00DC034E" w:rsidRPr="00DC034E" w:rsidRDefault="00DC034E" w:rsidP="00DC034E">
            <w:pPr>
              <w:pStyle w:val="ListParagraph"/>
              <w:numPr>
                <w:ilvl w:val="0"/>
                <w:numId w:val="49"/>
              </w:numPr>
              <w:suppressAutoHyphens w:val="0"/>
              <w:spacing w:line="240" w:lineRule="auto"/>
              <w:contextualSpacing/>
              <w:rPr>
                <w:b/>
                <w:color w:val="1A1617"/>
                <w:sz w:val="22"/>
                <w:szCs w:val="22"/>
                <w:shd w:val="clear" w:color="auto" w:fill="D0DDE6"/>
              </w:rPr>
            </w:pPr>
            <w:r w:rsidRPr="00DC034E">
              <w:rPr>
                <w:color w:val="1A1617"/>
                <w:sz w:val="22"/>
                <w:szCs w:val="22"/>
              </w:rPr>
              <w:t>Капацитет, не мањи од: 180кг</w:t>
            </w:r>
          </w:p>
          <w:p w:rsidR="00DC034E" w:rsidRPr="00DC034E" w:rsidRDefault="00DC034E" w:rsidP="00DC034E">
            <w:pPr>
              <w:pStyle w:val="ListParagraph"/>
              <w:numPr>
                <w:ilvl w:val="0"/>
                <w:numId w:val="49"/>
              </w:numPr>
              <w:suppressAutoHyphens w:val="0"/>
              <w:spacing w:line="240" w:lineRule="auto"/>
              <w:contextualSpacing/>
              <w:rPr>
                <w:b/>
                <w:color w:val="1A1617"/>
                <w:sz w:val="22"/>
                <w:szCs w:val="22"/>
                <w:shd w:val="clear" w:color="auto" w:fill="D0DDE6"/>
              </w:rPr>
            </w:pPr>
            <w:r w:rsidRPr="00DC034E">
              <w:rPr>
                <w:color w:val="1A1617"/>
                <w:sz w:val="22"/>
                <w:szCs w:val="22"/>
              </w:rPr>
              <w:t>Градирање:100г</w:t>
            </w:r>
          </w:p>
          <w:p w:rsidR="00DC034E" w:rsidRPr="00DC034E" w:rsidRDefault="00DC034E" w:rsidP="00DC034E">
            <w:pPr>
              <w:pStyle w:val="ListParagraph"/>
              <w:numPr>
                <w:ilvl w:val="0"/>
                <w:numId w:val="49"/>
              </w:numPr>
              <w:suppressAutoHyphens w:val="0"/>
              <w:spacing w:line="240" w:lineRule="auto"/>
              <w:contextualSpacing/>
              <w:rPr>
                <w:b/>
                <w:color w:val="1A1617"/>
                <w:sz w:val="22"/>
                <w:szCs w:val="22"/>
                <w:shd w:val="clear" w:color="auto" w:fill="D0DDE6"/>
              </w:rPr>
            </w:pPr>
            <w:r w:rsidRPr="00DC034E">
              <w:rPr>
                <w:color w:val="1A1617"/>
                <w:sz w:val="22"/>
                <w:szCs w:val="22"/>
              </w:rPr>
              <w:t>ЛЦД дисплеј</w:t>
            </w:r>
          </w:p>
          <w:p w:rsidR="00CF7739" w:rsidRPr="00DC034E" w:rsidRDefault="00DC034E" w:rsidP="00DC034E">
            <w:pPr>
              <w:pStyle w:val="ListParagraph"/>
              <w:numPr>
                <w:ilvl w:val="0"/>
                <w:numId w:val="49"/>
              </w:numPr>
              <w:suppressAutoHyphens w:val="0"/>
              <w:spacing w:line="240" w:lineRule="auto"/>
              <w:contextualSpacing/>
              <w:rPr>
                <w:b/>
                <w:color w:val="1A1617"/>
                <w:sz w:val="22"/>
                <w:szCs w:val="22"/>
                <w:shd w:val="clear" w:color="auto" w:fill="D0DDE6"/>
              </w:rPr>
            </w:pPr>
            <w:r w:rsidRPr="00DC034E">
              <w:rPr>
                <w:color w:val="1A1617"/>
                <w:sz w:val="22"/>
                <w:szCs w:val="22"/>
              </w:rPr>
              <w:t>Извор напајања: 4 батерије 1,5</w:t>
            </w:r>
            <w:r w:rsidRPr="00DC034E">
              <w:rPr>
                <w:sz w:val="22"/>
                <w:szCs w:val="22"/>
              </w:rPr>
              <w:t xml:space="preserve"> V</w:t>
            </w:r>
            <w:r w:rsidRPr="00DC034E">
              <w:rPr>
                <w:color w:val="1A1617"/>
                <w:sz w:val="22"/>
                <w:szCs w:val="22"/>
              </w:rPr>
              <w:t>, укључене</w:t>
            </w:r>
          </w:p>
        </w:tc>
        <w:tc>
          <w:tcPr>
            <w:tcW w:w="1170" w:type="dxa"/>
          </w:tcPr>
          <w:p w:rsidR="00CF7739" w:rsidRPr="00DC034E" w:rsidRDefault="00CF7739" w:rsidP="00DC034E">
            <w:pPr>
              <w:jc w:val="center"/>
              <w:rPr>
                <w:sz w:val="22"/>
                <w:szCs w:val="22"/>
              </w:rPr>
            </w:pPr>
            <w:r w:rsidRPr="00DC034E">
              <w:rPr>
                <w:sz w:val="22"/>
                <w:szCs w:val="22"/>
              </w:rPr>
              <w:t xml:space="preserve">70 </w:t>
            </w:r>
            <w:r w:rsidR="00DC034E">
              <w:rPr>
                <w:sz w:val="22"/>
                <w:szCs w:val="22"/>
                <w:lang w:val="sr-Cyrl-RS"/>
              </w:rPr>
              <w:t>комада</w:t>
            </w:r>
          </w:p>
        </w:tc>
      </w:tr>
      <w:tr w:rsidR="00CF7739" w:rsidRPr="00DC034E" w:rsidTr="00E17B92">
        <w:trPr>
          <w:trHeight w:val="413"/>
        </w:trPr>
        <w:tc>
          <w:tcPr>
            <w:tcW w:w="625" w:type="dxa"/>
          </w:tcPr>
          <w:p w:rsidR="00CF7739" w:rsidRPr="00DC034E" w:rsidRDefault="00CF7739" w:rsidP="00DC034E">
            <w:pPr>
              <w:jc w:val="center"/>
              <w:rPr>
                <w:b/>
                <w:bCs/>
                <w:sz w:val="22"/>
                <w:szCs w:val="22"/>
                <w:lang w:val="sr-Cyrl-BA"/>
              </w:rPr>
            </w:pPr>
            <w:r w:rsidRPr="00DC034E">
              <w:rPr>
                <w:b/>
                <w:bCs/>
                <w:sz w:val="22"/>
                <w:szCs w:val="22"/>
                <w:lang w:val="sr-Latn-RS"/>
              </w:rPr>
              <w:t>4</w:t>
            </w:r>
            <w:r w:rsidRPr="00DC034E">
              <w:rPr>
                <w:b/>
                <w:bCs/>
                <w:sz w:val="22"/>
                <w:szCs w:val="22"/>
                <w:lang w:val="sr-Cyrl-BA"/>
              </w:rPr>
              <w:t>.</w:t>
            </w:r>
          </w:p>
        </w:tc>
        <w:tc>
          <w:tcPr>
            <w:tcW w:w="7290" w:type="dxa"/>
          </w:tcPr>
          <w:p w:rsidR="00794B3B" w:rsidRDefault="00DC034E" w:rsidP="00DC034E">
            <w:pPr>
              <w:suppressAutoHyphens w:val="0"/>
              <w:spacing w:line="240" w:lineRule="auto"/>
              <w:contextualSpacing/>
              <w:rPr>
                <w:b/>
                <w:color w:val="1A1617"/>
                <w:sz w:val="22"/>
                <w:szCs w:val="22"/>
              </w:rPr>
            </w:pPr>
            <w:r w:rsidRPr="00794B3B">
              <w:rPr>
                <w:b/>
                <w:color w:val="1A1617"/>
                <w:sz w:val="22"/>
                <w:szCs w:val="22"/>
              </w:rPr>
              <w:t>ЏЕПНИ ИНФРАЦРВЕНИ ТЕРМОМЕТАР ЗА МЕРЕЊЕ СОБНЕ ТЕМПЕРАТУРА СА ИНТЕГРИСАНИМ САТОМ </w:t>
            </w:r>
          </w:p>
          <w:p w:rsidR="00794B3B" w:rsidRPr="00794B3B" w:rsidRDefault="00794B3B" w:rsidP="00DC034E">
            <w:pPr>
              <w:suppressAutoHyphens w:val="0"/>
              <w:spacing w:line="240" w:lineRule="auto"/>
              <w:contextualSpacing/>
              <w:rPr>
                <w:b/>
                <w:color w:val="1A1617"/>
                <w:sz w:val="22"/>
                <w:szCs w:val="22"/>
              </w:rPr>
            </w:pPr>
          </w:p>
          <w:p w:rsidR="00794B3B" w:rsidRPr="00794B3B" w:rsidRDefault="00DC034E" w:rsidP="00794B3B">
            <w:pPr>
              <w:pStyle w:val="ListParagraph"/>
              <w:numPr>
                <w:ilvl w:val="0"/>
                <w:numId w:val="50"/>
              </w:numPr>
              <w:suppressAutoHyphens w:val="0"/>
              <w:spacing w:line="240" w:lineRule="auto"/>
              <w:contextualSpacing/>
              <w:rPr>
                <w:sz w:val="22"/>
                <w:szCs w:val="22"/>
                <w:lang w:val="sr-Latn-RS"/>
              </w:rPr>
            </w:pPr>
            <w:r w:rsidRPr="00794B3B">
              <w:rPr>
                <w:color w:val="1A1617"/>
                <w:sz w:val="22"/>
                <w:szCs w:val="22"/>
              </w:rPr>
              <w:t>Димензије: (ШxВxД) 30-35 x 70-75 x 12-15 мм</w:t>
            </w:r>
          </w:p>
          <w:p w:rsidR="00794B3B" w:rsidRPr="00794B3B" w:rsidRDefault="00DC034E" w:rsidP="00794B3B">
            <w:pPr>
              <w:pStyle w:val="ListParagraph"/>
              <w:numPr>
                <w:ilvl w:val="0"/>
                <w:numId w:val="50"/>
              </w:numPr>
              <w:suppressAutoHyphens w:val="0"/>
              <w:spacing w:line="240" w:lineRule="auto"/>
              <w:contextualSpacing/>
              <w:rPr>
                <w:sz w:val="22"/>
                <w:szCs w:val="22"/>
                <w:lang w:val="sr-Latn-RS"/>
              </w:rPr>
            </w:pPr>
            <w:r w:rsidRPr="00794B3B">
              <w:rPr>
                <w:color w:val="1A1617"/>
                <w:sz w:val="22"/>
                <w:szCs w:val="22"/>
              </w:rPr>
              <w:t>Време одзива: 1 с </w:t>
            </w:r>
          </w:p>
          <w:p w:rsidR="00794B3B" w:rsidRPr="00794B3B" w:rsidRDefault="00DC034E" w:rsidP="00794B3B">
            <w:pPr>
              <w:pStyle w:val="ListParagraph"/>
              <w:numPr>
                <w:ilvl w:val="0"/>
                <w:numId w:val="50"/>
              </w:numPr>
              <w:suppressAutoHyphens w:val="0"/>
              <w:spacing w:line="240" w:lineRule="auto"/>
              <w:contextualSpacing/>
              <w:rPr>
                <w:sz w:val="22"/>
                <w:szCs w:val="22"/>
                <w:lang w:val="sr-Latn-RS"/>
              </w:rPr>
            </w:pPr>
            <w:r w:rsidRPr="00794B3B">
              <w:rPr>
                <w:color w:val="1A1617"/>
                <w:sz w:val="22"/>
                <w:szCs w:val="22"/>
              </w:rPr>
              <w:t>Извор напајања: литијумска дугмаста батерија, укључена </w:t>
            </w:r>
          </w:p>
          <w:p w:rsidR="00DC034E" w:rsidRPr="00794B3B" w:rsidRDefault="00DC034E" w:rsidP="00794B3B">
            <w:pPr>
              <w:pStyle w:val="ListParagraph"/>
              <w:numPr>
                <w:ilvl w:val="0"/>
                <w:numId w:val="50"/>
              </w:numPr>
              <w:suppressAutoHyphens w:val="0"/>
              <w:spacing w:line="240" w:lineRule="auto"/>
              <w:contextualSpacing/>
              <w:rPr>
                <w:sz w:val="22"/>
                <w:szCs w:val="22"/>
                <w:lang w:val="sr-Latn-RS"/>
              </w:rPr>
            </w:pPr>
            <w:r w:rsidRPr="00794B3B">
              <w:rPr>
                <w:color w:val="1A1617"/>
                <w:sz w:val="22"/>
                <w:szCs w:val="22"/>
              </w:rPr>
              <w:t>Минимално очитавање температуре: 0.2 Ц</w:t>
            </w:r>
          </w:p>
        </w:tc>
        <w:tc>
          <w:tcPr>
            <w:tcW w:w="1170" w:type="dxa"/>
          </w:tcPr>
          <w:p w:rsidR="00CF7739" w:rsidRPr="00DC034E" w:rsidRDefault="00CF7739" w:rsidP="00DC034E">
            <w:pPr>
              <w:jc w:val="center"/>
              <w:rPr>
                <w:sz w:val="22"/>
                <w:szCs w:val="22"/>
              </w:rPr>
            </w:pPr>
            <w:r w:rsidRPr="00DC034E">
              <w:rPr>
                <w:sz w:val="22"/>
                <w:szCs w:val="22"/>
              </w:rPr>
              <w:t xml:space="preserve">70 </w:t>
            </w:r>
            <w:r w:rsidR="00DC034E">
              <w:rPr>
                <w:sz w:val="22"/>
                <w:szCs w:val="22"/>
                <w:lang w:val="sr-Cyrl-RS"/>
              </w:rPr>
              <w:t>комада</w:t>
            </w:r>
          </w:p>
        </w:tc>
      </w:tr>
    </w:tbl>
    <w:p w:rsidR="00CF7739" w:rsidRPr="001A7219" w:rsidRDefault="00CF7739">
      <w:pPr>
        <w:rPr>
          <w:i/>
          <w:iCs/>
          <w:sz w:val="18"/>
          <w:szCs w:val="18"/>
        </w:rPr>
      </w:pPr>
    </w:p>
    <w:p w:rsidR="00CF7739" w:rsidRPr="001A7219" w:rsidRDefault="00CF7739" w:rsidP="005B44CF">
      <w:pPr>
        <w:pStyle w:val="Heading1"/>
        <w:shd w:val="clear" w:color="auto" w:fill="B8CCE4"/>
        <w:rPr>
          <w:lang w:val="sr-Cyrl-RS"/>
        </w:rPr>
      </w:pPr>
      <w:bookmarkStart w:id="3" w:name="_Toc529524199"/>
      <w:r w:rsidRPr="001A7219">
        <w:rPr>
          <w:lang w:val="sr-Latn-RS"/>
        </w:rPr>
        <w:lastRenderedPageBreak/>
        <w:t>I</w:t>
      </w:r>
      <w:r>
        <w:t>II</w:t>
      </w:r>
      <w:r w:rsidRPr="001A7219">
        <w:t xml:space="preserve">  УСЛОВИ ЗА УЧЕШЋЕ У ПОСТУПКУ ЈАВНЕ НАБАВКЕ ИЗ ЧЛ. 75. ЗЈН И УПУТСТВО КАКО СЕ ДОКАЗУЈЕ ИСПУЊЕНОСТ ТИХ УСЛОВА</w:t>
      </w:r>
      <w:bookmarkEnd w:id="3"/>
    </w:p>
    <w:p w:rsidR="00CF7739" w:rsidRPr="001A7219" w:rsidRDefault="00CF7739" w:rsidP="008032E8">
      <w:pPr>
        <w:jc w:val="center"/>
        <w:rPr>
          <w:rFonts w:eastAsia="TimesNewRomanPSMT"/>
          <w:bCs/>
          <w:color w:val="auto"/>
          <w:sz w:val="32"/>
          <w:szCs w:val="32"/>
          <w:lang w:val="sr-Latn-RS"/>
        </w:rPr>
      </w:pPr>
    </w:p>
    <w:p w:rsidR="00CF7739" w:rsidRPr="001A7219" w:rsidRDefault="00CF7739"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rsidR="00CF7739" w:rsidRPr="001A7219" w:rsidRDefault="00CF7739" w:rsidP="008032E8">
      <w:pPr>
        <w:jc w:val="center"/>
        <w:rPr>
          <w:b/>
          <w:bCs/>
          <w:i/>
          <w:iCs/>
          <w:sz w:val="28"/>
          <w:szCs w:val="28"/>
          <w:lang w:val="sr-Cyrl-RS"/>
        </w:rPr>
      </w:pPr>
    </w:p>
    <w:p w:rsidR="00CF7739" w:rsidRPr="001A7219" w:rsidRDefault="00CF7739"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 ЗЈН, </w:t>
      </w:r>
      <w:r w:rsidRPr="001A7219">
        <w:rPr>
          <w:iCs/>
          <w:lang w:val="sr-Cyrl-CS"/>
        </w:rPr>
        <w:t>а и</w:t>
      </w:r>
      <w:r w:rsidRPr="001A7219">
        <w:t xml:space="preserve">спуњеност </w:t>
      </w:r>
      <w:r w:rsidRPr="001A7219">
        <w:rPr>
          <w:b/>
        </w:rPr>
        <w:t xml:space="preserve">обавезних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rsidR="00CF7739" w:rsidRPr="001A7219" w:rsidRDefault="00CF7739" w:rsidP="008032E8">
      <w:pPr>
        <w:pStyle w:val="ListParagraph"/>
        <w:tabs>
          <w:tab w:val="left" w:pos="680"/>
        </w:tabs>
        <w:ind w:left="0"/>
        <w:jc w:val="both"/>
        <w:rPr>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009"/>
        <w:gridCol w:w="4415"/>
      </w:tblGrid>
      <w:tr w:rsidR="00CF7739" w:rsidRPr="001A7219" w:rsidTr="00271C78">
        <w:trPr>
          <w:trHeight w:val="548"/>
        </w:trPr>
        <w:tc>
          <w:tcPr>
            <w:tcW w:w="593" w:type="dxa"/>
            <w:shd w:val="clear" w:color="auto" w:fill="C6D9F1"/>
          </w:tcPr>
          <w:p w:rsidR="00CF7739" w:rsidRPr="001A7219" w:rsidRDefault="00CF7739" w:rsidP="00271C78">
            <w:pPr>
              <w:suppressAutoHyphens w:val="0"/>
              <w:spacing w:line="240" w:lineRule="auto"/>
              <w:contextualSpacing/>
              <w:rPr>
                <w:color w:val="auto"/>
                <w:sz w:val="20"/>
                <w:szCs w:val="20"/>
                <w:lang w:val="sr-Cyrl-CS"/>
              </w:rPr>
            </w:pPr>
          </w:p>
          <w:p w:rsidR="00CF7739" w:rsidRPr="001A7219" w:rsidRDefault="00CF7739" w:rsidP="00271C78">
            <w:pPr>
              <w:suppressAutoHyphens w:val="0"/>
              <w:spacing w:line="240" w:lineRule="auto"/>
              <w:contextualSpacing/>
              <w:rPr>
                <w:color w:val="auto"/>
                <w:sz w:val="20"/>
                <w:szCs w:val="20"/>
                <w:lang w:val="sr-Cyrl-CS"/>
              </w:rPr>
            </w:pPr>
            <w:r w:rsidRPr="001A7219">
              <w:rPr>
                <w:color w:val="auto"/>
                <w:sz w:val="20"/>
                <w:szCs w:val="20"/>
                <w:lang w:val="sr-Cyrl-CS"/>
              </w:rPr>
              <w:t>Р.бр</w:t>
            </w:r>
          </w:p>
        </w:tc>
        <w:tc>
          <w:tcPr>
            <w:tcW w:w="4123" w:type="dxa"/>
            <w:shd w:val="clear" w:color="auto" w:fill="C6D9F1"/>
          </w:tcPr>
          <w:p w:rsidR="00CF7739" w:rsidRPr="001A7219" w:rsidRDefault="00CF7739" w:rsidP="00271C78">
            <w:pPr>
              <w:jc w:val="center"/>
              <w:rPr>
                <w:color w:val="auto"/>
                <w:sz w:val="28"/>
                <w:szCs w:val="28"/>
                <w:lang w:val="sr-Cyrl-CS"/>
              </w:rPr>
            </w:pPr>
            <w:r w:rsidRPr="001A7219">
              <w:rPr>
                <w:color w:val="auto"/>
                <w:sz w:val="28"/>
                <w:szCs w:val="28"/>
                <w:lang w:val="sr-Cyrl-CS"/>
              </w:rPr>
              <w:t>ОБАВЕЗНИ УСЛОВИ</w:t>
            </w:r>
          </w:p>
        </w:tc>
        <w:tc>
          <w:tcPr>
            <w:tcW w:w="4526" w:type="dxa"/>
            <w:shd w:val="clear" w:color="auto" w:fill="C6D9F1"/>
          </w:tcPr>
          <w:p w:rsidR="00CF7739" w:rsidRPr="001A7219" w:rsidRDefault="00CF7739"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CF7739" w:rsidRPr="001A7219" w:rsidTr="00271C78">
        <w:tc>
          <w:tcPr>
            <w:tcW w:w="593" w:type="dxa"/>
            <w:shd w:val="clear" w:color="auto" w:fill="auto"/>
          </w:tcPr>
          <w:p w:rsidR="00CF7739" w:rsidRPr="001A7219" w:rsidRDefault="00CF7739" w:rsidP="00271C78">
            <w:pPr>
              <w:jc w:val="center"/>
              <w:rPr>
                <w:color w:val="auto"/>
                <w:lang w:val="sr-Cyrl-CS"/>
              </w:rPr>
            </w:pPr>
          </w:p>
          <w:p w:rsidR="00CF7739" w:rsidRPr="001A7219" w:rsidRDefault="00CF7739" w:rsidP="00271C78">
            <w:pPr>
              <w:jc w:val="center"/>
              <w:rPr>
                <w:color w:val="auto"/>
                <w:lang w:val="sr-Cyrl-CS"/>
              </w:rPr>
            </w:pPr>
          </w:p>
          <w:p w:rsidR="00CF7739" w:rsidRPr="001A7219" w:rsidRDefault="00CF7739" w:rsidP="00271C78">
            <w:pPr>
              <w:jc w:val="center"/>
              <w:rPr>
                <w:color w:val="auto"/>
                <w:lang w:val="sr-Cyrl-CS"/>
              </w:rPr>
            </w:pPr>
            <w:r w:rsidRPr="001A7219">
              <w:rPr>
                <w:color w:val="auto"/>
                <w:lang w:val="sr-Cyrl-CS"/>
              </w:rPr>
              <w:t>1.</w:t>
            </w:r>
          </w:p>
        </w:tc>
        <w:tc>
          <w:tcPr>
            <w:tcW w:w="4123" w:type="dxa"/>
            <w:shd w:val="clear" w:color="auto" w:fill="auto"/>
          </w:tcPr>
          <w:p w:rsidR="00CF7739" w:rsidRPr="001A7219" w:rsidRDefault="00CF7739" w:rsidP="00271C78">
            <w:pPr>
              <w:jc w:val="both"/>
              <w:rPr>
                <w:iCs/>
                <w:lang w:val="sr-Cyrl-RS"/>
              </w:rPr>
            </w:pPr>
          </w:p>
          <w:p w:rsidR="00CF7739" w:rsidRPr="001A7219" w:rsidRDefault="00CF7739"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rsidR="00CF7739" w:rsidRPr="001A7219" w:rsidRDefault="00CF7739" w:rsidP="00271C78">
            <w:pPr>
              <w:rPr>
                <w:color w:val="FF0000"/>
                <w:lang w:val="sr-Cyrl-CS"/>
              </w:rPr>
            </w:pPr>
          </w:p>
        </w:tc>
        <w:tc>
          <w:tcPr>
            <w:tcW w:w="4526" w:type="dxa"/>
            <w:vMerge w:val="restart"/>
            <w:shd w:val="clear" w:color="auto" w:fill="auto"/>
          </w:tcPr>
          <w:p w:rsidR="00CF7739" w:rsidRPr="001A7219" w:rsidRDefault="00CF7739" w:rsidP="00271C78">
            <w:pPr>
              <w:jc w:val="both"/>
              <w:rPr>
                <w:iCs/>
                <w:lang w:val="sr-Cyrl-CS"/>
              </w:rPr>
            </w:pPr>
          </w:p>
          <w:p w:rsidR="00CF7739" w:rsidRPr="001A7219" w:rsidRDefault="00CF7739"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rsidR="00CF7739" w:rsidRPr="001A7219" w:rsidRDefault="00CF7739" w:rsidP="00271C78">
            <w:pPr>
              <w:pStyle w:val="ListParagraph"/>
              <w:ind w:left="0"/>
              <w:jc w:val="both"/>
              <w:rPr>
                <w:lang w:val="sr-Cyrl-RS"/>
              </w:rPr>
            </w:pPr>
          </w:p>
          <w:p w:rsidR="00CF7739" w:rsidRPr="001A7219" w:rsidRDefault="00CF7739" w:rsidP="00271C78">
            <w:pPr>
              <w:pStyle w:val="ListParagraph"/>
              <w:ind w:left="0"/>
              <w:jc w:val="both"/>
              <w:rPr>
                <w:color w:val="FF0000"/>
                <w:lang w:val="sr-Cyrl-RS"/>
              </w:rPr>
            </w:pPr>
          </w:p>
        </w:tc>
      </w:tr>
      <w:tr w:rsidR="00CF7739" w:rsidRPr="001A7219" w:rsidTr="00271C78">
        <w:tc>
          <w:tcPr>
            <w:tcW w:w="593" w:type="dxa"/>
            <w:shd w:val="clear" w:color="auto" w:fill="auto"/>
            <w:vAlign w:val="center"/>
          </w:tcPr>
          <w:p w:rsidR="00CF7739" w:rsidRPr="001A7219" w:rsidRDefault="00CF7739" w:rsidP="00271C78">
            <w:pPr>
              <w:jc w:val="center"/>
              <w:rPr>
                <w:color w:val="auto"/>
                <w:lang w:val="sr-Cyrl-CS"/>
              </w:rPr>
            </w:pPr>
            <w:r w:rsidRPr="001A7219">
              <w:rPr>
                <w:color w:val="auto"/>
                <w:lang w:val="sr-Cyrl-CS"/>
              </w:rPr>
              <w:t>2.</w:t>
            </w:r>
          </w:p>
        </w:tc>
        <w:tc>
          <w:tcPr>
            <w:tcW w:w="4123" w:type="dxa"/>
            <w:shd w:val="clear" w:color="auto" w:fill="auto"/>
          </w:tcPr>
          <w:p w:rsidR="00CF7739" w:rsidRPr="001A7219" w:rsidRDefault="00CF7739" w:rsidP="00271C78">
            <w:pPr>
              <w:jc w:val="both"/>
              <w:rPr>
                <w:lang w:val="sr-Cyrl-RS"/>
              </w:rPr>
            </w:pPr>
          </w:p>
          <w:p w:rsidR="00CF7739" w:rsidRPr="001A7219" w:rsidRDefault="00CF7739"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rsidR="00CF7739" w:rsidRPr="001A7219" w:rsidRDefault="00CF7739" w:rsidP="00271C78">
            <w:pPr>
              <w:jc w:val="both"/>
              <w:rPr>
                <w:color w:val="FF0000"/>
                <w:lang w:val="sr-Cyrl-CS"/>
              </w:rPr>
            </w:pPr>
          </w:p>
        </w:tc>
        <w:tc>
          <w:tcPr>
            <w:tcW w:w="4526" w:type="dxa"/>
            <w:vMerge/>
            <w:shd w:val="clear" w:color="auto" w:fill="auto"/>
          </w:tcPr>
          <w:p w:rsidR="00CF7739" w:rsidRPr="001A7219" w:rsidRDefault="00CF7739" w:rsidP="00271C78">
            <w:pPr>
              <w:jc w:val="both"/>
              <w:rPr>
                <w:color w:val="FF0000"/>
                <w:lang w:val="sr-Cyrl-RS"/>
              </w:rPr>
            </w:pPr>
          </w:p>
        </w:tc>
      </w:tr>
      <w:tr w:rsidR="00CF7739" w:rsidRPr="001A7219" w:rsidTr="00271C78">
        <w:tc>
          <w:tcPr>
            <w:tcW w:w="593" w:type="dxa"/>
            <w:shd w:val="clear" w:color="auto" w:fill="auto"/>
            <w:vAlign w:val="center"/>
          </w:tcPr>
          <w:p w:rsidR="00CF7739" w:rsidRPr="001A7219" w:rsidRDefault="00CF7739" w:rsidP="00271C78">
            <w:pPr>
              <w:jc w:val="center"/>
              <w:rPr>
                <w:color w:val="FF0000"/>
                <w:lang w:val="sr-Cyrl-CS"/>
              </w:rPr>
            </w:pPr>
            <w:r w:rsidRPr="001A7219">
              <w:rPr>
                <w:color w:val="auto"/>
                <w:lang w:val="sr-Cyrl-CS"/>
              </w:rPr>
              <w:t>3.</w:t>
            </w:r>
          </w:p>
        </w:tc>
        <w:tc>
          <w:tcPr>
            <w:tcW w:w="4123" w:type="dxa"/>
            <w:shd w:val="clear" w:color="auto" w:fill="auto"/>
          </w:tcPr>
          <w:p w:rsidR="00CF7739" w:rsidRPr="001A7219" w:rsidRDefault="00CF7739" w:rsidP="00271C78">
            <w:pPr>
              <w:jc w:val="both"/>
              <w:rPr>
                <w:lang w:val="sr-Cyrl-RS"/>
              </w:rPr>
            </w:pPr>
          </w:p>
          <w:p w:rsidR="00CF7739" w:rsidRPr="001A7219" w:rsidRDefault="00CF7739"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rsidR="00CF7739" w:rsidRPr="001A7219" w:rsidRDefault="00CF7739" w:rsidP="00271C78">
            <w:pPr>
              <w:rPr>
                <w:color w:val="FF0000"/>
              </w:rPr>
            </w:pPr>
          </w:p>
        </w:tc>
        <w:tc>
          <w:tcPr>
            <w:tcW w:w="4526" w:type="dxa"/>
            <w:vMerge/>
            <w:shd w:val="clear" w:color="auto" w:fill="auto"/>
          </w:tcPr>
          <w:p w:rsidR="00CF7739" w:rsidRPr="001A7219" w:rsidRDefault="00CF7739" w:rsidP="00271C78">
            <w:pPr>
              <w:jc w:val="both"/>
              <w:rPr>
                <w:color w:val="FF0000"/>
              </w:rPr>
            </w:pPr>
          </w:p>
        </w:tc>
      </w:tr>
      <w:tr w:rsidR="00CF7739" w:rsidRPr="001A7219" w:rsidTr="00271C78">
        <w:tc>
          <w:tcPr>
            <w:tcW w:w="593" w:type="dxa"/>
            <w:shd w:val="clear" w:color="auto" w:fill="auto"/>
            <w:vAlign w:val="center"/>
          </w:tcPr>
          <w:p w:rsidR="00CF7739" w:rsidRPr="001A7219" w:rsidRDefault="00CF7739" w:rsidP="00271C78">
            <w:pPr>
              <w:jc w:val="center"/>
              <w:rPr>
                <w:color w:val="auto"/>
                <w:lang w:val="sr-Cyrl-CS"/>
              </w:rPr>
            </w:pPr>
            <w:r w:rsidRPr="001A7219">
              <w:rPr>
                <w:color w:val="auto"/>
                <w:lang w:val="sr-Cyrl-CS"/>
              </w:rPr>
              <w:t>4.</w:t>
            </w:r>
          </w:p>
        </w:tc>
        <w:tc>
          <w:tcPr>
            <w:tcW w:w="4123" w:type="dxa"/>
            <w:shd w:val="clear" w:color="auto" w:fill="auto"/>
          </w:tcPr>
          <w:p w:rsidR="00CF7739" w:rsidRPr="001A7219" w:rsidRDefault="00CF7739"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rsidR="00CF7739" w:rsidRPr="001A7219" w:rsidRDefault="00CF7739" w:rsidP="00271C78">
            <w:pPr>
              <w:jc w:val="both"/>
              <w:rPr>
                <w:lang w:val="sr-Cyrl-RS"/>
              </w:rPr>
            </w:pPr>
          </w:p>
        </w:tc>
        <w:tc>
          <w:tcPr>
            <w:tcW w:w="4526" w:type="dxa"/>
            <w:vMerge/>
            <w:shd w:val="clear" w:color="auto" w:fill="auto"/>
          </w:tcPr>
          <w:p w:rsidR="00CF7739" w:rsidRPr="001A7219" w:rsidRDefault="00CF7739" w:rsidP="00271C78">
            <w:pPr>
              <w:jc w:val="both"/>
              <w:rPr>
                <w:color w:val="FF0000"/>
              </w:rPr>
            </w:pPr>
          </w:p>
        </w:tc>
      </w:tr>
    </w:tbl>
    <w:p w:rsidR="00CF7739" w:rsidRPr="001A7219" w:rsidRDefault="00CF7739" w:rsidP="00A06DEB">
      <w:pPr>
        <w:pStyle w:val="ListParagraph"/>
        <w:tabs>
          <w:tab w:val="left" w:pos="680"/>
        </w:tabs>
        <w:ind w:left="0"/>
        <w:rPr>
          <w:rFonts w:eastAsia="TimesNewRomanPS-BoldMT"/>
          <w:b/>
          <w:bCs/>
          <w:color w:val="auto"/>
          <w:sz w:val="28"/>
          <w:szCs w:val="28"/>
          <w:lang w:val="sr-Cyrl-CS"/>
        </w:rPr>
      </w:pPr>
    </w:p>
    <w:p w:rsidR="00CF7739" w:rsidRPr="001A7219" w:rsidRDefault="00CF7739"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lastRenderedPageBreak/>
        <w:t>УПУТСТВО КАКО СЕ ДОКАЗУЈЕ ИСПУЊЕНОСТ УСЛОВА</w:t>
      </w:r>
    </w:p>
    <w:p w:rsidR="00CF7739" w:rsidRPr="001A7219" w:rsidRDefault="00CF7739" w:rsidP="004305DB">
      <w:pPr>
        <w:pStyle w:val="ListParagraph"/>
        <w:tabs>
          <w:tab w:val="left" w:pos="680"/>
        </w:tabs>
        <w:ind w:left="0"/>
        <w:jc w:val="center"/>
        <w:rPr>
          <w:rFonts w:eastAsia="TimesNewRomanPS-BoldMT"/>
          <w:b/>
          <w:bCs/>
          <w:color w:val="auto"/>
          <w:sz w:val="28"/>
          <w:szCs w:val="28"/>
          <w:lang w:val="sr-Cyrl-CS"/>
        </w:rPr>
      </w:pPr>
    </w:p>
    <w:p w:rsidR="00CF7739" w:rsidRPr="001A7219" w:rsidRDefault="00CF7739" w:rsidP="004305DB">
      <w:pPr>
        <w:pStyle w:val="ListParagraph"/>
        <w:tabs>
          <w:tab w:val="left" w:pos="680"/>
        </w:tabs>
        <w:ind w:left="0"/>
        <w:jc w:val="center"/>
        <w:rPr>
          <w:rFonts w:eastAsia="TimesNewRomanPS-BoldMT"/>
          <w:b/>
          <w:bCs/>
          <w:color w:val="auto"/>
          <w:sz w:val="28"/>
          <w:szCs w:val="28"/>
          <w:lang w:val="sr-Cyrl-CS"/>
        </w:rPr>
      </w:pPr>
    </w:p>
    <w:p w:rsidR="00CF7739" w:rsidRPr="001A7219" w:rsidRDefault="00CF7739" w:rsidP="00172C2B">
      <w:pPr>
        <w:pStyle w:val="ListParagraph"/>
        <w:numPr>
          <w:ilvl w:val="0"/>
          <w:numId w:val="32"/>
        </w:numPr>
        <w:jc w:val="both"/>
        <w:rPr>
          <w:lang w:val="sr-Cyrl-RS"/>
        </w:rPr>
      </w:pPr>
      <w:r w:rsidRPr="001A7219">
        <w:t xml:space="preserve">Испуњеност </w:t>
      </w:r>
      <w:r w:rsidRPr="001A7219">
        <w:rPr>
          <w:b/>
        </w:rPr>
        <w:t>обавезних</w:t>
      </w:r>
      <w:r w:rsidRPr="001A7219">
        <w:rPr>
          <w:b/>
          <w:lang w:val="sr-Cyrl-RS"/>
        </w:rPr>
        <w:t xml:space="preserve"> услова</w:t>
      </w:r>
      <w:r w:rsidRPr="001A7219">
        <w:rPr>
          <w:b/>
        </w:rPr>
        <w:t xml:space="preserve"> </w:t>
      </w:r>
      <w:r w:rsidRPr="001A7219">
        <w:t>за учешће у поступку предметне јавне набавке</w:t>
      </w:r>
      <w:r w:rsidRPr="001A7219">
        <w:rPr>
          <w:lang w:val="sr-Cyrl-RS"/>
        </w:rPr>
        <w:t xml:space="preserve"> наведних у табеларном приказу обавезних услова под редним бројем 1, 2, 3 и 4. и </w:t>
      </w:r>
      <w:r w:rsidRPr="001A7219">
        <w:rPr>
          <w:b/>
          <w:lang w:val="sr-Cyrl-RS"/>
        </w:rPr>
        <w:t>додатних услова</w:t>
      </w:r>
      <w:r w:rsidRPr="001A7219">
        <w:rPr>
          <w:lang w:val="sr-Cyrl-RS"/>
        </w:rPr>
        <w:t xml:space="preserve"> </w:t>
      </w:r>
      <w:r w:rsidRPr="001A7219">
        <w:t>за учешће у поступку предметне јавне набавке</w:t>
      </w:r>
      <w:r w:rsidRPr="001A7219">
        <w:rPr>
          <w:lang w:val="sr-Cyrl-RS"/>
        </w:rPr>
        <w:t xml:space="preserve"> наведних у табеларном приказу додатних услова под редним бројем 1, 2, 3. и 4, </w:t>
      </w:r>
      <w:r w:rsidRPr="001A7219">
        <w:rPr>
          <w:lang w:val="sr-Cyrl-CS"/>
        </w:rPr>
        <w:t xml:space="preserve">у складу са чл. 77. ст. 4. ЗЈН, </w:t>
      </w:r>
      <w:r w:rsidRPr="001A7219">
        <w:t xml:space="preserve">понуђач доказује достављањем </w:t>
      </w:r>
      <w:r w:rsidRPr="001A7219">
        <w:rPr>
          <w:b/>
          <w:lang w:val="sr-Cyrl-RS"/>
        </w:rPr>
        <w:t>И</w:t>
      </w:r>
      <w:r w:rsidRPr="001A7219">
        <w:rPr>
          <w:b/>
        </w:rPr>
        <w:t>ЗЈАВЕ</w:t>
      </w:r>
      <w:r w:rsidRPr="001A7219">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w:t>
      </w:r>
      <w:r w:rsidRPr="001A7219">
        <w:rPr>
          <w:color w:val="FF0000"/>
          <w:lang w:val="sr-Cyrl-CS"/>
        </w:rPr>
        <w:t xml:space="preserve"> </w:t>
      </w:r>
      <w:r w:rsidRPr="001A7219">
        <w:t xml:space="preserve">којом 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чл. 75. ст. 2. </w:t>
      </w:r>
      <w:r w:rsidRPr="001A7219">
        <w:t>ЗЈН, дефинисане овом конкурсном документацијом</w:t>
      </w:r>
      <w:r w:rsidRPr="001A7219">
        <w:rPr>
          <w:lang w:val="sr-Cyrl-RS"/>
        </w:rPr>
        <w:t xml:space="preserve">. </w:t>
      </w:r>
    </w:p>
    <w:p w:rsidR="00CF7739" w:rsidRPr="001A7219" w:rsidRDefault="00CF7739" w:rsidP="000B038F">
      <w:pPr>
        <w:pStyle w:val="ListParagraph"/>
        <w:tabs>
          <w:tab w:val="left" w:pos="680"/>
        </w:tabs>
        <w:ind w:left="0"/>
        <w:jc w:val="both"/>
        <w:rPr>
          <w:i/>
          <w:color w:val="auto"/>
          <w:lang w:val="sr-Cyrl-RS"/>
        </w:rPr>
      </w:pPr>
      <w:r w:rsidRPr="001A7219">
        <w:rPr>
          <w:iCs/>
          <w:color w:val="auto"/>
          <w:lang w:val="sr-Cyrl-CS"/>
        </w:rPr>
        <w:t xml:space="preserve">   </w:t>
      </w:r>
    </w:p>
    <w:p w:rsidR="00CF7739" w:rsidRPr="001A7219" w:rsidRDefault="00CF7739" w:rsidP="00C94D61">
      <w:pPr>
        <w:pStyle w:val="ListParagraph"/>
        <w:numPr>
          <w:ilvl w:val="0"/>
          <w:numId w:val="29"/>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rsidR="00CF7739" w:rsidRPr="001A7219" w:rsidRDefault="00CF7739" w:rsidP="00412CBE">
      <w:pPr>
        <w:pStyle w:val="ListParagraph"/>
        <w:jc w:val="both"/>
        <w:rPr>
          <w:bCs/>
          <w:iCs/>
          <w:lang w:val="sr-Cyrl-CS"/>
        </w:rPr>
      </w:pPr>
    </w:p>
    <w:p w:rsidR="00CF7739" w:rsidRPr="001A7219" w:rsidRDefault="00CF7739" w:rsidP="007929A9">
      <w:pPr>
        <w:pStyle w:val="ListParagraph"/>
        <w:numPr>
          <w:ilvl w:val="0"/>
          <w:numId w:val="29"/>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rsidR="00CF7739" w:rsidRPr="00A06DEB" w:rsidRDefault="00CF7739" w:rsidP="00A06DEB">
      <w:pPr>
        <w:pStyle w:val="ListParagraph"/>
        <w:ind w:left="0"/>
        <w:rPr>
          <w:rFonts w:eastAsia="TimesNewRomanPSMT"/>
          <w:bCs/>
          <w:lang w:val="sr-Cyrl-RS"/>
        </w:rPr>
      </w:pPr>
    </w:p>
    <w:p w:rsidR="00CF7739" w:rsidRPr="001A7219" w:rsidRDefault="00CF7739" w:rsidP="007929A9">
      <w:pPr>
        <w:pStyle w:val="ListParagraph"/>
        <w:numPr>
          <w:ilvl w:val="0"/>
          <w:numId w:val="29"/>
        </w:numPr>
        <w:jc w:val="both"/>
        <w:rPr>
          <w:bCs/>
          <w:iCs/>
          <w:lang w:val="sr-Cyrl-CS"/>
        </w:rPr>
      </w:pPr>
      <w:r w:rsidRPr="001A721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F7739" w:rsidRPr="001A7219" w:rsidRDefault="00CF7739" w:rsidP="006815A0">
      <w:pPr>
        <w:pStyle w:val="ListParagraph"/>
        <w:jc w:val="both"/>
        <w:rPr>
          <w:bCs/>
          <w:iCs/>
          <w:lang w:val="sr-Cyrl-CS"/>
        </w:rPr>
      </w:pPr>
    </w:p>
    <w:p w:rsidR="00CF7739" w:rsidRPr="001A7219" w:rsidRDefault="00CF7739" w:rsidP="00C94D61">
      <w:pPr>
        <w:pStyle w:val="ListParagraph"/>
        <w:numPr>
          <w:ilvl w:val="0"/>
          <w:numId w:val="30"/>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rsidR="00CF7739" w:rsidRPr="001A7219" w:rsidRDefault="00CF7739"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rsidR="00CF7739" w:rsidRPr="001A7219" w:rsidRDefault="00CF7739" w:rsidP="00C94D61">
      <w:pPr>
        <w:pStyle w:val="ListParagraph"/>
        <w:jc w:val="both"/>
        <w:rPr>
          <w:rFonts w:eastAsia="TimesNewRomanPSMT"/>
          <w:bCs/>
          <w:color w:val="auto"/>
          <w:lang w:val="sr-Cyrl-RS"/>
        </w:rPr>
      </w:pPr>
    </w:p>
    <w:p w:rsidR="00CF7739" w:rsidRPr="001A7219" w:rsidRDefault="00CF7739" w:rsidP="00C94D61">
      <w:pPr>
        <w:pStyle w:val="ListParagraph"/>
        <w:numPr>
          <w:ilvl w:val="0"/>
          <w:numId w:val="31"/>
        </w:numPr>
        <w:jc w:val="both"/>
        <w:rPr>
          <w:b/>
          <w:bCs/>
          <w:iCs/>
          <w:color w:val="auto"/>
          <w:lang w:val="sr-Cyrl-CS"/>
        </w:rPr>
      </w:pPr>
      <w:r w:rsidRPr="001A7219">
        <w:rPr>
          <w:rFonts w:eastAsia="TimesNewRomanPSMT"/>
          <w:b/>
          <w:bCs/>
          <w:color w:val="auto"/>
          <w:lang w:val="sr-Cyrl-RS"/>
        </w:rPr>
        <w:t>ОБАВЕЗНИ УСЛОВИ</w:t>
      </w:r>
    </w:p>
    <w:p w:rsidR="00CF7739" w:rsidRPr="001A7219" w:rsidRDefault="00CF7739" w:rsidP="00692A03">
      <w:pPr>
        <w:pStyle w:val="ListParagraph"/>
        <w:numPr>
          <w:ilvl w:val="0"/>
          <w:numId w:val="21"/>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rsidR="00CF7739" w:rsidRPr="001A7219" w:rsidRDefault="00CF7739"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rsidR="00CF7739" w:rsidRPr="001A7219" w:rsidRDefault="00CF7739"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rsidR="00CF7739" w:rsidRPr="001A7219" w:rsidRDefault="00CF7739"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rsidR="00CF7739" w:rsidRPr="001A7219" w:rsidRDefault="00CF7739"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lastRenderedPageBreak/>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на чијем подручју се налази седиште домаћег правног 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rsidR="00CF7739" w:rsidRPr="001A7219" w:rsidRDefault="00CF7739"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F7739" w:rsidRPr="001A7219" w:rsidRDefault="00CF7739"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CF7739" w:rsidRPr="001A7219" w:rsidRDefault="00CF7739"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rsidR="00CF7739" w:rsidRPr="001A7219" w:rsidRDefault="00CF7739"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rsidR="00CF7739" w:rsidRPr="001A7219" w:rsidRDefault="00CF7739" w:rsidP="002409BB">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CF7739" w:rsidRPr="008C413E" w:rsidRDefault="00CF7739" w:rsidP="00A06DEB">
      <w:pPr>
        <w:pStyle w:val="ListParagraph"/>
        <w:tabs>
          <w:tab w:val="left" w:pos="680"/>
        </w:tabs>
        <w:autoSpaceDE w:val="0"/>
        <w:autoSpaceDN w:val="0"/>
        <w:adjustRightInd w:val="0"/>
        <w:ind w:left="0"/>
        <w:jc w:val="both"/>
        <w:rPr>
          <w:rFonts w:eastAsia="TimesNewRomanPS-BoldMT"/>
          <w:bCs/>
          <w:color w:val="auto"/>
          <w:lang w:val="sr-Cyrl-RS"/>
        </w:rPr>
      </w:pPr>
    </w:p>
    <w:p w:rsidR="00CF7739" w:rsidRPr="001A7219" w:rsidRDefault="00CF7739"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rsidR="00CF7739" w:rsidRPr="001A7219" w:rsidRDefault="00CF7739" w:rsidP="00A04B7F">
      <w:pPr>
        <w:pStyle w:val="ListParagraph"/>
        <w:tabs>
          <w:tab w:val="left" w:pos="680"/>
        </w:tabs>
        <w:autoSpaceDE w:val="0"/>
        <w:autoSpaceDN w:val="0"/>
        <w:adjustRightInd w:val="0"/>
        <w:jc w:val="both"/>
        <w:rPr>
          <w:rFonts w:eastAsia="TimesNewRomanPS-BoldMT"/>
          <w:bCs/>
          <w:color w:val="FF0000"/>
          <w:lang w:val="sr-Cyrl-RS"/>
        </w:rPr>
      </w:pPr>
    </w:p>
    <w:p w:rsidR="00CF7739" w:rsidRPr="00E17B92" w:rsidRDefault="00CF7739" w:rsidP="00E17B92">
      <w:pPr>
        <w:pStyle w:val="ListParagraph"/>
        <w:tabs>
          <w:tab w:val="left" w:pos="680"/>
        </w:tabs>
        <w:autoSpaceDE w:val="0"/>
        <w:autoSpaceDN w:val="0"/>
        <w:adjustRightInd w:val="0"/>
        <w:jc w:val="both"/>
        <w:rPr>
          <w:color w:val="auto"/>
          <w:lang w:val="sr-Cyrl-RS"/>
        </w:rPr>
      </w:pPr>
      <w:r w:rsidRPr="00E17B92">
        <w:rPr>
          <w:color w:val="auto"/>
        </w:rPr>
        <w:t>Понуђач није дужан да доставља доказе који су јавно доступни на интернет страницама надлежних органа</w:t>
      </w:r>
      <w:r w:rsidR="00E17B92" w:rsidRPr="00E17B92">
        <w:rPr>
          <w:color w:val="auto"/>
          <w:lang w:val="sr-Cyrl-RS"/>
        </w:rPr>
        <w:t xml:space="preserve">. </w:t>
      </w:r>
    </w:p>
    <w:p w:rsidR="00E17B92" w:rsidRPr="001A7219" w:rsidRDefault="00E17B92" w:rsidP="00E17B92">
      <w:pPr>
        <w:pStyle w:val="ListParagraph"/>
        <w:tabs>
          <w:tab w:val="left" w:pos="680"/>
        </w:tabs>
        <w:autoSpaceDE w:val="0"/>
        <w:autoSpaceDN w:val="0"/>
        <w:adjustRightInd w:val="0"/>
        <w:jc w:val="both"/>
        <w:rPr>
          <w:rFonts w:eastAsia="TimesNewRomanPS-BoldMT"/>
          <w:bCs/>
          <w:lang w:val="sr-Cyrl-RS"/>
        </w:rPr>
      </w:pPr>
    </w:p>
    <w:p w:rsidR="00CF7739" w:rsidRPr="001A7219" w:rsidRDefault="00CF7739" w:rsidP="00EA02C0">
      <w:pPr>
        <w:pStyle w:val="ListParagraph"/>
        <w:jc w:val="both"/>
        <w:rPr>
          <w:color w:val="auto"/>
          <w:lang w:val="sr-Cyrl-RS"/>
        </w:rPr>
      </w:pPr>
      <w:r w:rsidRPr="001A7219">
        <w:rPr>
          <w:color w:val="auto"/>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219">
        <w:rPr>
          <w:color w:val="auto"/>
          <w:lang w:val="sr-Cyrl-RS"/>
        </w:rPr>
        <w:t>законом</w:t>
      </w:r>
      <w:r w:rsidRPr="001A7219">
        <w:rPr>
          <w:color w:val="auto"/>
        </w:rPr>
        <w:t xml:space="preserve"> којим се уређује електронски документ.</w:t>
      </w:r>
    </w:p>
    <w:p w:rsidR="00CF7739" w:rsidRPr="001A7219" w:rsidRDefault="00CF7739" w:rsidP="00EA02C0">
      <w:pPr>
        <w:pStyle w:val="ListParagraph"/>
        <w:jc w:val="both"/>
        <w:rPr>
          <w:color w:val="auto"/>
          <w:lang w:val="sr-Cyrl-RS"/>
        </w:rPr>
      </w:pPr>
    </w:p>
    <w:p w:rsidR="00CF7739" w:rsidRPr="001A7219" w:rsidRDefault="00CF7739"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F7739" w:rsidRPr="001A7219" w:rsidRDefault="00CF7739" w:rsidP="006815A0">
      <w:pPr>
        <w:pStyle w:val="ListParagraph"/>
        <w:tabs>
          <w:tab w:val="left" w:pos="680"/>
        </w:tabs>
        <w:autoSpaceDE w:val="0"/>
        <w:autoSpaceDN w:val="0"/>
        <w:adjustRightInd w:val="0"/>
        <w:jc w:val="both"/>
        <w:rPr>
          <w:color w:val="auto"/>
          <w:lang w:val="sr-Cyrl-RS"/>
        </w:rPr>
      </w:pPr>
    </w:p>
    <w:p w:rsidR="00CF7739" w:rsidRPr="001A7219" w:rsidRDefault="00CF7739"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rsidR="00CF7739" w:rsidRPr="001A7219" w:rsidRDefault="00CF7739" w:rsidP="009167C3">
      <w:pPr>
        <w:tabs>
          <w:tab w:val="left" w:pos="0"/>
          <w:tab w:val="left" w:pos="1080"/>
        </w:tabs>
        <w:ind w:firstLine="720"/>
        <w:jc w:val="both"/>
        <w:rPr>
          <w:rFonts w:eastAsia="TimesNewRomanPSMT"/>
          <w:b/>
          <w:bCs/>
          <w:color w:val="auto"/>
        </w:rPr>
      </w:pPr>
    </w:p>
    <w:p w:rsidR="00CF7739" w:rsidRPr="001A7219" w:rsidRDefault="00CF7739" w:rsidP="009167C3">
      <w:pPr>
        <w:pStyle w:val="ListParagraph"/>
        <w:tabs>
          <w:tab w:val="left" w:pos="0"/>
          <w:tab w:val="left" w:pos="1080"/>
        </w:tabs>
        <w:ind w:left="0" w:firstLine="720"/>
        <w:jc w:val="both"/>
        <w:rPr>
          <w:rFonts w:eastAsia="TimesNewRomanPSMT"/>
          <w:bCs/>
          <w:lang w:val="sr-Cyrl-CS"/>
        </w:rPr>
      </w:pPr>
    </w:p>
    <w:p w:rsidR="00CF7739" w:rsidRPr="001A7219" w:rsidRDefault="00CF7739" w:rsidP="008032E8">
      <w:pPr>
        <w:ind w:left="630"/>
        <w:jc w:val="both"/>
        <w:rPr>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Default="00CF7739">
      <w:pPr>
        <w:pStyle w:val="ListParagraph"/>
        <w:jc w:val="both"/>
        <w:rPr>
          <w:bCs/>
          <w:iCs/>
          <w:lang w:val="sr-Cyrl-CS"/>
        </w:rPr>
      </w:pPr>
    </w:p>
    <w:p w:rsidR="00CF7739" w:rsidRDefault="00CF7739">
      <w:pPr>
        <w:pStyle w:val="ListParagraph"/>
        <w:jc w:val="both"/>
        <w:rPr>
          <w:bCs/>
          <w:iCs/>
          <w:lang w:val="sr-Cyrl-CS"/>
        </w:rPr>
      </w:pPr>
    </w:p>
    <w:p w:rsidR="00CF7739" w:rsidRDefault="00CF7739">
      <w:pPr>
        <w:pStyle w:val="ListParagraph"/>
        <w:jc w:val="both"/>
        <w:rPr>
          <w:bCs/>
          <w:iCs/>
          <w:lang w:val="sr-Cyrl-CS"/>
        </w:rPr>
      </w:pPr>
    </w:p>
    <w:p w:rsidR="00CF7739" w:rsidRDefault="00CF7739">
      <w:pPr>
        <w:pStyle w:val="ListParagraph"/>
        <w:jc w:val="both"/>
        <w:rPr>
          <w:bCs/>
          <w:iCs/>
          <w:lang w:val="sr-Cyrl-CS"/>
        </w:rPr>
      </w:pPr>
    </w:p>
    <w:p w:rsidR="00CF7739" w:rsidRDefault="00CF7739">
      <w:pPr>
        <w:pStyle w:val="ListParagraph"/>
        <w:jc w:val="both"/>
        <w:rPr>
          <w:bCs/>
          <w:iCs/>
          <w:lang w:val="sr-Cyrl-CS"/>
        </w:rPr>
      </w:pPr>
    </w:p>
    <w:p w:rsidR="00CF7739" w:rsidRDefault="00CF7739">
      <w:pPr>
        <w:pStyle w:val="ListParagraph"/>
        <w:jc w:val="both"/>
        <w:rPr>
          <w:bCs/>
          <w:iCs/>
          <w:lang w:val="sr-Cyrl-CS"/>
        </w:rPr>
      </w:pPr>
    </w:p>
    <w:p w:rsidR="00CF7739" w:rsidRDefault="00CF7739">
      <w:pPr>
        <w:pStyle w:val="ListParagraph"/>
        <w:jc w:val="both"/>
        <w:rPr>
          <w:bCs/>
          <w:iCs/>
          <w:lang w:val="sr-Cyrl-CS"/>
        </w:rPr>
      </w:pPr>
    </w:p>
    <w:p w:rsidR="00CF773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Pr="001A7219" w:rsidRDefault="00CF7739">
      <w:pPr>
        <w:pStyle w:val="ListParagraph"/>
        <w:jc w:val="both"/>
        <w:rPr>
          <w:bCs/>
          <w:iCs/>
          <w:lang w:val="sr-Cyrl-CS"/>
        </w:rPr>
      </w:pPr>
    </w:p>
    <w:p w:rsidR="00CF7739" w:rsidRDefault="00CF7739">
      <w:pPr>
        <w:pStyle w:val="ListParagraph"/>
        <w:jc w:val="both"/>
        <w:rPr>
          <w:bCs/>
          <w:iCs/>
          <w:lang w:val="sr-Cyrl-CS"/>
        </w:rPr>
      </w:pPr>
    </w:p>
    <w:p w:rsidR="00E17B92" w:rsidRDefault="00E17B92">
      <w:pPr>
        <w:pStyle w:val="ListParagraph"/>
        <w:jc w:val="both"/>
        <w:rPr>
          <w:bCs/>
          <w:iCs/>
          <w:lang w:val="sr-Cyrl-CS"/>
        </w:rPr>
      </w:pPr>
    </w:p>
    <w:p w:rsidR="00E17B92" w:rsidRDefault="00E17B92">
      <w:pPr>
        <w:pStyle w:val="ListParagraph"/>
        <w:jc w:val="both"/>
        <w:rPr>
          <w:bCs/>
          <w:iCs/>
          <w:lang w:val="sr-Cyrl-CS"/>
        </w:rPr>
      </w:pPr>
    </w:p>
    <w:p w:rsidR="00E17B92" w:rsidRDefault="00E17B92">
      <w:pPr>
        <w:pStyle w:val="ListParagraph"/>
        <w:jc w:val="both"/>
        <w:rPr>
          <w:bCs/>
          <w:iCs/>
          <w:lang w:val="sr-Cyrl-CS"/>
        </w:rPr>
      </w:pPr>
    </w:p>
    <w:p w:rsidR="00E17B92" w:rsidRDefault="00E17B92">
      <w:pPr>
        <w:pStyle w:val="ListParagraph"/>
        <w:jc w:val="both"/>
        <w:rPr>
          <w:bCs/>
          <w:iCs/>
          <w:lang w:val="sr-Cyrl-CS"/>
        </w:rPr>
      </w:pPr>
    </w:p>
    <w:p w:rsidR="00E17B92" w:rsidRDefault="00E17B92">
      <w:pPr>
        <w:pStyle w:val="ListParagraph"/>
        <w:jc w:val="both"/>
        <w:rPr>
          <w:bCs/>
          <w:iCs/>
          <w:lang w:val="sr-Cyrl-CS"/>
        </w:rPr>
      </w:pPr>
    </w:p>
    <w:p w:rsidR="00E17B92" w:rsidRDefault="00E17B92">
      <w:pPr>
        <w:pStyle w:val="ListParagraph"/>
        <w:jc w:val="both"/>
        <w:rPr>
          <w:bCs/>
          <w:iCs/>
          <w:lang w:val="sr-Cyrl-CS"/>
        </w:rPr>
      </w:pPr>
    </w:p>
    <w:p w:rsidR="00E17B92" w:rsidRDefault="00E17B92">
      <w:pPr>
        <w:pStyle w:val="ListParagraph"/>
        <w:jc w:val="both"/>
        <w:rPr>
          <w:bCs/>
          <w:iCs/>
          <w:lang w:val="sr-Cyrl-CS"/>
        </w:rPr>
      </w:pPr>
    </w:p>
    <w:p w:rsidR="00E17B92" w:rsidRDefault="00E17B92">
      <w:pPr>
        <w:pStyle w:val="ListParagraph"/>
        <w:jc w:val="both"/>
        <w:rPr>
          <w:bCs/>
          <w:iCs/>
          <w:lang w:val="sr-Cyrl-CS"/>
        </w:rPr>
      </w:pPr>
    </w:p>
    <w:p w:rsidR="00E17B92" w:rsidRPr="001A7219" w:rsidRDefault="00E17B92">
      <w:pPr>
        <w:pStyle w:val="ListParagraph"/>
        <w:jc w:val="both"/>
        <w:rPr>
          <w:bCs/>
          <w:iCs/>
          <w:lang w:val="sr-Cyrl-CS"/>
        </w:rPr>
      </w:pPr>
    </w:p>
    <w:p w:rsidR="00CF7739" w:rsidRDefault="00CF7739" w:rsidP="00A06DEB">
      <w:pPr>
        <w:pStyle w:val="ListParagraph"/>
        <w:ind w:left="0"/>
        <w:jc w:val="both"/>
        <w:rPr>
          <w:bCs/>
          <w:iCs/>
          <w:lang w:val="sr-Cyrl-CS"/>
        </w:rPr>
      </w:pPr>
    </w:p>
    <w:p w:rsidR="00CF7739" w:rsidRPr="001A7219" w:rsidRDefault="00CF7739" w:rsidP="00A06DEB">
      <w:pPr>
        <w:pStyle w:val="ListParagraph"/>
        <w:ind w:left="0"/>
        <w:jc w:val="both"/>
        <w:rPr>
          <w:bCs/>
          <w:iCs/>
          <w:lang w:val="sr-Cyrl-CS"/>
        </w:rPr>
      </w:pPr>
    </w:p>
    <w:p w:rsidR="00CF7739" w:rsidRPr="001A7219" w:rsidRDefault="00CF7739" w:rsidP="005B44CF">
      <w:pPr>
        <w:pStyle w:val="Heading1"/>
        <w:shd w:val="clear" w:color="auto" w:fill="B8CCE4"/>
        <w:rPr>
          <w:lang w:val="ru-RU"/>
        </w:rPr>
      </w:pPr>
      <w:bookmarkStart w:id="4" w:name="_Toc529524200"/>
      <w:r>
        <w:lastRenderedPageBreak/>
        <w:t>I</w:t>
      </w:r>
      <w:r w:rsidRPr="001A7219">
        <w:t>V</w:t>
      </w:r>
      <w:r w:rsidRPr="001A7219">
        <w:rPr>
          <w:lang w:val="ru-RU"/>
        </w:rPr>
        <w:t xml:space="preserve"> КРИТЕРИЈУМ ЗА ИЗБОР НАЈПОВОЉНИЈЕ ПОНУДЕ</w:t>
      </w:r>
      <w:bookmarkEnd w:id="4"/>
    </w:p>
    <w:p w:rsidR="00CF7739" w:rsidRPr="001A7219" w:rsidRDefault="00CF7739">
      <w:pPr>
        <w:jc w:val="center"/>
        <w:rPr>
          <w:b/>
          <w:bCs/>
          <w:lang w:val="sr-Cyrl-RS"/>
        </w:rPr>
      </w:pPr>
    </w:p>
    <w:p w:rsidR="00CF7739" w:rsidRPr="001A7219" w:rsidRDefault="00CF7739" w:rsidP="00A14C9E">
      <w:pPr>
        <w:numPr>
          <w:ilvl w:val="0"/>
          <w:numId w:val="24"/>
        </w:numPr>
        <w:jc w:val="both"/>
        <w:rPr>
          <w:b/>
          <w:lang w:val="sr-Cyrl-RS"/>
        </w:rPr>
      </w:pPr>
      <w:r w:rsidRPr="001A7219">
        <w:rPr>
          <w:b/>
        </w:rPr>
        <w:t xml:space="preserve">Критеријум за доделу уговора: </w:t>
      </w:r>
    </w:p>
    <w:p w:rsidR="00CF7739" w:rsidRPr="001A7219" w:rsidRDefault="00CF7739" w:rsidP="00A14C9E">
      <w:pPr>
        <w:ind w:left="720"/>
        <w:jc w:val="both"/>
        <w:rPr>
          <w:lang w:val="sr-Cyrl-RS"/>
        </w:rPr>
      </w:pPr>
    </w:p>
    <w:p w:rsidR="00CF7739" w:rsidRPr="001A7219" w:rsidRDefault="00CF7739" w:rsidP="00A14C9E">
      <w:pPr>
        <w:ind w:left="720"/>
        <w:jc w:val="both"/>
        <w:rPr>
          <w:lang w:val="sr-Cyrl-RS"/>
        </w:rPr>
      </w:pPr>
      <w:r w:rsidRPr="001A7219">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1A7219">
        <w:rPr>
          <w:lang w:val="sr-Cyrl-RS"/>
        </w:rPr>
        <w:t>.</w:t>
      </w:r>
    </w:p>
    <w:p w:rsidR="00CF7739" w:rsidRPr="00A06DEB" w:rsidRDefault="00CF7739" w:rsidP="00295CCB">
      <w:pPr>
        <w:pStyle w:val="ListParagraph"/>
        <w:jc w:val="both"/>
        <w:rPr>
          <w:b/>
          <w:bCs/>
          <w:lang w:val="sr-Cyrl-RS"/>
        </w:rPr>
      </w:pPr>
    </w:p>
    <w:p w:rsidR="00CF7739" w:rsidRPr="001A7219" w:rsidRDefault="00CF7739" w:rsidP="00A14C9E">
      <w:pPr>
        <w:pStyle w:val="ListParagraph"/>
        <w:numPr>
          <w:ilvl w:val="0"/>
          <w:numId w:val="24"/>
        </w:numPr>
        <w:jc w:val="both"/>
        <w:rPr>
          <w:b/>
          <w:bCs/>
        </w:rPr>
      </w:pPr>
      <w:r w:rsidRPr="001A7219">
        <w:rPr>
          <w:b/>
          <w:lang w:val="sr-Cyrl-RS"/>
        </w:rPr>
        <w:t>Е</w:t>
      </w:r>
      <w:r w:rsidRPr="001A7219">
        <w:rPr>
          <w:b/>
          <w:bCs/>
        </w:rPr>
        <w:t>лементи критеријума</w:t>
      </w:r>
      <w:r w:rsidRPr="001A7219">
        <w:rPr>
          <w:b/>
          <w:bCs/>
          <w:lang w:val="sr-Cyrl-RS"/>
        </w:rPr>
        <w:t xml:space="preserve">, односно начин </w:t>
      </w:r>
      <w:r w:rsidRPr="001A7219">
        <w:rPr>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CF7739" w:rsidRPr="001A7219" w:rsidRDefault="00CF7739" w:rsidP="00A14C9E">
      <w:pPr>
        <w:jc w:val="both"/>
        <w:rPr>
          <w:b/>
          <w:bCs/>
        </w:rPr>
      </w:pPr>
    </w:p>
    <w:p w:rsidR="00CF7739" w:rsidRPr="001A7219" w:rsidRDefault="00CF7739" w:rsidP="00A14C9E">
      <w:pPr>
        <w:jc w:val="both"/>
        <w:rPr>
          <w:rFonts w:eastAsia="Times New Roman"/>
          <w:i/>
          <w:color w:val="auto"/>
          <w:kern w:val="0"/>
          <w:lang w:val="sr-Cyrl-RS" w:eastAsia="en-US"/>
        </w:rPr>
      </w:pPr>
      <w:r w:rsidRPr="001A7219">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1A7219">
        <w:rPr>
          <w:rFonts w:eastAsia="Times New Roman"/>
          <w:i/>
          <w:color w:val="auto"/>
          <w:kern w:val="0"/>
          <w:lang w:eastAsia="en-US"/>
        </w:rPr>
        <w:t xml:space="preserve"> </w:t>
      </w:r>
    </w:p>
    <w:p w:rsidR="00CF7739" w:rsidRPr="001A7219" w:rsidRDefault="00CF7739" w:rsidP="00A14C9E">
      <w:pPr>
        <w:jc w:val="both"/>
        <w:rPr>
          <w:b/>
          <w:bCs/>
          <w:iCs/>
          <w:color w:val="auto"/>
          <w:lang w:val="sr-Cyrl-RS"/>
        </w:rPr>
      </w:pPr>
      <w:r w:rsidRPr="001A7219">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1A7219">
        <w:rPr>
          <w:rFonts w:eastAsia="Times New Roman"/>
          <w:color w:val="auto"/>
          <w:kern w:val="0"/>
          <w:lang w:val="sr-Cyrl-RS" w:eastAsia="en-US"/>
        </w:rPr>
        <w:t>додели уговора</w:t>
      </w:r>
      <w:r w:rsidRPr="001A7219">
        <w:rPr>
          <w:rFonts w:eastAsia="Times New Roman"/>
          <w:color w:val="auto"/>
          <w:kern w:val="0"/>
          <w:lang w:eastAsia="en-US"/>
        </w:rPr>
        <w:t xml:space="preserve">, наручилац ће </w:t>
      </w:r>
      <w:r w:rsidRPr="001A7219">
        <w:rPr>
          <w:rFonts w:eastAsia="Times New Roman"/>
          <w:color w:val="auto"/>
          <w:kern w:val="0"/>
          <w:lang w:val="sr-Cyrl-RS" w:eastAsia="en-US"/>
        </w:rPr>
        <w:t xml:space="preserve">уговор доделити </w:t>
      </w:r>
      <w:r w:rsidRPr="001A7219">
        <w:rPr>
          <w:rFonts w:eastAsia="Times New Roman"/>
          <w:color w:val="auto"/>
          <w:kern w:val="0"/>
          <w:lang w:eastAsia="en-US"/>
        </w:rPr>
        <w:t xml:space="preserve">понуђачу који буде извучен путем жреба. </w:t>
      </w:r>
      <w:r w:rsidRPr="001A7219">
        <w:rPr>
          <w:rFonts w:eastAsia="Times New Roman"/>
          <w:color w:val="auto"/>
        </w:rPr>
        <w:t>Наручилац ће писмено обавестити све понуђаче</w:t>
      </w:r>
      <w:r w:rsidRPr="001A7219">
        <w:rPr>
          <w:rFonts w:eastAsia="Times New Roman"/>
          <w:color w:val="auto"/>
          <w:lang w:val="sr-Cyrl-RS"/>
        </w:rPr>
        <w:t xml:space="preserve"> који су поднели понуде</w:t>
      </w:r>
      <w:r w:rsidRPr="001A7219">
        <w:rPr>
          <w:rFonts w:eastAsia="Times New Roman"/>
          <w:color w:val="auto"/>
        </w:rPr>
        <w:t xml:space="preserve"> о датуму када ће се одржати извлачење путем жреба. </w:t>
      </w:r>
      <w:r w:rsidRPr="001A7219">
        <w:rPr>
          <w:rFonts w:eastAsia="Times New Roman"/>
          <w:color w:val="auto"/>
          <w:kern w:val="0"/>
          <w:lang w:eastAsia="en-US"/>
        </w:rPr>
        <w:t>Жребом ће бити обухваћене само оне понуде које имају једнаку најнижу понуђену цену</w:t>
      </w:r>
      <w:r w:rsidRPr="001A7219">
        <w:rPr>
          <w:rFonts w:eastAsia="Times New Roman"/>
          <w:color w:val="auto"/>
          <w:kern w:val="0"/>
          <w:lang w:val="sr-Cyrl-RS" w:eastAsia="en-US"/>
        </w:rPr>
        <w:t xml:space="preserve"> исти гарантни рок и исти рок испоруке.</w:t>
      </w:r>
      <w:r w:rsidRPr="001A7219">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1A7219">
        <w:rPr>
          <w:rFonts w:eastAsia="Times New Roman"/>
          <w:color w:val="auto"/>
          <w:kern w:val="0"/>
          <w:lang w:val="sr-Cyrl-RS" w:eastAsia="en-US"/>
        </w:rPr>
        <w:t>додељен уговор</w:t>
      </w:r>
      <w:r w:rsidRPr="001A7219">
        <w:rPr>
          <w:rFonts w:eastAsia="Times New Roman"/>
          <w:color w:val="auto"/>
          <w:kern w:val="0"/>
          <w:lang w:eastAsia="en-US"/>
        </w:rPr>
        <w:t xml:space="preserve">. </w:t>
      </w:r>
      <w:r w:rsidRPr="001A7219">
        <w:rPr>
          <w:color w:val="auto"/>
          <w:lang w:val="sr-Cyrl-RS"/>
        </w:rPr>
        <w:t>Понуђачима који не присуствују овом поступку, наручилац ће доставити записник извлачења путем жреба.</w:t>
      </w:r>
    </w:p>
    <w:p w:rsidR="00CF7739" w:rsidRPr="001A7219" w:rsidRDefault="00CF7739" w:rsidP="00A14C9E">
      <w:pPr>
        <w:jc w:val="both"/>
        <w:rPr>
          <w:b/>
          <w:bCs/>
          <w:i/>
          <w:iCs/>
          <w:lang w:val="sr-Cyrl-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Pr="001A7219" w:rsidRDefault="00CF7739" w:rsidP="0015104E">
      <w:pPr>
        <w:pStyle w:val="ListParagraph"/>
        <w:ind w:left="0"/>
        <w:jc w:val="both"/>
        <w:rPr>
          <w:lang w:val="sr-Latn-RS"/>
        </w:rPr>
      </w:pPr>
    </w:p>
    <w:p w:rsidR="00CF7739" w:rsidRDefault="00CF7739" w:rsidP="0015104E">
      <w:pPr>
        <w:pStyle w:val="ListParagraph"/>
        <w:ind w:left="0"/>
        <w:jc w:val="both"/>
        <w:rPr>
          <w:lang w:val="sr-Cyrl-RS"/>
        </w:rPr>
      </w:pPr>
    </w:p>
    <w:p w:rsidR="00CF7739" w:rsidRPr="008C413E" w:rsidRDefault="00CF7739" w:rsidP="0015104E">
      <w:pPr>
        <w:pStyle w:val="ListParagraph"/>
        <w:ind w:left="0"/>
        <w:jc w:val="both"/>
        <w:rPr>
          <w:lang w:val="sr-Cyrl-RS"/>
        </w:rPr>
      </w:pPr>
    </w:p>
    <w:p w:rsidR="00CF7739" w:rsidRDefault="00CF7739" w:rsidP="0015104E">
      <w:pPr>
        <w:pStyle w:val="ListParagraph"/>
        <w:ind w:left="0"/>
        <w:jc w:val="both"/>
        <w:rPr>
          <w:lang w:val="sr-Cyrl-RS"/>
        </w:rPr>
      </w:pPr>
    </w:p>
    <w:p w:rsidR="00CF7739" w:rsidRPr="00A06DEB" w:rsidRDefault="00CF7739" w:rsidP="0015104E">
      <w:pPr>
        <w:pStyle w:val="ListParagraph"/>
        <w:ind w:left="0"/>
        <w:jc w:val="both"/>
        <w:rPr>
          <w:lang w:val="sr-Cyrl-RS"/>
        </w:rPr>
      </w:pPr>
    </w:p>
    <w:p w:rsidR="00CF7739" w:rsidRPr="001A7219" w:rsidRDefault="00CF7739" w:rsidP="0015104E">
      <w:pPr>
        <w:pStyle w:val="ListParagraph"/>
        <w:ind w:left="0"/>
        <w:jc w:val="both"/>
        <w:rPr>
          <w:lang w:val="sr-Latn-RS"/>
        </w:rPr>
      </w:pPr>
    </w:p>
    <w:p w:rsidR="00CF7739" w:rsidRPr="00F1773D" w:rsidRDefault="00CF7739" w:rsidP="005B44CF">
      <w:pPr>
        <w:pStyle w:val="Heading1"/>
        <w:shd w:val="clear" w:color="auto" w:fill="B8CCE4"/>
      </w:pPr>
      <w:bookmarkStart w:id="5" w:name="_Toc529524201"/>
      <w:r w:rsidRPr="00F1773D">
        <w:lastRenderedPageBreak/>
        <w:t>V ОБРА</w:t>
      </w:r>
      <w:r w:rsidR="00953C52">
        <w:rPr>
          <w:lang w:val="sr-Cyrl-RS"/>
        </w:rPr>
        <w:t>С</w:t>
      </w:r>
      <w:r w:rsidRPr="00F1773D">
        <w:t>ЦИ КОЈИ ЧИНЕ САСТАВНИ ДЕО ПОНУДЕ</w:t>
      </w:r>
      <w:bookmarkEnd w:id="5"/>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r w:rsidRPr="001A7219">
        <w:rPr>
          <w:lang w:val="sr-Cyrl-RS"/>
        </w:rPr>
        <w:t>Саставни део понуде чине следећи обрасци:</w:t>
      </w:r>
    </w:p>
    <w:p w:rsidR="00CF7739" w:rsidRPr="001A7219" w:rsidRDefault="00CF7739" w:rsidP="00BD5C71">
      <w:pPr>
        <w:pStyle w:val="ListParagraph"/>
        <w:numPr>
          <w:ilvl w:val="0"/>
          <w:numId w:val="25"/>
        </w:numPr>
        <w:jc w:val="both"/>
        <w:rPr>
          <w:lang w:val="sr-Cyrl-RS"/>
        </w:rPr>
      </w:pPr>
      <w:r w:rsidRPr="001A7219">
        <w:t>Образац понуде (Образац 1);</w:t>
      </w:r>
    </w:p>
    <w:p w:rsidR="00CF7739" w:rsidRPr="001A7219" w:rsidRDefault="00CF7739" w:rsidP="00BD5C71">
      <w:pPr>
        <w:pStyle w:val="ListParagraph"/>
        <w:numPr>
          <w:ilvl w:val="0"/>
          <w:numId w:val="25"/>
        </w:numPr>
        <w:jc w:val="both"/>
        <w:rPr>
          <w:lang w:val="sr-Cyrl-RS"/>
        </w:rPr>
      </w:pPr>
      <w:r w:rsidRPr="001A7219">
        <w:t xml:space="preserve">Образац структуре понуђене цене, са упутством како да се попуни (Образац 2); </w:t>
      </w:r>
    </w:p>
    <w:p w:rsidR="00CF7739" w:rsidRPr="001A7219" w:rsidRDefault="00CF7739" w:rsidP="00BD5C71">
      <w:pPr>
        <w:pStyle w:val="ListParagraph"/>
        <w:numPr>
          <w:ilvl w:val="0"/>
          <w:numId w:val="25"/>
        </w:numPr>
        <w:jc w:val="both"/>
        <w:rPr>
          <w:lang w:val="sr-Cyrl-RS"/>
        </w:rPr>
      </w:pPr>
      <w:r w:rsidRPr="001A7219">
        <w:t xml:space="preserve">Образац трошкова припреме понуде (Образац 3); </w:t>
      </w:r>
    </w:p>
    <w:p w:rsidR="00CF7739" w:rsidRPr="001A7219" w:rsidRDefault="00CF7739" w:rsidP="00BD5C71">
      <w:pPr>
        <w:pStyle w:val="ListParagraph"/>
        <w:numPr>
          <w:ilvl w:val="0"/>
          <w:numId w:val="25"/>
        </w:numPr>
        <w:jc w:val="both"/>
        <w:rPr>
          <w:lang w:val="sr-Cyrl-RS"/>
        </w:rPr>
      </w:pPr>
      <w:r w:rsidRPr="001A7219">
        <w:t>Образац изјаве о независној понуди (Образац 4);</w:t>
      </w:r>
    </w:p>
    <w:p w:rsidR="00CF7739" w:rsidRPr="001A7219" w:rsidRDefault="00CF7739" w:rsidP="00BD5C71">
      <w:pPr>
        <w:pStyle w:val="ListParagraph"/>
        <w:numPr>
          <w:ilvl w:val="0"/>
          <w:numId w:val="25"/>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rsidR="00CF7739" w:rsidRPr="001A7219" w:rsidRDefault="00CF7739" w:rsidP="00462EA8">
      <w:pPr>
        <w:numPr>
          <w:ilvl w:val="0"/>
          <w:numId w:val="25"/>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rsidR="00CF7739" w:rsidRPr="001A7219" w:rsidRDefault="00CF7739" w:rsidP="00462EA8">
      <w:pPr>
        <w:pStyle w:val="ListParagraph"/>
        <w:ind w:left="36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Default="00CF7739" w:rsidP="0015104E">
      <w:pPr>
        <w:pStyle w:val="ListParagraph"/>
        <w:ind w:left="0"/>
        <w:jc w:val="both"/>
        <w:rPr>
          <w:lang w:val="sr-Cyrl-RS"/>
        </w:rPr>
      </w:pPr>
    </w:p>
    <w:p w:rsidR="00CF773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15104E">
      <w:pPr>
        <w:pStyle w:val="ListParagraph"/>
        <w:ind w:left="0"/>
        <w:jc w:val="both"/>
        <w:rPr>
          <w:lang w:val="sr-Cyrl-RS"/>
        </w:rPr>
      </w:pPr>
    </w:p>
    <w:p w:rsidR="00CF7739" w:rsidRPr="001A7219" w:rsidRDefault="00CF7739" w:rsidP="00897573">
      <w:pPr>
        <w:ind w:left="720"/>
        <w:jc w:val="right"/>
        <w:rPr>
          <w:b/>
          <w:bCs/>
          <w:iCs/>
          <w:sz w:val="28"/>
          <w:szCs w:val="28"/>
          <w:lang w:val="sr-Cyrl-RS"/>
        </w:rPr>
      </w:pPr>
      <w:r w:rsidRPr="001A7219">
        <w:rPr>
          <w:b/>
          <w:bCs/>
          <w:iCs/>
          <w:sz w:val="28"/>
          <w:szCs w:val="28"/>
          <w:lang w:val="sr-Cyrl-RS"/>
        </w:rPr>
        <w:lastRenderedPageBreak/>
        <w:t>(ОБРАЗАЦ 1)</w:t>
      </w:r>
    </w:p>
    <w:p w:rsidR="00CF7739" w:rsidRPr="001A7219" w:rsidRDefault="00CF7739" w:rsidP="00897573">
      <w:pPr>
        <w:ind w:left="720"/>
        <w:jc w:val="center"/>
        <w:rPr>
          <w:b/>
          <w:bCs/>
          <w:iCs/>
          <w:sz w:val="28"/>
          <w:szCs w:val="28"/>
          <w:lang w:val="sr-Cyrl-RS"/>
        </w:rPr>
      </w:pPr>
    </w:p>
    <w:p w:rsidR="00CF7739" w:rsidRPr="001A7219" w:rsidRDefault="00CF7739" w:rsidP="00F1773D">
      <w:pPr>
        <w:pStyle w:val="Heading2"/>
        <w:rPr>
          <w:lang w:val="sr-Latn-RS"/>
        </w:rPr>
      </w:pPr>
      <w:bookmarkStart w:id="6" w:name="_Toc529524202"/>
      <w:r w:rsidRPr="001A7219">
        <w:rPr>
          <w:lang w:val="sr-Cyrl-RS"/>
        </w:rPr>
        <w:t>ОБРАЗАЦ ПОНУДЕ</w:t>
      </w:r>
      <w:bookmarkEnd w:id="6"/>
    </w:p>
    <w:p w:rsidR="00CF7739" w:rsidRPr="001A7219" w:rsidRDefault="00CF7739" w:rsidP="00897573">
      <w:pPr>
        <w:rPr>
          <w:b/>
          <w:bCs/>
          <w:i/>
          <w:iCs/>
          <w:sz w:val="28"/>
          <w:szCs w:val="28"/>
          <w:u w:val="single"/>
          <w:lang w:val="sr-Cyrl-RS"/>
        </w:rPr>
      </w:pPr>
    </w:p>
    <w:p w:rsidR="00CF7739" w:rsidRPr="00E17B92" w:rsidRDefault="00CF7739" w:rsidP="00897573">
      <w:pPr>
        <w:jc w:val="both"/>
        <w:rPr>
          <w:i/>
          <w:iCs/>
          <w:color w:val="auto"/>
        </w:rPr>
      </w:pPr>
      <w:r w:rsidRPr="00E17B92">
        <w:rPr>
          <w:iCs/>
          <w:color w:val="auto"/>
        </w:rPr>
        <w:t>Понуда бр</w:t>
      </w:r>
      <w:r w:rsidRPr="00E17B92">
        <w:rPr>
          <w:iCs/>
          <w:color w:val="auto"/>
          <w:lang w:val="sr-Cyrl-RS"/>
        </w:rPr>
        <w:t xml:space="preserve"> ________________ </w:t>
      </w:r>
      <w:r w:rsidRPr="00E17B92">
        <w:rPr>
          <w:iCs/>
          <w:color w:val="auto"/>
        </w:rPr>
        <w:t>од</w:t>
      </w:r>
      <w:r w:rsidRPr="00E17B92">
        <w:rPr>
          <w:iCs/>
          <w:color w:val="auto"/>
          <w:lang w:val="sr-Cyrl-RS"/>
        </w:rPr>
        <w:t xml:space="preserve"> __________________ </w:t>
      </w:r>
      <w:r w:rsidRPr="00E17B92">
        <w:rPr>
          <w:iCs/>
          <w:color w:val="auto"/>
        </w:rPr>
        <w:t xml:space="preserve">за јавну </w:t>
      </w:r>
      <w:r w:rsidRPr="00E17B92">
        <w:rPr>
          <w:iCs/>
          <w:color w:val="auto"/>
          <w:lang w:val="sr-Cyrl-RS"/>
        </w:rPr>
        <w:t>н</w:t>
      </w:r>
      <w:r w:rsidRPr="00E17B92">
        <w:rPr>
          <w:iCs/>
          <w:color w:val="auto"/>
        </w:rPr>
        <w:t>абавку</w:t>
      </w:r>
      <w:r w:rsidRPr="00E17B92">
        <w:rPr>
          <w:iCs/>
          <w:color w:val="auto"/>
          <w:lang w:val="sr-Cyrl-RS"/>
        </w:rPr>
        <w:t xml:space="preserve"> </w:t>
      </w:r>
      <w:r w:rsidRPr="00E17B92">
        <w:rPr>
          <w:iCs/>
          <w:noProof/>
          <w:color w:val="auto"/>
        </w:rPr>
        <w:t>добара</w:t>
      </w:r>
      <w:r w:rsidRPr="00E17B92">
        <w:rPr>
          <w:b/>
          <w:bCs/>
          <w:i/>
          <w:iCs/>
          <w:color w:val="auto"/>
        </w:rPr>
        <w:t>,</w:t>
      </w:r>
      <w:r w:rsidRPr="00E17B92">
        <w:rPr>
          <w:b/>
          <w:bCs/>
          <w:iCs/>
          <w:color w:val="auto"/>
        </w:rPr>
        <w:t xml:space="preserve"> </w:t>
      </w:r>
      <w:r w:rsidRPr="00E17B92">
        <w:rPr>
          <w:iCs/>
          <w:color w:val="auto"/>
        </w:rPr>
        <w:t xml:space="preserve">ЈН број </w:t>
      </w:r>
      <w:r w:rsidR="00CB32E5">
        <w:rPr>
          <w:iCs/>
          <w:noProof/>
          <w:color w:val="auto"/>
          <w:lang w:val="sr-Cyrl-RS"/>
        </w:rPr>
        <w:t>010/2018</w:t>
      </w:r>
    </w:p>
    <w:p w:rsidR="00CF7739" w:rsidRPr="001A7219" w:rsidRDefault="00CF7739"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rPr>
            </w:pPr>
            <w:r w:rsidRPr="001A7219">
              <w:rPr>
                <w:i/>
                <w:iCs/>
              </w:rPr>
              <w:t>Назив понуђача:</w:t>
            </w:r>
          </w:p>
          <w:p w:rsidR="00CF7739" w:rsidRPr="001A7219" w:rsidRDefault="00CF7739"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rPr>
            </w:pPr>
          </w:p>
          <w:p w:rsidR="00CF7739" w:rsidRPr="001A7219" w:rsidRDefault="00CF7739" w:rsidP="00FD382C">
            <w:pPr>
              <w:rPr>
                <w:b/>
                <w:bCs/>
                <w:i/>
                <w:iCs/>
              </w:rPr>
            </w:pPr>
          </w:p>
          <w:p w:rsidR="00CF7739" w:rsidRPr="001A7219" w:rsidRDefault="00CF7739" w:rsidP="00FD382C">
            <w:pPr>
              <w:rPr>
                <w:b/>
                <w:bCs/>
                <w:i/>
                <w:iCs/>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rPr>
            </w:pPr>
            <w:r w:rsidRPr="001A7219">
              <w:rPr>
                <w:i/>
                <w:iCs/>
              </w:rPr>
              <w:t>Адреса понуђача:</w:t>
            </w:r>
          </w:p>
          <w:p w:rsidR="00CF7739" w:rsidRPr="001A7219" w:rsidRDefault="00CF7739"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rPr>
            </w:pPr>
          </w:p>
          <w:p w:rsidR="00CF7739" w:rsidRPr="001A7219" w:rsidRDefault="00CF7739" w:rsidP="00FD382C">
            <w:pPr>
              <w:rPr>
                <w:b/>
                <w:bCs/>
                <w:i/>
                <w:iCs/>
              </w:rPr>
            </w:pPr>
          </w:p>
          <w:p w:rsidR="00CF7739" w:rsidRPr="001A7219" w:rsidRDefault="00CF7739" w:rsidP="00FD382C">
            <w:pPr>
              <w:rPr>
                <w:b/>
                <w:bCs/>
                <w:i/>
                <w:iCs/>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rPr>
            </w:pPr>
            <w:r w:rsidRPr="001A7219">
              <w:rPr>
                <w:i/>
                <w:iCs/>
              </w:rPr>
              <w:t>Матични број понуђача:</w:t>
            </w:r>
          </w:p>
          <w:p w:rsidR="00CF7739" w:rsidRPr="001A7219" w:rsidRDefault="00CF7739"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rPr>
            </w:pPr>
          </w:p>
          <w:p w:rsidR="00CF7739" w:rsidRPr="001A7219" w:rsidRDefault="00CF7739" w:rsidP="00FD382C">
            <w:pPr>
              <w:rPr>
                <w:b/>
                <w:bCs/>
                <w:i/>
                <w:iCs/>
              </w:rPr>
            </w:pPr>
          </w:p>
          <w:p w:rsidR="00CF7739" w:rsidRPr="001A7219" w:rsidRDefault="00CF7739" w:rsidP="00FD382C">
            <w:pPr>
              <w:rPr>
                <w:b/>
                <w:bCs/>
                <w:i/>
                <w:iCs/>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lang w:val="ru-RU"/>
              </w:rPr>
            </w:pPr>
            <w:r w:rsidRPr="001A7219">
              <w:rPr>
                <w:i/>
                <w:iCs/>
                <w:lang w:val="ru-RU"/>
              </w:rPr>
              <w:t>Порески идентификациони број понуђача (ПИБ):</w:t>
            </w:r>
          </w:p>
          <w:p w:rsidR="00CF7739" w:rsidRPr="001A7219" w:rsidRDefault="00CF7739"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lang w:val="ru-RU"/>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rPr>
            </w:pPr>
            <w:r w:rsidRPr="001A7219">
              <w:rPr>
                <w:i/>
                <w:iCs/>
              </w:rPr>
              <w:t>Име особе за контакт:</w:t>
            </w:r>
          </w:p>
          <w:p w:rsidR="00CF7739" w:rsidRPr="001A7219" w:rsidRDefault="00CF7739"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rPr>
            </w:pPr>
          </w:p>
          <w:p w:rsidR="00CF7739" w:rsidRPr="001A7219" w:rsidRDefault="00CF7739" w:rsidP="00FD382C">
            <w:pPr>
              <w:rPr>
                <w:b/>
                <w:bCs/>
                <w:i/>
                <w:iCs/>
              </w:rPr>
            </w:pPr>
          </w:p>
          <w:p w:rsidR="00CF7739" w:rsidRPr="001A7219" w:rsidRDefault="00CF7739" w:rsidP="00FD382C">
            <w:pPr>
              <w:rPr>
                <w:b/>
                <w:bCs/>
                <w:i/>
                <w:iCs/>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rsidR="00CF7739" w:rsidRPr="001A7219" w:rsidRDefault="00CF7739"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lang w:val="ru-RU"/>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rPr>
            </w:pPr>
            <w:r w:rsidRPr="001A7219">
              <w:rPr>
                <w:i/>
                <w:iCs/>
              </w:rPr>
              <w:t>Телефон:</w:t>
            </w:r>
          </w:p>
          <w:p w:rsidR="00CF7739" w:rsidRPr="001A7219" w:rsidRDefault="00CF7739"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rPr>
            </w:pPr>
          </w:p>
          <w:p w:rsidR="00CF7739" w:rsidRPr="001A7219" w:rsidRDefault="00CF7739" w:rsidP="00FD382C">
            <w:pPr>
              <w:rPr>
                <w:b/>
                <w:bCs/>
                <w:i/>
                <w:iCs/>
              </w:rPr>
            </w:pPr>
          </w:p>
          <w:p w:rsidR="00CF7739" w:rsidRPr="001A7219" w:rsidRDefault="00CF7739" w:rsidP="00FD382C">
            <w:pPr>
              <w:rPr>
                <w:b/>
                <w:bCs/>
                <w:i/>
                <w:iCs/>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rPr>
            </w:pPr>
            <w:r w:rsidRPr="001A7219">
              <w:rPr>
                <w:i/>
                <w:iCs/>
              </w:rPr>
              <w:t>Телефакс:</w:t>
            </w:r>
          </w:p>
          <w:p w:rsidR="00CF7739" w:rsidRPr="001A7219" w:rsidRDefault="00CF7739"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rPr>
            </w:pPr>
          </w:p>
          <w:p w:rsidR="00CF7739" w:rsidRPr="001A7219" w:rsidRDefault="00CF7739" w:rsidP="00FD382C">
            <w:pPr>
              <w:rPr>
                <w:b/>
                <w:bCs/>
                <w:i/>
                <w:iCs/>
              </w:rPr>
            </w:pPr>
          </w:p>
          <w:p w:rsidR="00CF7739" w:rsidRPr="001A7219" w:rsidRDefault="00CF7739" w:rsidP="00FD382C">
            <w:pPr>
              <w:rPr>
                <w:b/>
                <w:bCs/>
                <w:i/>
                <w:iCs/>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lang w:val="ru-RU"/>
              </w:rPr>
            </w:pPr>
            <w:r w:rsidRPr="001A7219">
              <w:rPr>
                <w:i/>
                <w:iCs/>
                <w:lang w:val="ru-RU"/>
              </w:rPr>
              <w:t>Број рачуна понуђача и назив банке:</w:t>
            </w:r>
          </w:p>
          <w:p w:rsidR="00CF7739" w:rsidRPr="001A7219" w:rsidRDefault="00CF7739"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b/>
                <w:bCs/>
                <w:i/>
                <w:iCs/>
                <w:lang w:val="ru-RU"/>
              </w:rPr>
            </w:pPr>
          </w:p>
          <w:p w:rsidR="00CF7739" w:rsidRPr="001A7219" w:rsidRDefault="00CF7739" w:rsidP="00FD382C">
            <w:pPr>
              <w:rPr>
                <w:b/>
                <w:bCs/>
                <w:i/>
                <w:iCs/>
                <w:lang w:val="ru-RU"/>
              </w:rPr>
            </w:pPr>
          </w:p>
          <w:p w:rsidR="00CF7739" w:rsidRPr="001A7219" w:rsidRDefault="00CF7739" w:rsidP="00FD382C">
            <w:pPr>
              <w:rPr>
                <w:b/>
                <w:bCs/>
                <w:i/>
                <w:iCs/>
                <w:lang w:val="ru-RU"/>
              </w:rPr>
            </w:pPr>
          </w:p>
        </w:tc>
      </w:tr>
      <w:tr w:rsidR="00CF7739" w:rsidRPr="001A7219" w:rsidTr="00FD382C">
        <w:tc>
          <w:tcPr>
            <w:tcW w:w="4621"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ind w:firstLine="708"/>
              <w:rPr>
                <w:b/>
                <w:bCs/>
                <w:i/>
                <w:iCs/>
                <w:lang w:val="ru-RU"/>
              </w:rPr>
            </w:pPr>
          </w:p>
          <w:p w:rsidR="00CF7739" w:rsidRPr="001A7219" w:rsidRDefault="00CF7739" w:rsidP="00FD382C">
            <w:pPr>
              <w:ind w:firstLine="708"/>
              <w:rPr>
                <w:b/>
                <w:bCs/>
                <w:i/>
                <w:iCs/>
                <w:lang w:val="ru-RU"/>
              </w:rPr>
            </w:pPr>
          </w:p>
          <w:p w:rsidR="00CF7739" w:rsidRPr="001A7219" w:rsidRDefault="00CF7739" w:rsidP="00FD382C">
            <w:pPr>
              <w:ind w:firstLine="708"/>
              <w:rPr>
                <w:b/>
                <w:bCs/>
                <w:i/>
                <w:iCs/>
                <w:lang w:val="ru-RU"/>
              </w:rPr>
            </w:pPr>
          </w:p>
        </w:tc>
      </w:tr>
    </w:tbl>
    <w:p w:rsidR="00CF7739" w:rsidRPr="001A7219" w:rsidRDefault="00CF7739" w:rsidP="00897573">
      <w:pPr>
        <w:rPr>
          <w:b/>
          <w:bCs/>
          <w:i/>
          <w:iCs/>
        </w:rPr>
      </w:pPr>
    </w:p>
    <w:p w:rsidR="00CF7739" w:rsidRPr="001A7219" w:rsidRDefault="00CF7739"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CF7739"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center"/>
            </w:pPr>
          </w:p>
          <w:p w:rsidR="00CF7739" w:rsidRPr="001A7219" w:rsidRDefault="00CF7739" w:rsidP="00FD382C">
            <w:pPr>
              <w:jc w:val="center"/>
              <w:rPr>
                <w:rFonts w:eastAsia="TimesNewRomanPSMT"/>
                <w:b/>
                <w:bCs/>
              </w:rPr>
            </w:pPr>
            <w:r w:rsidRPr="001A7219">
              <w:rPr>
                <w:rFonts w:eastAsia="TimesNewRomanPSMT"/>
                <w:b/>
                <w:bCs/>
              </w:rPr>
              <w:t xml:space="preserve">А) САМОСТАЛНО </w:t>
            </w:r>
          </w:p>
        </w:tc>
      </w:tr>
      <w:tr w:rsidR="00CF7739"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center"/>
              <w:rPr>
                <w:rFonts w:eastAsia="TimesNewRomanPSMT"/>
                <w:b/>
                <w:bCs/>
              </w:rPr>
            </w:pPr>
          </w:p>
          <w:p w:rsidR="00CF7739" w:rsidRPr="001A7219" w:rsidRDefault="00CF7739" w:rsidP="00FD382C">
            <w:pPr>
              <w:jc w:val="center"/>
              <w:rPr>
                <w:rFonts w:eastAsia="TimesNewRomanPSMT"/>
                <w:b/>
                <w:bCs/>
              </w:rPr>
            </w:pPr>
            <w:r w:rsidRPr="001A7219">
              <w:rPr>
                <w:rFonts w:eastAsia="TimesNewRomanPSMT"/>
                <w:b/>
                <w:bCs/>
              </w:rPr>
              <w:t>Б) СА ПОДИЗВОЂАЧЕМ</w:t>
            </w:r>
          </w:p>
        </w:tc>
      </w:tr>
      <w:tr w:rsidR="00CF7739"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center"/>
              <w:rPr>
                <w:rFonts w:eastAsia="TimesNewRomanPSMT"/>
                <w:b/>
                <w:bCs/>
              </w:rPr>
            </w:pPr>
          </w:p>
          <w:p w:rsidR="00CF7739" w:rsidRPr="001A7219" w:rsidRDefault="00CF7739" w:rsidP="00FD382C">
            <w:pPr>
              <w:jc w:val="center"/>
              <w:rPr>
                <w:b/>
                <w:i/>
                <w:iCs/>
                <w:lang w:val="ru-RU"/>
              </w:rPr>
            </w:pPr>
            <w:r w:rsidRPr="001A7219">
              <w:rPr>
                <w:rFonts w:eastAsia="TimesNewRomanPSMT"/>
                <w:b/>
                <w:bCs/>
              </w:rPr>
              <w:t>В) КАО ЗАЈЕДНИЧКУ ПОНУДУ</w:t>
            </w:r>
          </w:p>
        </w:tc>
      </w:tr>
    </w:tbl>
    <w:p w:rsidR="00CF7739" w:rsidRPr="001A7219" w:rsidRDefault="00CF7739" w:rsidP="00897573">
      <w:pPr>
        <w:jc w:val="both"/>
        <w:rPr>
          <w:rFonts w:eastAsia="TimesNewRomanPSMT"/>
          <w:bCs/>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F7739" w:rsidRPr="001A7219" w:rsidRDefault="00CF7739" w:rsidP="00897573">
      <w:pPr>
        <w:jc w:val="both"/>
        <w:rPr>
          <w:rFonts w:eastAsia="TimesNewRomanPSMT"/>
          <w:b/>
          <w:bCs/>
          <w:i/>
        </w:rPr>
      </w:pPr>
      <w:r w:rsidRPr="001A7219">
        <w:rPr>
          <w:rFonts w:eastAsia="TimesNewRomanPSMT"/>
          <w:b/>
          <w:bCs/>
          <w:i/>
          <w:lang w:val="sr-Cyrl-CS"/>
        </w:rPr>
        <w:t xml:space="preserve">3) </w:t>
      </w:r>
      <w:r w:rsidRPr="001A7219">
        <w:rPr>
          <w:rFonts w:eastAsia="TimesNewRomanPSMT"/>
          <w:b/>
          <w:bCs/>
          <w:i/>
        </w:rPr>
        <w:t xml:space="preserve">ПОДАЦИ О ПОДИЗВОЂАЧУ </w:t>
      </w:r>
    </w:p>
    <w:p w:rsidR="00CF7739" w:rsidRPr="001A7219" w:rsidRDefault="00CF7739" w:rsidP="00897573">
      <w:pPr>
        <w:jc w:val="both"/>
      </w:pPr>
      <w:r w:rsidRPr="001A7219">
        <w:rPr>
          <w:rFonts w:eastAsia="TimesNewRomanPSMT"/>
          <w:b/>
          <w:bCs/>
          <w:i/>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pPr>
          </w:p>
          <w:p w:rsidR="00CF7739" w:rsidRPr="001A7219" w:rsidRDefault="00CF7739"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lang w:val="ru-RU"/>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lang w:val="ru-RU"/>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lang w:val="ru-RU"/>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lang w:val="ru-RU"/>
              </w:rPr>
            </w:pPr>
          </w:p>
        </w:tc>
      </w:tr>
    </w:tbl>
    <w:p w:rsidR="00CF7739" w:rsidRPr="001A7219" w:rsidRDefault="00CF7739" w:rsidP="00897573">
      <w:pPr>
        <w:jc w:val="both"/>
        <w:rPr>
          <w:b/>
          <w:bCs/>
          <w:i/>
          <w:iCs/>
          <w:u w:val="single"/>
          <w:lang w:val="ru-RU"/>
        </w:rPr>
      </w:pPr>
    </w:p>
    <w:p w:rsidR="00CF7739" w:rsidRPr="001A7219" w:rsidRDefault="00CF7739" w:rsidP="00897573">
      <w:pPr>
        <w:jc w:val="both"/>
        <w:rPr>
          <w:i/>
          <w:iCs/>
          <w:lang w:val="ru-RU"/>
        </w:rPr>
      </w:pPr>
      <w:r w:rsidRPr="001A7219">
        <w:rPr>
          <w:b/>
          <w:bCs/>
          <w:i/>
          <w:iCs/>
          <w:u w:val="single"/>
          <w:lang w:val="ru-RU"/>
        </w:rPr>
        <w:t>Напомена:</w:t>
      </w:r>
      <w:r w:rsidRPr="001A7219">
        <w:rPr>
          <w:b/>
          <w:bCs/>
          <w:i/>
          <w:iCs/>
          <w:lang w:val="ru-RU"/>
        </w:rPr>
        <w:t xml:space="preserve"> </w:t>
      </w:r>
    </w:p>
    <w:p w:rsidR="00CF7739" w:rsidRPr="001A7219" w:rsidRDefault="00CF7739"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F7739" w:rsidRPr="001A7219" w:rsidRDefault="00CF7739" w:rsidP="00897573">
      <w:pPr>
        <w:jc w:val="both"/>
        <w:rPr>
          <w:rFonts w:eastAsia="TimesNewRomanPSMT"/>
          <w:b/>
          <w:bCs/>
          <w:lang w:val="ru-RU"/>
        </w:rPr>
      </w:pPr>
    </w:p>
    <w:p w:rsidR="00CF7739" w:rsidRPr="001A7219" w:rsidRDefault="00CF7739"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rsidR="00CF7739" w:rsidRPr="001A7219" w:rsidRDefault="00CF7739"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pPr>
          </w:p>
          <w:p w:rsidR="00CF7739" w:rsidRPr="001A7219" w:rsidRDefault="00CF7739"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lang w:val="ru-RU"/>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lang w:val="ru-RU"/>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lang w:val="ru-RU"/>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lang w:val="ru-RU"/>
              </w:rPr>
            </w:pPr>
          </w:p>
          <w:p w:rsidR="00CF7739" w:rsidRPr="001A7219" w:rsidRDefault="00CF7739"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r w:rsidR="00CF7739" w:rsidRPr="001A7219" w:rsidTr="00FD382C">
        <w:tc>
          <w:tcPr>
            <w:tcW w:w="4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i/>
              </w:rPr>
            </w:pPr>
          </w:p>
          <w:p w:rsidR="00CF7739" w:rsidRPr="001A7219" w:rsidRDefault="00CF7739"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
                <w:bCs/>
              </w:rPr>
            </w:pPr>
          </w:p>
        </w:tc>
      </w:tr>
    </w:tbl>
    <w:p w:rsidR="00CF7739" w:rsidRPr="001A7219" w:rsidRDefault="00CF7739" w:rsidP="00897573">
      <w:pPr>
        <w:jc w:val="both"/>
        <w:rPr>
          <w:b/>
          <w:bCs/>
          <w:i/>
          <w:iCs/>
          <w:u w:val="single"/>
          <w:lang w:val="sr-Cyrl-RS"/>
        </w:rPr>
      </w:pPr>
    </w:p>
    <w:p w:rsidR="00CF7739" w:rsidRPr="001A7219" w:rsidRDefault="00CF7739" w:rsidP="00897573">
      <w:pPr>
        <w:jc w:val="both"/>
        <w:rPr>
          <w:i/>
          <w:iCs/>
          <w:lang w:val="ru-RU"/>
        </w:rPr>
      </w:pPr>
      <w:r w:rsidRPr="001A7219">
        <w:rPr>
          <w:b/>
          <w:bCs/>
          <w:i/>
          <w:iCs/>
          <w:u w:val="single"/>
        </w:rPr>
        <w:t>Напомена:</w:t>
      </w:r>
      <w:r w:rsidRPr="001A7219">
        <w:rPr>
          <w:b/>
          <w:bCs/>
          <w:i/>
          <w:iCs/>
        </w:rPr>
        <w:t xml:space="preserve"> </w:t>
      </w:r>
    </w:p>
    <w:p w:rsidR="00CF7739" w:rsidRPr="001A7219" w:rsidRDefault="00CF7739"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rsidR="00CF7739" w:rsidRPr="001A7219" w:rsidRDefault="00CF7739" w:rsidP="00897573">
      <w:pPr>
        <w:jc w:val="both"/>
        <w:rPr>
          <w:b/>
          <w:bCs/>
          <w:i/>
          <w:iCs/>
          <w:sz w:val="20"/>
          <w:szCs w:val="20"/>
        </w:rPr>
      </w:pPr>
    </w:p>
    <w:p w:rsidR="00CF7739" w:rsidRPr="00A06DEB" w:rsidRDefault="00CF7739" w:rsidP="00897573">
      <w:pPr>
        <w:jc w:val="both"/>
        <w:rPr>
          <w:b/>
          <w:bCs/>
          <w:i/>
          <w:iCs/>
          <w:sz w:val="20"/>
          <w:szCs w:val="20"/>
          <w:lang w:val="sr-Cyrl-RS"/>
        </w:rPr>
      </w:pPr>
    </w:p>
    <w:p w:rsidR="00CF7739" w:rsidRPr="00F1773D" w:rsidRDefault="00CF7739" w:rsidP="00897573">
      <w:pPr>
        <w:jc w:val="both"/>
        <w:rPr>
          <w:i/>
          <w:iCs/>
          <w:color w:val="FF0000"/>
        </w:rPr>
      </w:pPr>
      <w:r w:rsidRPr="00F1773D">
        <w:rPr>
          <w:rFonts w:eastAsia="TimesNewRomanPSMT"/>
          <w:b/>
          <w:bCs/>
          <w:i/>
          <w:lang w:val="sr-Cyrl-CS"/>
        </w:rPr>
        <w:t xml:space="preserve">5) </w:t>
      </w:r>
      <w:r w:rsidRPr="00F1773D">
        <w:rPr>
          <w:rFonts w:eastAsia="TimesNewRomanPSMT"/>
          <w:b/>
          <w:bCs/>
          <w:i/>
        </w:rPr>
        <w:t>ОПИС ПРЕДМЕТА НАБАВКЕ</w:t>
      </w:r>
      <w:r w:rsidRPr="00F1773D">
        <w:rPr>
          <w:rFonts w:eastAsia="TimesNewRomanPSMT"/>
          <w:b/>
          <w:bCs/>
          <w:i/>
          <w:lang w:val="sr-Cyrl-RS"/>
        </w:rPr>
        <w:t xml:space="preserve"> </w:t>
      </w:r>
    </w:p>
    <w:p w:rsidR="00CF7739" w:rsidRPr="001A7219" w:rsidRDefault="00CF7739"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CF7739" w:rsidRPr="001A7219" w:rsidTr="00FD382C">
        <w:tc>
          <w:tcPr>
            <w:tcW w:w="5250"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lang w:val="ru-RU"/>
              </w:rPr>
            </w:pPr>
          </w:p>
          <w:p w:rsidR="00CF7739" w:rsidRPr="001A7219" w:rsidRDefault="00CF7739" w:rsidP="00FD382C">
            <w:pPr>
              <w:jc w:val="both"/>
              <w:rPr>
                <w:rFonts w:eastAsia="TimesNewRomanPSMT"/>
                <w:bCs/>
                <w:color w:val="FF0000"/>
                <w:lang w:val="ru-RU"/>
              </w:rPr>
            </w:pPr>
            <w:r w:rsidRPr="001A7219">
              <w:rPr>
                <w:rFonts w:eastAsia="TimesNewRomanPSMT"/>
                <w:bCs/>
                <w:lang w:val="ru-RU"/>
              </w:rPr>
              <w:t xml:space="preserve">Укупна цена без ПДВ-а </w:t>
            </w:r>
          </w:p>
          <w:p w:rsidR="00CF7739" w:rsidRPr="001A7219" w:rsidRDefault="00CF7739" w:rsidP="00FD382C">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Cs/>
                <w:color w:val="FF0000"/>
                <w:lang w:val="ru-RU"/>
              </w:rPr>
            </w:pPr>
          </w:p>
          <w:p w:rsidR="00CF7739" w:rsidRPr="001A7219" w:rsidRDefault="00CF7739" w:rsidP="00FD382C">
            <w:pPr>
              <w:jc w:val="both"/>
              <w:rPr>
                <w:rFonts w:eastAsia="TimesNewRomanPSMT"/>
                <w:bCs/>
                <w:color w:val="FF0000"/>
                <w:lang w:val="ru-RU"/>
              </w:rPr>
            </w:pPr>
          </w:p>
        </w:tc>
      </w:tr>
      <w:tr w:rsidR="00CF7739" w:rsidRPr="001A7219" w:rsidTr="00FD382C">
        <w:tc>
          <w:tcPr>
            <w:tcW w:w="5250"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lang w:val="ru-RU"/>
              </w:rPr>
            </w:pPr>
          </w:p>
          <w:p w:rsidR="00CF7739" w:rsidRPr="001A7219" w:rsidRDefault="00CF7739" w:rsidP="00FD382C">
            <w:pPr>
              <w:jc w:val="both"/>
              <w:rPr>
                <w:rFonts w:eastAsia="TimesNewRomanPSMT"/>
                <w:bCs/>
                <w:lang w:val="ru-RU"/>
              </w:rPr>
            </w:pPr>
            <w:r w:rsidRPr="001A7219">
              <w:rPr>
                <w:rFonts w:eastAsia="TimesNewRomanPSMT"/>
                <w:bCs/>
                <w:lang w:val="ru-RU"/>
              </w:rPr>
              <w:t>Укупна цена са ПДВ-ом</w:t>
            </w:r>
          </w:p>
          <w:p w:rsidR="00CF7739" w:rsidRPr="001A7219" w:rsidRDefault="00CF7739"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Cs/>
                <w:color w:val="FF0000"/>
                <w:lang w:val="ru-RU"/>
              </w:rPr>
            </w:pPr>
          </w:p>
        </w:tc>
      </w:tr>
      <w:tr w:rsidR="00CF7739" w:rsidRPr="001A7219" w:rsidTr="00FD382C">
        <w:tc>
          <w:tcPr>
            <w:tcW w:w="5250"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lang w:val="ru-RU"/>
              </w:rPr>
            </w:pPr>
          </w:p>
          <w:p w:rsidR="00CF7739" w:rsidRPr="001A7219" w:rsidRDefault="00CF7739" w:rsidP="00FD382C">
            <w:pPr>
              <w:jc w:val="both"/>
              <w:rPr>
                <w:rFonts w:eastAsia="TimesNewRomanPSMT"/>
                <w:bCs/>
                <w:lang w:val="ru-RU"/>
              </w:rPr>
            </w:pPr>
            <w:r w:rsidRPr="001A7219">
              <w:rPr>
                <w:rFonts w:eastAsia="TimesNewRomanPSMT"/>
                <w:bCs/>
                <w:lang w:val="ru-RU"/>
              </w:rPr>
              <w:t>Рок и начин плаћања</w:t>
            </w:r>
          </w:p>
          <w:p w:rsidR="00CF7739" w:rsidRPr="001A7219" w:rsidRDefault="00CF7739"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Cs/>
                <w:lang w:val="ru-RU"/>
              </w:rPr>
            </w:pPr>
          </w:p>
        </w:tc>
      </w:tr>
      <w:tr w:rsidR="00CF7739" w:rsidRPr="001A7219" w:rsidTr="00FD382C">
        <w:tc>
          <w:tcPr>
            <w:tcW w:w="5250"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lang w:val="ru-RU"/>
              </w:rPr>
            </w:pPr>
          </w:p>
          <w:p w:rsidR="00CF7739" w:rsidRPr="001A7219" w:rsidRDefault="00CF7739" w:rsidP="00FD382C">
            <w:pPr>
              <w:jc w:val="both"/>
              <w:rPr>
                <w:rFonts w:eastAsia="TimesNewRomanPSMT"/>
                <w:bCs/>
                <w:lang w:val="ru-RU"/>
              </w:rPr>
            </w:pPr>
            <w:r w:rsidRPr="001A7219">
              <w:rPr>
                <w:rFonts w:eastAsia="TimesNewRomanPSMT"/>
                <w:bCs/>
                <w:lang w:val="ru-RU"/>
              </w:rPr>
              <w:t>Рок важења понуде</w:t>
            </w:r>
          </w:p>
          <w:p w:rsidR="00CF7739" w:rsidRPr="001A7219" w:rsidRDefault="00CF7739"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Cs/>
                <w:lang w:val="ru-RU"/>
              </w:rPr>
            </w:pPr>
          </w:p>
        </w:tc>
      </w:tr>
      <w:tr w:rsidR="00CF7739" w:rsidRPr="001A7219" w:rsidTr="00FD382C">
        <w:tc>
          <w:tcPr>
            <w:tcW w:w="5250"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lang w:val="ru-RU"/>
              </w:rPr>
            </w:pPr>
          </w:p>
          <w:p w:rsidR="00CF7739" w:rsidRPr="001A7219" w:rsidRDefault="00CF7739" w:rsidP="00FD382C">
            <w:pPr>
              <w:jc w:val="both"/>
              <w:rPr>
                <w:rFonts w:eastAsia="TimesNewRomanPSMT"/>
                <w:bCs/>
                <w:lang w:val="ru-RU"/>
              </w:rPr>
            </w:pPr>
            <w:r w:rsidRPr="001A7219">
              <w:rPr>
                <w:rFonts w:eastAsia="TimesNewRomanPSMT"/>
                <w:bCs/>
                <w:lang w:val="ru-RU"/>
              </w:rPr>
              <w:t>Рок испоруке</w:t>
            </w:r>
          </w:p>
          <w:p w:rsidR="00CF7739" w:rsidRPr="001A7219" w:rsidRDefault="00CF7739"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Cs/>
                <w:lang w:val="ru-RU"/>
              </w:rPr>
            </w:pPr>
          </w:p>
        </w:tc>
      </w:tr>
      <w:tr w:rsidR="00CF7739" w:rsidRPr="001A7219" w:rsidTr="00FD382C">
        <w:tc>
          <w:tcPr>
            <w:tcW w:w="5250"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lang w:val="ru-RU"/>
              </w:rPr>
            </w:pPr>
          </w:p>
          <w:p w:rsidR="00CF7739" w:rsidRPr="001A7219" w:rsidRDefault="00CF7739" w:rsidP="00FD382C">
            <w:pPr>
              <w:jc w:val="both"/>
              <w:rPr>
                <w:rFonts w:eastAsia="TimesNewRomanPSMT"/>
                <w:bCs/>
              </w:rPr>
            </w:pPr>
            <w:r w:rsidRPr="001A7219">
              <w:rPr>
                <w:rFonts w:eastAsia="TimesNewRomanPSMT"/>
                <w:bCs/>
                <w:lang w:val="ru-RU"/>
              </w:rPr>
              <w:t xml:space="preserve">Гарантни </w:t>
            </w:r>
            <w:r w:rsidRPr="001A7219">
              <w:rPr>
                <w:rFonts w:eastAsia="TimesNewRomanPSMT"/>
                <w:bCs/>
              </w:rPr>
              <w:t>период</w:t>
            </w:r>
          </w:p>
          <w:p w:rsidR="00CF7739" w:rsidRPr="001A7219" w:rsidRDefault="00CF7739" w:rsidP="00FD382C">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Cs/>
              </w:rPr>
            </w:pPr>
          </w:p>
        </w:tc>
      </w:tr>
      <w:tr w:rsidR="00CF7739" w:rsidRPr="001A7219" w:rsidTr="00FD382C">
        <w:tc>
          <w:tcPr>
            <w:tcW w:w="5250"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rFonts w:eastAsia="TimesNewRomanPSMT"/>
                <w:bCs/>
                <w:lang w:val="sr-Cyrl-CS"/>
              </w:rPr>
            </w:pPr>
          </w:p>
          <w:p w:rsidR="00CF7739" w:rsidRPr="001A7219" w:rsidRDefault="00CF7739" w:rsidP="00FD382C">
            <w:pPr>
              <w:jc w:val="both"/>
              <w:rPr>
                <w:rFonts w:eastAsia="TimesNewRomanPSMT"/>
                <w:bCs/>
              </w:rPr>
            </w:pPr>
            <w:r w:rsidRPr="001A7219">
              <w:rPr>
                <w:rFonts w:eastAsia="TimesNewRomanPSMT"/>
                <w:bCs/>
              </w:rPr>
              <w:t>Место и начин испоруке</w:t>
            </w:r>
          </w:p>
          <w:p w:rsidR="00CF7739" w:rsidRPr="001A7219" w:rsidRDefault="00CF7739" w:rsidP="00FD382C">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both"/>
              <w:rPr>
                <w:rFonts w:eastAsia="TimesNewRomanPSMT"/>
                <w:bCs/>
              </w:rPr>
            </w:pPr>
          </w:p>
        </w:tc>
      </w:tr>
    </w:tbl>
    <w:p w:rsidR="00CF7739" w:rsidRPr="001A7219" w:rsidRDefault="00CF7739" w:rsidP="00897573">
      <w:pPr>
        <w:ind w:left="720" w:firstLine="720"/>
        <w:jc w:val="both"/>
      </w:pPr>
    </w:p>
    <w:p w:rsidR="00CF7739" w:rsidRPr="001A7219" w:rsidRDefault="00CF7739" w:rsidP="00897573">
      <w:pPr>
        <w:ind w:left="720" w:firstLine="720"/>
        <w:jc w:val="both"/>
        <w:rPr>
          <w:rFonts w:eastAsia="TimesNewRomanPSMT"/>
          <w:bCs/>
        </w:rPr>
      </w:pPr>
    </w:p>
    <w:p w:rsidR="00CF7739" w:rsidRPr="001A7219" w:rsidRDefault="00CF7739" w:rsidP="00897573">
      <w:pPr>
        <w:ind w:left="720" w:firstLine="720"/>
        <w:jc w:val="both"/>
        <w:rPr>
          <w:rFonts w:eastAsia="TimesNewRomanPSMT"/>
          <w:bCs/>
        </w:rPr>
      </w:pPr>
    </w:p>
    <w:p w:rsidR="00CF7739" w:rsidRPr="001A7219" w:rsidRDefault="00CF7739"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rsidR="00CF7739" w:rsidRPr="001A7219" w:rsidRDefault="00CF7739" w:rsidP="00897573">
      <w:pPr>
        <w:ind w:left="2880" w:firstLine="720"/>
        <w:jc w:val="both"/>
        <w:rPr>
          <w:rFonts w:eastAsia="TimesNewRomanPS-BoldMT"/>
          <w:b/>
          <w:bCs/>
          <w:i/>
          <w:iCs/>
          <w:color w:val="002060"/>
        </w:rPr>
      </w:pPr>
      <w:r w:rsidRPr="001A7219">
        <w:rPr>
          <w:rFonts w:eastAsia="TimesNewRomanPSMT"/>
          <w:bCs/>
        </w:rPr>
        <w:t xml:space="preserve">    М.П. </w:t>
      </w:r>
    </w:p>
    <w:p w:rsidR="00CF7739" w:rsidRPr="001A7219" w:rsidRDefault="00CF7739"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rsidR="00CF7739" w:rsidRPr="001A7219" w:rsidRDefault="00CF7739" w:rsidP="00897573">
      <w:pPr>
        <w:jc w:val="both"/>
        <w:rPr>
          <w:rFonts w:eastAsia="TimesNewRomanPS-BoldMT"/>
          <w:b/>
          <w:bCs/>
          <w:i/>
          <w:iCs/>
          <w:color w:val="002060"/>
        </w:rPr>
      </w:pPr>
    </w:p>
    <w:p w:rsidR="00CF7739" w:rsidRPr="001A7219" w:rsidRDefault="00CF7739" w:rsidP="00897573">
      <w:pPr>
        <w:jc w:val="both"/>
        <w:rPr>
          <w:rFonts w:eastAsia="TimesNewRomanPS-BoldMT"/>
          <w:b/>
          <w:bCs/>
          <w:i/>
          <w:iCs/>
          <w:color w:val="002060"/>
        </w:rPr>
      </w:pPr>
    </w:p>
    <w:p w:rsidR="00CF7739" w:rsidRPr="001A7219" w:rsidRDefault="00CF7739" w:rsidP="00897573">
      <w:pPr>
        <w:jc w:val="both"/>
        <w:rPr>
          <w:i/>
          <w:iCs/>
        </w:rPr>
      </w:pPr>
      <w:r w:rsidRPr="001A7219">
        <w:rPr>
          <w:b/>
          <w:bCs/>
          <w:i/>
          <w:iCs/>
          <w:u w:val="single"/>
        </w:rPr>
        <w:t>Напомене:</w:t>
      </w:r>
      <w:r w:rsidRPr="001A7219">
        <w:rPr>
          <w:b/>
          <w:bCs/>
          <w:i/>
          <w:iCs/>
        </w:rPr>
        <w:t xml:space="preserve"> </w:t>
      </w:r>
    </w:p>
    <w:p w:rsidR="00CF7739" w:rsidRPr="001A7219" w:rsidRDefault="00CF7739"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F7739" w:rsidRPr="001A7219" w:rsidRDefault="00CF7739"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CF7739" w:rsidRDefault="00CF7739" w:rsidP="00897573">
      <w:pPr>
        <w:rPr>
          <w:b/>
          <w:bCs/>
          <w:i/>
          <w:iCs/>
          <w:lang w:val="sr-Cyrl-RS"/>
        </w:rPr>
      </w:pPr>
    </w:p>
    <w:p w:rsidR="003B1E4A" w:rsidRDefault="003B1E4A" w:rsidP="00897573">
      <w:pPr>
        <w:rPr>
          <w:b/>
          <w:bCs/>
          <w:i/>
          <w:iCs/>
          <w:lang w:val="sr-Cyrl-RS"/>
        </w:rPr>
      </w:pPr>
    </w:p>
    <w:p w:rsidR="00CF773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jc w:val="right"/>
        <w:rPr>
          <w:b/>
          <w:bCs/>
          <w:i/>
          <w:iCs/>
          <w:sz w:val="28"/>
          <w:szCs w:val="28"/>
          <w:lang w:val="sr-Cyrl-RS"/>
        </w:rPr>
      </w:pPr>
      <w:r w:rsidRPr="001A7219">
        <w:rPr>
          <w:b/>
          <w:bCs/>
          <w:i/>
          <w:iCs/>
          <w:sz w:val="28"/>
          <w:szCs w:val="28"/>
          <w:lang w:val="sr-Cyrl-RS"/>
        </w:rPr>
        <w:lastRenderedPageBreak/>
        <w:t xml:space="preserve"> (ОБРАЗАЦ 2)</w:t>
      </w:r>
    </w:p>
    <w:p w:rsidR="00CF7739" w:rsidRPr="001A7219" w:rsidRDefault="00CF7739" w:rsidP="00897573">
      <w:pPr>
        <w:jc w:val="right"/>
        <w:rPr>
          <w:b/>
          <w:bCs/>
          <w:i/>
          <w:iCs/>
          <w:sz w:val="28"/>
          <w:szCs w:val="28"/>
          <w:lang w:val="sr-Cyrl-RS"/>
        </w:rPr>
      </w:pPr>
    </w:p>
    <w:p w:rsidR="00CF7739" w:rsidRPr="00283BCC" w:rsidRDefault="00CF7739" w:rsidP="00897573">
      <w:pPr>
        <w:pStyle w:val="Heading2"/>
      </w:pPr>
      <w:bookmarkStart w:id="7" w:name="_Toc529524203"/>
      <w:r w:rsidRPr="00696D12">
        <w:t>ОБРАЗАЦ СТРУКТУРЕ ЦЕНЕ СА УПУТСТВОМ КАКО ДА СЕ ПОПУНИ</w:t>
      </w:r>
      <w:bookmarkEnd w:id="7"/>
    </w:p>
    <w:p w:rsidR="00E17B92" w:rsidRPr="001A7219" w:rsidRDefault="00E17B92" w:rsidP="00897573">
      <w:pPr>
        <w:rPr>
          <w:b/>
          <w:bCs/>
          <w:i/>
          <w:iCs/>
          <w:sz w:val="28"/>
          <w:szCs w:val="28"/>
          <w:lang w:val="sr-Cyrl-RS"/>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073"/>
        <w:gridCol w:w="1455"/>
        <w:gridCol w:w="1461"/>
        <w:gridCol w:w="1455"/>
        <w:gridCol w:w="1959"/>
      </w:tblGrid>
      <w:tr w:rsidR="00CF7739" w:rsidRPr="00A06DEB" w:rsidTr="00283BCC">
        <w:trPr>
          <w:jc w:val="center"/>
        </w:trPr>
        <w:tc>
          <w:tcPr>
            <w:tcW w:w="1795" w:type="dxa"/>
            <w:shd w:val="clear" w:color="auto" w:fill="auto"/>
          </w:tcPr>
          <w:p w:rsidR="00CF7739" w:rsidRPr="00283BCC" w:rsidRDefault="00CF7739" w:rsidP="00FD382C">
            <w:pPr>
              <w:pStyle w:val="TableContents"/>
              <w:jc w:val="center"/>
              <w:rPr>
                <w:color w:val="auto"/>
                <w:lang w:val="sr-Cyrl-CS"/>
              </w:rPr>
            </w:pPr>
            <w:r w:rsidRPr="00283BCC">
              <w:rPr>
                <w:color w:val="auto"/>
              </w:rPr>
              <w:t xml:space="preserve"> </w:t>
            </w:r>
            <w:r w:rsidRPr="00283BCC">
              <w:rPr>
                <w:color w:val="auto"/>
                <w:lang w:val="sr-Cyrl-CS"/>
              </w:rPr>
              <w:t>Предмет ЈН</w:t>
            </w:r>
          </w:p>
        </w:tc>
        <w:tc>
          <w:tcPr>
            <w:tcW w:w="1073"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Количина</w:t>
            </w:r>
          </w:p>
        </w:tc>
        <w:tc>
          <w:tcPr>
            <w:tcW w:w="1455"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Јединична цена без ПДВ-а</w:t>
            </w:r>
          </w:p>
        </w:tc>
        <w:tc>
          <w:tcPr>
            <w:tcW w:w="1461"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Јединична цена са ПДВ-ом</w:t>
            </w:r>
          </w:p>
        </w:tc>
        <w:tc>
          <w:tcPr>
            <w:tcW w:w="1455"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 xml:space="preserve">Укупна цена  без ПДВ-а </w:t>
            </w:r>
          </w:p>
        </w:tc>
        <w:tc>
          <w:tcPr>
            <w:tcW w:w="1959"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Укупна цена са ПДВ-ом</w:t>
            </w:r>
          </w:p>
        </w:tc>
      </w:tr>
      <w:tr w:rsidR="00CF7739" w:rsidRPr="00A06DEB" w:rsidTr="00283BCC">
        <w:trPr>
          <w:trHeight w:val="291"/>
          <w:jc w:val="center"/>
        </w:trPr>
        <w:tc>
          <w:tcPr>
            <w:tcW w:w="1795"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1</w:t>
            </w:r>
          </w:p>
        </w:tc>
        <w:tc>
          <w:tcPr>
            <w:tcW w:w="1073"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2</w:t>
            </w:r>
          </w:p>
        </w:tc>
        <w:tc>
          <w:tcPr>
            <w:tcW w:w="1455"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3</w:t>
            </w:r>
          </w:p>
        </w:tc>
        <w:tc>
          <w:tcPr>
            <w:tcW w:w="1461"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4</w:t>
            </w:r>
          </w:p>
        </w:tc>
        <w:tc>
          <w:tcPr>
            <w:tcW w:w="1455" w:type="dxa"/>
            <w:shd w:val="clear" w:color="auto" w:fill="auto"/>
          </w:tcPr>
          <w:p w:rsidR="00CF7739" w:rsidRPr="00283BCC" w:rsidRDefault="00CF7739" w:rsidP="00FD382C">
            <w:pPr>
              <w:pStyle w:val="TableContents"/>
              <w:jc w:val="center"/>
              <w:rPr>
                <w:color w:val="auto"/>
                <w:lang w:val="sr-Cyrl-CS"/>
              </w:rPr>
            </w:pPr>
            <w:r w:rsidRPr="00283BCC">
              <w:rPr>
                <w:color w:val="auto"/>
                <w:lang w:val="sr-Cyrl-CS"/>
              </w:rPr>
              <w:t>5 (2</w:t>
            </w:r>
            <w:r w:rsidRPr="00283BCC">
              <w:rPr>
                <w:color w:val="auto"/>
              </w:rPr>
              <w:t>x3</w:t>
            </w:r>
            <w:r w:rsidRPr="00283BCC">
              <w:rPr>
                <w:color w:val="auto"/>
                <w:lang w:val="sr-Cyrl-RS"/>
              </w:rPr>
              <w:t>)</w:t>
            </w:r>
          </w:p>
        </w:tc>
        <w:tc>
          <w:tcPr>
            <w:tcW w:w="1959" w:type="dxa"/>
            <w:shd w:val="clear" w:color="auto" w:fill="auto"/>
          </w:tcPr>
          <w:p w:rsidR="00CF7739" w:rsidRPr="00283BCC" w:rsidRDefault="00CF7739" w:rsidP="00FD382C">
            <w:pPr>
              <w:pStyle w:val="TableContents"/>
              <w:jc w:val="center"/>
              <w:rPr>
                <w:i/>
                <w:iCs/>
                <w:color w:val="auto"/>
                <w:lang w:val="sr-Cyrl-CS"/>
              </w:rPr>
            </w:pPr>
            <w:r w:rsidRPr="00283BCC">
              <w:rPr>
                <w:color w:val="auto"/>
                <w:lang w:val="sr-Cyrl-CS"/>
              </w:rPr>
              <w:t>6 (2</w:t>
            </w:r>
            <w:r w:rsidRPr="00283BCC">
              <w:rPr>
                <w:color w:val="auto"/>
              </w:rPr>
              <w:t>x</w:t>
            </w:r>
            <w:r w:rsidRPr="00283BCC">
              <w:rPr>
                <w:color w:val="auto"/>
                <w:lang w:val="sr-Cyrl-RS"/>
              </w:rPr>
              <w:t>4)</w:t>
            </w:r>
          </w:p>
        </w:tc>
      </w:tr>
      <w:tr w:rsidR="00CF7739" w:rsidRPr="00A06DEB" w:rsidTr="00283BCC">
        <w:trPr>
          <w:trHeight w:val="530"/>
          <w:jc w:val="center"/>
        </w:trPr>
        <w:tc>
          <w:tcPr>
            <w:tcW w:w="1795" w:type="dxa"/>
            <w:shd w:val="clear" w:color="auto" w:fill="auto"/>
          </w:tcPr>
          <w:p w:rsidR="00CF7739" w:rsidRPr="00E17B92" w:rsidRDefault="00E17B92" w:rsidP="00E17B92">
            <w:pPr>
              <w:pStyle w:val="TableContents"/>
              <w:jc w:val="center"/>
              <w:rPr>
                <w:i/>
                <w:iCs/>
                <w:color w:val="FF0000"/>
              </w:rPr>
            </w:pPr>
            <w:r w:rsidRPr="00E17B92">
              <w:rPr>
                <w:color w:val="1A1617"/>
                <w:sz w:val="22"/>
                <w:szCs w:val="22"/>
              </w:rPr>
              <w:t>Преносиви висинометар</w:t>
            </w:r>
          </w:p>
        </w:tc>
        <w:tc>
          <w:tcPr>
            <w:tcW w:w="1073" w:type="dxa"/>
            <w:shd w:val="clear" w:color="auto" w:fill="auto"/>
            <w:vAlign w:val="center"/>
          </w:tcPr>
          <w:p w:rsidR="00CF7739" w:rsidRPr="00283BCC" w:rsidRDefault="00E17B92" w:rsidP="00FD382C">
            <w:pPr>
              <w:pStyle w:val="TableContents"/>
              <w:jc w:val="center"/>
              <w:rPr>
                <w:color w:val="auto"/>
                <w:lang w:val="sr-Cyrl-RS"/>
              </w:rPr>
            </w:pPr>
            <w:r w:rsidRPr="00283BCC">
              <w:rPr>
                <w:color w:val="auto"/>
                <w:lang w:val="sr-Cyrl-RS"/>
              </w:rPr>
              <w:t>70</w:t>
            </w:r>
          </w:p>
        </w:tc>
        <w:tc>
          <w:tcPr>
            <w:tcW w:w="1455" w:type="dxa"/>
            <w:shd w:val="clear" w:color="auto" w:fill="auto"/>
          </w:tcPr>
          <w:p w:rsidR="00CF7739" w:rsidRPr="00A06DEB" w:rsidRDefault="00CF7739" w:rsidP="00FD382C">
            <w:pPr>
              <w:pStyle w:val="TableContents"/>
              <w:snapToGrid w:val="0"/>
              <w:jc w:val="center"/>
              <w:rPr>
                <w:color w:val="FF0000"/>
              </w:rPr>
            </w:pPr>
          </w:p>
        </w:tc>
        <w:tc>
          <w:tcPr>
            <w:tcW w:w="1461" w:type="dxa"/>
            <w:shd w:val="clear" w:color="auto" w:fill="auto"/>
          </w:tcPr>
          <w:p w:rsidR="00CF7739" w:rsidRPr="00A06DEB" w:rsidRDefault="00CF7739" w:rsidP="00FD382C">
            <w:pPr>
              <w:pStyle w:val="TableContents"/>
              <w:snapToGrid w:val="0"/>
              <w:jc w:val="center"/>
              <w:rPr>
                <w:color w:val="FF0000"/>
              </w:rPr>
            </w:pPr>
          </w:p>
        </w:tc>
        <w:tc>
          <w:tcPr>
            <w:tcW w:w="1455" w:type="dxa"/>
            <w:shd w:val="clear" w:color="auto" w:fill="auto"/>
          </w:tcPr>
          <w:p w:rsidR="00CF7739" w:rsidRPr="00A06DEB" w:rsidRDefault="00CF7739" w:rsidP="00FD382C">
            <w:pPr>
              <w:pStyle w:val="TableContents"/>
              <w:snapToGrid w:val="0"/>
              <w:jc w:val="center"/>
              <w:rPr>
                <w:color w:val="FF0000"/>
              </w:rPr>
            </w:pPr>
          </w:p>
        </w:tc>
        <w:tc>
          <w:tcPr>
            <w:tcW w:w="1959" w:type="dxa"/>
            <w:shd w:val="clear" w:color="auto" w:fill="auto"/>
          </w:tcPr>
          <w:p w:rsidR="00CF7739" w:rsidRPr="00A06DEB" w:rsidRDefault="00CF7739" w:rsidP="00FD382C">
            <w:pPr>
              <w:pStyle w:val="TableContents"/>
              <w:snapToGrid w:val="0"/>
              <w:jc w:val="center"/>
              <w:rPr>
                <w:color w:val="FF0000"/>
              </w:rPr>
            </w:pPr>
          </w:p>
        </w:tc>
      </w:tr>
      <w:tr w:rsidR="00CF7739" w:rsidRPr="00A06DEB" w:rsidTr="00283BCC">
        <w:trPr>
          <w:trHeight w:val="728"/>
          <w:jc w:val="center"/>
        </w:trPr>
        <w:tc>
          <w:tcPr>
            <w:tcW w:w="1795" w:type="dxa"/>
            <w:shd w:val="clear" w:color="auto" w:fill="auto"/>
          </w:tcPr>
          <w:p w:rsidR="00CF7739" w:rsidRPr="00283BCC" w:rsidRDefault="00E17B92" w:rsidP="00283BCC">
            <w:pPr>
              <w:suppressAutoHyphens w:val="0"/>
              <w:spacing w:line="240" w:lineRule="auto"/>
              <w:contextualSpacing/>
              <w:jc w:val="center"/>
              <w:rPr>
                <w:color w:val="1A1617"/>
                <w:sz w:val="22"/>
                <w:szCs w:val="22"/>
              </w:rPr>
            </w:pPr>
            <w:r w:rsidRPr="00E17B92">
              <w:rPr>
                <w:color w:val="1A1617"/>
                <w:sz w:val="22"/>
                <w:szCs w:val="22"/>
              </w:rPr>
              <w:t>Дигитални аутоматски апарат за мерење крвног притиска на надлактици</w:t>
            </w:r>
          </w:p>
        </w:tc>
        <w:tc>
          <w:tcPr>
            <w:tcW w:w="1073" w:type="dxa"/>
            <w:shd w:val="clear" w:color="auto" w:fill="auto"/>
            <w:vAlign w:val="center"/>
          </w:tcPr>
          <w:p w:rsidR="00CF7739" w:rsidRPr="00283BCC" w:rsidRDefault="00CF7739" w:rsidP="00E17B92">
            <w:pPr>
              <w:pStyle w:val="TableContents"/>
              <w:jc w:val="center"/>
              <w:rPr>
                <w:color w:val="auto"/>
              </w:rPr>
            </w:pPr>
            <w:r w:rsidRPr="00283BCC">
              <w:rPr>
                <w:iCs/>
                <w:color w:val="auto"/>
              </w:rPr>
              <w:t xml:space="preserve"> </w:t>
            </w:r>
            <w:r w:rsidR="00E17B92" w:rsidRPr="00283BCC">
              <w:rPr>
                <w:iCs/>
                <w:color w:val="auto"/>
                <w:lang w:val="sr-Cyrl-CS"/>
              </w:rPr>
              <w:t>70</w:t>
            </w:r>
          </w:p>
        </w:tc>
        <w:tc>
          <w:tcPr>
            <w:tcW w:w="1455" w:type="dxa"/>
            <w:shd w:val="clear" w:color="auto" w:fill="auto"/>
          </w:tcPr>
          <w:p w:rsidR="00CF7739" w:rsidRPr="00A06DEB" w:rsidRDefault="00CF7739" w:rsidP="00FD382C">
            <w:pPr>
              <w:pStyle w:val="TableContents"/>
              <w:snapToGrid w:val="0"/>
              <w:rPr>
                <w:color w:val="FF0000"/>
              </w:rPr>
            </w:pPr>
          </w:p>
        </w:tc>
        <w:tc>
          <w:tcPr>
            <w:tcW w:w="1461" w:type="dxa"/>
            <w:shd w:val="clear" w:color="auto" w:fill="auto"/>
          </w:tcPr>
          <w:p w:rsidR="00CF7739" w:rsidRPr="00A06DEB" w:rsidRDefault="00CF7739" w:rsidP="00FD382C">
            <w:pPr>
              <w:pStyle w:val="TableContents"/>
              <w:snapToGrid w:val="0"/>
              <w:rPr>
                <w:color w:val="FF0000"/>
              </w:rPr>
            </w:pPr>
          </w:p>
        </w:tc>
        <w:tc>
          <w:tcPr>
            <w:tcW w:w="1455" w:type="dxa"/>
            <w:shd w:val="clear" w:color="auto" w:fill="auto"/>
          </w:tcPr>
          <w:p w:rsidR="00CF7739" w:rsidRPr="00A06DEB" w:rsidRDefault="00CF7739" w:rsidP="00FD382C">
            <w:pPr>
              <w:pStyle w:val="TableContents"/>
              <w:snapToGrid w:val="0"/>
              <w:rPr>
                <w:color w:val="FF0000"/>
              </w:rPr>
            </w:pPr>
          </w:p>
        </w:tc>
        <w:tc>
          <w:tcPr>
            <w:tcW w:w="1959" w:type="dxa"/>
            <w:shd w:val="clear" w:color="auto" w:fill="auto"/>
          </w:tcPr>
          <w:p w:rsidR="00CF7739" w:rsidRPr="00A06DEB" w:rsidRDefault="00CF7739" w:rsidP="00FD382C">
            <w:pPr>
              <w:pStyle w:val="TableContents"/>
              <w:snapToGrid w:val="0"/>
              <w:rPr>
                <w:color w:val="FF0000"/>
              </w:rPr>
            </w:pPr>
          </w:p>
        </w:tc>
      </w:tr>
      <w:tr w:rsidR="00E17B92" w:rsidRPr="00A06DEB" w:rsidTr="00283BCC">
        <w:trPr>
          <w:trHeight w:val="728"/>
          <w:jc w:val="center"/>
        </w:trPr>
        <w:tc>
          <w:tcPr>
            <w:tcW w:w="1795" w:type="dxa"/>
            <w:shd w:val="clear" w:color="auto" w:fill="auto"/>
          </w:tcPr>
          <w:p w:rsidR="00E17B92" w:rsidRPr="00283BCC" w:rsidRDefault="00E17B92" w:rsidP="00283BCC">
            <w:pPr>
              <w:suppressAutoHyphens w:val="0"/>
              <w:spacing w:line="240" w:lineRule="auto"/>
              <w:contextualSpacing/>
              <w:jc w:val="center"/>
              <w:rPr>
                <w:color w:val="1A1617"/>
                <w:sz w:val="22"/>
                <w:szCs w:val="22"/>
                <w:shd w:val="clear" w:color="auto" w:fill="D0DDE6"/>
              </w:rPr>
            </w:pPr>
            <w:r w:rsidRPr="00E17B92">
              <w:rPr>
                <w:color w:val="1A1617"/>
                <w:sz w:val="22"/>
                <w:szCs w:val="22"/>
              </w:rPr>
              <w:t>Преносива дигитална вага за мерење телесне тежине са торбом</w:t>
            </w:r>
          </w:p>
        </w:tc>
        <w:tc>
          <w:tcPr>
            <w:tcW w:w="1073" w:type="dxa"/>
            <w:shd w:val="clear" w:color="auto" w:fill="auto"/>
            <w:vAlign w:val="center"/>
          </w:tcPr>
          <w:p w:rsidR="00E17B92" w:rsidRPr="00283BCC" w:rsidRDefault="00E17B92" w:rsidP="00FD382C">
            <w:pPr>
              <w:pStyle w:val="TableContents"/>
              <w:jc w:val="center"/>
              <w:rPr>
                <w:iCs/>
                <w:color w:val="auto"/>
                <w:lang w:val="sr-Cyrl-RS"/>
              </w:rPr>
            </w:pPr>
            <w:r w:rsidRPr="00283BCC">
              <w:rPr>
                <w:iCs/>
                <w:color w:val="auto"/>
                <w:lang w:val="sr-Cyrl-RS"/>
              </w:rPr>
              <w:t>70</w:t>
            </w:r>
          </w:p>
        </w:tc>
        <w:tc>
          <w:tcPr>
            <w:tcW w:w="1455" w:type="dxa"/>
            <w:shd w:val="clear" w:color="auto" w:fill="auto"/>
          </w:tcPr>
          <w:p w:rsidR="00E17B92" w:rsidRPr="00A06DEB" w:rsidRDefault="00E17B92" w:rsidP="00FD382C">
            <w:pPr>
              <w:pStyle w:val="TableContents"/>
              <w:snapToGrid w:val="0"/>
              <w:rPr>
                <w:color w:val="FF0000"/>
              </w:rPr>
            </w:pPr>
          </w:p>
        </w:tc>
        <w:tc>
          <w:tcPr>
            <w:tcW w:w="1461" w:type="dxa"/>
            <w:shd w:val="clear" w:color="auto" w:fill="auto"/>
          </w:tcPr>
          <w:p w:rsidR="00E17B92" w:rsidRPr="00A06DEB" w:rsidRDefault="00E17B92" w:rsidP="00FD382C">
            <w:pPr>
              <w:pStyle w:val="TableContents"/>
              <w:snapToGrid w:val="0"/>
              <w:rPr>
                <w:color w:val="FF0000"/>
              </w:rPr>
            </w:pPr>
          </w:p>
        </w:tc>
        <w:tc>
          <w:tcPr>
            <w:tcW w:w="1455" w:type="dxa"/>
            <w:shd w:val="clear" w:color="auto" w:fill="auto"/>
          </w:tcPr>
          <w:p w:rsidR="00E17B92" w:rsidRPr="00A06DEB" w:rsidRDefault="00E17B92" w:rsidP="00FD382C">
            <w:pPr>
              <w:pStyle w:val="TableContents"/>
              <w:snapToGrid w:val="0"/>
              <w:rPr>
                <w:color w:val="FF0000"/>
              </w:rPr>
            </w:pPr>
          </w:p>
        </w:tc>
        <w:tc>
          <w:tcPr>
            <w:tcW w:w="1959" w:type="dxa"/>
            <w:shd w:val="clear" w:color="auto" w:fill="auto"/>
          </w:tcPr>
          <w:p w:rsidR="00E17B92" w:rsidRPr="00A06DEB" w:rsidRDefault="00E17B92" w:rsidP="00FD382C">
            <w:pPr>
              <w:pStyle w:val="TableContents"/>
              <w:snapToGrid w:val="0"/>
              <w:rPr>
                <w:color w:val="FF0000"/>
              </w:rPr>
            </w:pPr>
          </w:p>
        </w:tc>
      </w:tr>
      <w:tr w:rsidR="00E17B92" w:rsidRPr="00A06DEB" w:rsidTr="00283BCC">
        <w:trPr>
          <w:trHeight w:val="728"/>
          <w:jc w:val="center"/>
        </w:trPr>
        <w:tc>
          <w:tcPr>
            <w:tcW w:w="1795" w:type="dxa"/>
            <w:shd w:val="clear" w:color="auto" w:fill="auto"/>
          </w:tcPr>
          <w:p w:rsidR="00E17B92" w:rsidRPr="00E17B92" w:rsidRDefault="00E17B92" w:rsidP="00283BCC">
            <w:pPr>
              <w:suppressAutoHyphens w:val="0"/>
              <w:spacing w:line="240" w:lineRule="auto"/>
              <w:contextualSpacing/>
              <w:jc w:val="center"/>
              <w:rPr>
                <w:color w:val="1A1617"/>
                <w:sz w:val="22"/>
                <w:szCs w:val="22"/>
              </w:rPr>
            </w:pPr>
            <w:r w:rsidRPr="00E17B92">
              <w:rPr>
                <w:color w:val="1A1617"/>
                <w:sz w:val="22"/>
                <w:szCs w:val="22"/>
              </w:rPr>
              <w:t>Џепни инфрацрвени термометар за мерење собне температура са интегрисаним сатом</w:t>
            </w:r>
          </w:p>
        </w:tc>
        <w:tc>
          <w:tcPr>
            <w:tcW w:w="1073" w:type="dxa"/>
            <w:shd w:val="clear" w:color="auto" w:fill="auto"/>
            <w:vAlign w:val="center"/>
          </w:tcPr>
          <w:p w:rsidR="00E17B92" w:rsidRPr="00283BCC" w:rsidRDefault="00E17B92" w:rsidP="00FD382C">
            <w:pPr>
              <w:pStyle w:val="TableContents"/>
              <w:jc w:val="center"/>
              <w:rPr>
                <w:iCs/>
                <w:color w:val="auto"/>
                <w:lang w:val="sr-Cyrl-RS"/>
              </w:rPr>
            </w:pPr>
            <w:r w:rsidRPr="00283BCC">
              <w:rPr>
                <w:iCs/>
                <w:color w:val="auto"/>
                <w:lang w:val="sr-Cyrl-RS"/>
              </w:rPr>
              <w:t>70</w:t>
            </w:r>
          </w:p>
        </w:tc>
        <w:tc>
          <w:tcPr>
            <w:tcW w:w="1455" w:type="dxa"/>
            <w:shd w:val="clear" w:color="auto" w:fill="auto"/>
          </w:tcPr>
          <w:p w:rsidR="00E17B92" w:rsidRPr="00A06DEB" w:rsidRDefault="00E17B92" w:rsidP="00FD382C">
            <w:pPr>
              <w:pStyle w:val="TableContents"/>
              <w:snapToGrid w:val="0"/>
              <w:rPr>
                <w:color w:val="FF0000"/>
              </w:rPr>
            </w:pPr>
          </w:p>
        </w:tc>
        <w:tc>
          <w:tcPr>
            <w:tcW w:w="1461" w:type="dxa"/>
            <w:shd w:val="clear" w:color="auto" w:fill="auto"/>
          </w:tcPr>
          <w:p w:rsidR="00E17B92" w:rsidRPr="00A06DEB" w:rsidRDefault="00E17B92" w:rsidP="00FD382C">
            <w:pPr>
              <w:pStyle w:val="TableContents"/>
              <w:snapToGrid w:val="0"/>
              <w:rPr>
                <w:color w:val="FF0000"/>
              </w:rPr>
            </w:pPr>
          </w:p>
        </w:tc>
        <w:tc>
          <w:tcPr>
            <w:tcW w:w="1455" w:type="dxa"/>
            <w:shd w:val="clear" w:color="auto" w:fill="auto"/>
          </w:tcPr>
          <w:p w:rsidR="00E17B92" w:rsidRPr="00A06DEB" w:rsidRDefault="00E17B92" w:rsidP="00FD382C">
            <w:pPr>
              <w:pStyle w:val="TableContents"/>
              <w:snapToGrid w:val="0"/>
              <w:rPr>
                <w:color w:val="FF0000"/>
              </w:rPr>
            </w:pPr>
          </w:p>
        </w:tc>
        <w:tc>
          <w:tcPr>
            <w:tcW w:w="1959" w:type="dxa"/>
            <w:shd w:val="clear" w:color="auto" w:fill="auto"/>
          </w:tcPr>
          <w:p w:rsidR="00E17B92" w:rsidRPr="00A06DEB" w:rsidRDefault="00E17B92" w:rsidP="00FD382C">
            <w:pPr>
              <w:pStyle w:val="TableContents"/>
              <w:snapToGrid w:val="0"/>
              <w:rPr>
                <w:color w:val="FF0000"/>
              </w:rPr>
            </w:pPr>
          </w:p>
        </w:tc>
      </w:tr>
      <w:tr w:rsidR="00CF7739" w:rsidRPr="00A06DEB" w:rsidTr="00283BCC">
        <w:trPr>
          <w:jc w:val="center"/>
        </w:trPr>
        <w:tc>
          <w:tcPr>
            <w:tcW w:w="5784" w:type="dxa"/>
            <w:gridSpan w:val="4"/>
            <w:shd w:val="clear" w:color="auto" w:fill="auto"/>
          </w:tcPr>
          <w:p w:rsidR="00CF7739" w:rsidRPr="00283BCC" w:rsidRDefault="00CF7739" w:rsidP="00283BCC">
            <w:pPr>
              <w:pStyle w:val="TableContents"/>
              <w:snapToGrid w:val="0"/>
              <w:jc w:val="right"/>
              <w:rPr>
                <w:b/>
                <w:i/>
                <w:color w:val="auto"/>
                <w:lang w:val="sr-Cyrl-RS"/>
              </w:rPr>
            </w:pPr>
            <w:r w:rsidRPr="00283BCC">
              <w:rPr>
                <w:b/>
                <w:i/>
                <w:color w:val="auto"/>
                <w:lang w:val="sr-Cyrl-RS"/>
              </w:rPr>
              <w:t>УКУПНО:</w:t>
            </w:r>
          </w:p>
        </w:tc>
        <w:tc>
          <w:tcPr>
            <w:tcW w:w="1455" w:type="dxa"/>
            <w:shd w:val="clear" w:color="auto" w:fill="C6D9F1"/>
          </w:tcPr>
          <w:p w:rsidR="00CF7739" w:rsidRPr="00A06DEB" w:rsidRDefault="00CF7739" w:rsidP="00FD382C">
            <w:pPr>
              <w:pStyle w:val="TableContents"/>
              <w:snapToGrid w:val="0"/>
              <w:rPr>
                <w:color w:val="FF0000"/>
              </w:rPr>
            </w:pPr>
          </w:p>
        </w:tc>
        <w:tc>
          <w:tcPr>
            <w:tcW w:w="1959" w:type="dxa"/>
            <w:shd w:val="clear" w:color="auto" w:fill="C6D9F1"/>
          </w:tcPr>
          <w:p w:rsidR="00CF7739" w:rsidRPr="00A06DEB" w:rsidRDefault="00CF7739" w:rsidP="00FD382C">
            <w:pPr>
              <w:pStyle w:val="TableContents"/>
              <w:snapToGrid w:val="0"/>
              <w:rPr>
                <w:color w:val="FF0000"/>
              </w:rPr>
            </w:pPr>
          </w:p>
        </w:tc>
      </w:tr>
    </w:tbl>
    <w:p w:rsidR="00CF7739" w:rsidRPr="001A7219" w:rsidRDefault="00CF7739" w:rsidP="00897573">
      <w:pPr>
        <w:rPr>
          <w:lang w:val="sr-Cyrl-RS"/>
        </w:rPr>
      </w:pPr>
    </w:p>
    <w:p w:rsidR="00CF7739" w:rsidRPr="001A7219" w:rsidRDefault="00CF7739" w:rsidP="00897573">
      <w:pPr>
        <w:ind w:left="360"/>
        <w:jc w:val="both"/>
        <w:rPr>
          <w:b/>
          <w:bCs/>
          <w:iCs/>
          <w:u w:val="single"/>
          <w:lang w:val="sr-Cyrl-RS"/>
        </w:rPr>
      </w:pPr>
      <w:r w:rsidRPr="001A7219">
        <w:rPr>
          <w:b/>
          <w:bCs/>
          <w:iCs/>
          <w:u w:val="single"/>
        </w:rPr>
        <w:t xml:space="preserve">Упутство за попуњавање обрасца структуре цене: </w:t>
      </w:r>
    </w:p>
    <w:p w:rsidR="00CF7739" w:rsidRPr="001A7219" w:rsidRDefault="00CF7739" w:rsidP="00897573">
      <w:pPr>
        <w:ind w:left="360"/>
        <w:jc w:val="both"/>
        <w:rPr>
          <w:bCs/>
          <w:iCs/>
          <w:color w:val="002060"/>
          <w:lang w:val="sr-Cyrl-RS"/>
        </w:rPr>
      </w:pPr>
    </w:p>
    <w:p w:rsidR="00CF7739" w:rsidRPr="001A7219" w:rsidRDefault="00CF7739" w:rsidP="0089757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rsidR="00CF7739" w:rsidRPr="001A7219" w:rsidRDefault="00CF7739" w:rsidP="00897573">
      <w:pPr>
        <w:pStyle w:val="ListParagraph"/>
        <w:numPr>
          <w:ilvl w:val="0"/>
          <w:numId w:val="9"/>
        </w:numPr>
        <w:tabs>
          <w:tab w:val="left" w:pos="90"/>
        </w:tabs>
        <w:jc w:val="both"/>
        <w:rPr>
          <w:bCs/>
          <w:iCs/>
          <w:lang w:val="sr-Cyrl-CS"/>
        </w:rPr>
      </w:pPr>
      <w:r w:rsidRPr="001A7219">
        <w:rPr>
          <w:bCs/>
          <w:iCs/>
          <w:lang w:val="sr-Cyrl-CS"/>
        </w:rPr>
        <w:t xml:space="preserve">у колону </w:t>
      </w:r>
      <w:r w:rsidRPr="001A7219">
        <w:rPr>
          <w:bCs/>
          <w:iCs/>
        </w:rPr>
        <w:t>3. уписати колико износи јединична цена без ПДВ-а</w:t>
      </w:r>
      <w:r w:rsidRPr="001A7219">
        <w:rPr>
          <w:bCs/>
          <w:iCs/>
          <w:lang w:val="sr-Cyrl-RS"/>
        </w:rPr>
        <w:t>,</w:t>
      </w:r>
      <w:r w:rsidRPr="001A7219">
        <w:rPr>
          <w:bCs/>
          <w:iCs/>
        </w:rPr>
        <w:t xml:space="preserve"> за сваки тражени предмет јавне набавке;</w:t>
      </w:r>
    </w:p>
    <w:p w:rsidR="00CF7739" w:rsidRPr="001A7219" w:rsidRDefault="00CF7739" w:rsidP="00897573">
      <w:pPr>
        <w:pStyle w:val="ListParagraph"/>
        <w:numPr>
          <w:ilvl w:val="0"/>
          <w:numId w:val="9"/>
        </w:numPr>
        <w:tabs>
          <w:tab w:val="left" w:pos="90"/>
        </w:tabs>
        <w:jc w:val="both"/>
        <w:rPr>
          <w:bCs/>
          <w:iCs/>
          <w:lang w:val="sr-Cyrl-RS"/>
        </w:rPr>
      </w:pPr>
      <w:r w:rsidRPr="001A7219">
        <w:rPr>
          <w:bCs/>
          <w:iCs/>
          <w:lang w:val="sr-Cyrl-CS"/>
        </w:rPr>
        <w:t xml:space="preserve">у колону </w:t>
      </w:r>
      <w:r w:rsidRPr="001A7219">
        <w:rPr>
          <w:bCs/>
          <w:iCs/>
        </w:rPr>
        <w:t>4. уписати колико износи</w:t>
      </w:r>
      <w:r w:rsidRPr="001A7219">
        <w:rPr>
          <w:bCs/>
          <w:iCs/>
          <w:lang w:val="sr-Cyrl-RS"/>
        </w:rPr>
        <w:t xml:space="preserve"> јединична цена са ПДВ</w:t>
      </w:r>
      <w:r w:rsidRPr="001A7219">
        <w:rPr>
          <w:bCs/>
          <w:iCs/>
        </w:rPr>
        <w:t>-</w:t>
      </w:r>
      <w:r w:rsidRPr="001A7219">
        <w:rPr>
          <w:bCs/>
          <w:iCs/>
          <w:lang w:val="sr-Cyrl-RS"/>
        </w:rPr>
        <w:t xml:space="preserve">ом, </w:t>
      </w:r>
      <w:r w:rsidRPr="001A7219">
        <w:rPr>
          <w:bCs/>
          <w:iCs/>
        </w:rPr>
        <w:t>за сваки тражени предмет јавне набавке;</w:t>
      </w:r>
    </w:p>
    <w:p w:rsidR="00CF7739" w:rsidRPr="001A7219" w:rsidRDefault="00CF7739" w:rsidP="00897573">
      <w:pPr>
        <w:pStyle w:val="ListParagraph"/>
        <w:numPr>
          <w:ilvl w:val="0"/>
          <w:numId w:val="9"/>
        </w:numPr>
        <w:tabs>
          <w:tab w:val="left" w:pos="90"/>
        </w:tabs>
        <w:jc w:val="both"/>
        <w:rPr>
          <w:bCs/>
          <w:iCs/>
          <w:color w:val="auto"/>
          <w:lang w:val="sr-Cyrl-CS"/>
        </w:rPr>
      </w:pPr>
      <w:r w:rsidRPr="001A7219">
        <w:rPr>
          <w:bCs/>
          <w:iCs/>
          <w:lang w:val="sr-Cyrl-RS"/>
        </w:rPr>
        <w:t xml:space="preserve">у колону 5. уписати </w:t>
      </w:r>
      <w:r w:rsidRPr="001A7219">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A7219">
        <w:rPr>
          <w:bCs/>
          <w:iCs/>
          <w:color w:val="auto"/>
        </w:rPr>
        <w:t>колони 2.);</w:t>
      </w:r>
      <w:r w:rsidRPr="001A7219">
        <w:rPr>
          <w:bCs/>
          <w:iCs/>
          <w:color w:val="auto"/>
          <w:lang w:val="sr-Cyrl-RS"/>
        </w:rPr>
        <w:t xml:space="preserve"> На крају уписати укупну цену предмета набавке </w:t>
      </w:r>
      <w:r w:rsidRPr="001A7219">
        <w:rPr>
          <w:bCs/>
          <w:iCs/>
          <w:color w:val="auto"/>
        </w:rPr>
        <w:t>без ПДВ-а</w:t>
      </w:r>
      <w:r w:rsidRPr="001A7219">
        <w:rPr>
          <w:bCs/>
          <w:iCs/>
          <w:color w:val="auto"/>
          <w:lang w:val="sr-Cyrl-RS"/>
        </w:rPr>
        <w:t>.</w:t>
      </w:r>
    </w:p>
    <w:p w:rsidR="00CF7739" w:rsidRPr="001A7219" w:rsidRDefault="00CF7739" w:rsidP="00897573">
      <w:pPr>
        <w:pStyle w:val="ListParagraph"/>
        <w:numPr>
          <w:ilvl w:val="0"/>
          <w:numId w:val="9"/>
        </w:numPr>
        <w:tabs>
          <w:tab w:val="left" w:pos="90"/>
        </w:tabs>
        <w:jc w:val="both"/>
        <w:rPr>
          <w:color w:val="auto"/>
        </w:rPr>
      </w:pPr>
      <w:r w:rsidRPr="001A7219">
        <w:rPr>
          <w:bCs/>
          <w:iCs/>
          <w:color w:val="auto"/>
          <w:lang w:val="sr-Cyrl-CS"/>
        </w:rPr>
        <w:t xml:space="preserve">у колону </w:t>
      </w:r>
      <w:r w:rsidRPr="001A7219">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1A7219">
        <w:rPr>
          <w:bCs/>
          <w:iCs/>
          <w:color w:val="auto"/>
          <w:lang w:val="sr-Cyrl-RS"/>
        </w:rPr>
        <w:t>са</w:t>
      </w:r>
      <w:r w:rsidRPr="001A7219">
        <w:rPr>
          <w:bCs/>
          <w:iCs/>
          <w:color w:val="auto"/>
        </w:rPr>
        <w:t xml:space="preserve"> ПДВ-</w:t>
      </w:r>
      <w:r w:rsidRPr="001A7219">
        <w:rPr>
          <w:bCs/>
          <w:iCs/>
          <w:color w:val="auto"/>
          <w:lang w:val="sr-Cyrl-RS"/>
        </w:rPr>
        <w:t>ом</w:t>
      </w:r>
      <w:r w:rsidRPr="001A7219">
        <w:rPr>
          <w:bCs/>
          <w:iCs/>
          <w:color w:val="auto"/>
        </w:rPr>
        <w:t xml:space="preserve"> (наведену у колони </w:t>
      </w:r>
      <w:r w:rsidRPr="001A7219">
        <w:rPr>
          <w:bCs/>
          <w:iCs/>
          <w:color w:val="auto"/>
          <w:lang w:val="sr-Cyrl-RS"/>
        </w:rPr>
        <w:t>4</w:t>
      </w:r>
      <w:r w:rsidRPr="001A7219">
        <w:rPr>
          <w:bCs/>
          <w:iCs/>
          <w:color w:val="auto"/>
        </w:rPr>
        <w:t>.) са траженим количинама (које су наведене у колони 2.);</w:t>
      </w:r>
      <w:r w:rsidRPr="001A7219">
        <w:rPr>
          <w:bCs/>
          <w:iCs/>
          <w:color w:val="auto"/>
          <w:lang w:val="sr-Cyrl-RS"/>
        </w:rPr>
        <w:t xml:space="preserve"> На крају уписати укупну цену предмета набавке са</w:t>
      </w:r>
      <w:r w:rsidRPr="001A7219">
        <w:rPr>
          <w:bCs/>
          <w:iCs/>
          <w:color w:val="auto"/>
        </w:rPr>
        <w:t xml:space="preserve"> ПДВ-</w:t>
      </w:r>
      <w:r w:rsidRPr="001A7219">
        <w:rPr>
          <w:bCs/>
          <w:iCs/>
          <w:color w:val="auto"/>
          <w:lang w:val="sr-Cyrl-RS"/>
        </w:rPr>
        <w:t>ом.</w:t>
      </w:r>
    </w:p>
    <w:p w:rsidR="00CF7739" w:rsidRPr="001A7219" w:rsidRDefault="00CF7739" w:rsidP="00897573">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CF7739" w:rsidRPr="001A7219" w:rsidTr="00FD382C">
        <w:tc>
          <w:tcPr>
            <w:tcW w:w="3080" w:type="dxa"/>
            <w:shd w:val="clear" w:color="auto" w:fill="auto"/>
            <w:vAlign w:val="center"/>
          </w:tcPr>
          <w:p w:rsidR="00CF7739" w:rsidRPr="001A7219" w:rsidRDefault="00CF7739" w:rsidP="00FD382C">
            <w:pPr>
              <w:pStyle w:val="BodyText2"/>
              <w:spacing w:line="100" w:lineRule="atLeast"/>
              <w:jc w:val="center"/>
            </w:pPr>
            <w:r w:rsidRPr="001A7219">
              <w:t>Датум:</w:t>
            </w:r>
          </w:p>
        </w:tc>
        <w:tc>
          <w:tcPr>
            <w:tcW w:w="3068" w:type="dxa"/>
            <w:shd w:val="clear" w:color="auto" w:fill="auto"/>
            <w:vAlign w:val="center"/>
          </w:tcPr>
          <w:p w:rsidR="00CF7739" w:rsidRPr="001A7219" w:rsidRDefault="00CF7739" w:rsidP="00FD382C">
            <w:pPr>
              <w:pStyle w:val="BodyText2"/>
              <w:spacing w:line="100" w:lineRule="atLeast"/>
              <w:jc w:val="center"/>
            </w:pPr>
            <w:r w:rsidRPr="001A7219">
              <w:t>М.П.</w:t>
            </w:r>
          </w:p>
        </w:tc>
        <w:tc>
          <w:tcPr>
            <w:tcW w:w="3094" w:type="dxa"/>
            <w:shd w:val="clear" w:color="auto" w:fill="auto"/>
            <w:vAlign w:val="center"/>
          </w:tcPr>
          <w:p w:rsidR="00CF7739" w:rsidRPr="001A7219" w:rsidRDefault="00CF7739" w:rsidP="00FD382C">
            <w:pPr>
              <w:pStyle w:val="BodyText2"/>
              <w:spacing w:line="100" w:lineRule="atLeast"/>
              <w:jc w:val="center"/>
            </w:pPr>
            <w:r w:rsidRPr="001A7219">
              <w:t>Потпис понуђача</w:t>
            </w:r>
          </w:p>
        </w:tc>
      </w:tr>
      <w:tr w:rsidR="00CF7739" w:rsidRPr="001A7219" w:rsidTr="00FD382C">
        <w:tc>
          <w:tcPr>
            <w:tcW w:w="3080" w:type="dxa"/>
            <w:tcBorders>
              <w:bottom w:val="single" w:sz="4" w:space="0" w:color="000000"/>
            </w:tcBorders>
            <w:shd w:val="clear" w:color="auto" w:fill="auto"/>
          </w:tcPr>
          <w:p w:rsidR="00CF7739" w:rsidRPr="001A7219" w:rsidRDefault="00CF7739" w:rsidP="00FD382C">
            <w:pPr>
              <w:pStyle w:val="BodyText2"/>
              <w:snapToGrid w:val="0"/>
              <w:spacing w:line="100" w:lineRule="atLeast"/>
              <w:jc w:val="both"/>
            </w:pPr>
          </w:p>
        </w:tc>
        <w:tc>
          <w:tcPr>
            <w:tcW w:w="3068" w:type="dxa"/>
            <w:shd w:val="clear" w:color="auto" w:fill="auto"/>
          </w:tcPr>
          <w:p w:rsidR="00CF7739" w:rsidRPr="001A7219" w:rsidRDefault="00CF7739" w:rsidP="00FD382C">
            <w:pPr>
              <w:pStyle w:val="BodyText2"/>
              <w:snapToGrid w:val="0"/>
              <w:spacing w:line="100" w:lineRule="atLeast"/>
              <w:jc w:val="both"/>
            </w:pPr>
          </w:p>
        </w:tc>
        <w:tc>
          <w:tcPr>
            <w:tcW w:w="3094" w:type="dxa"/>
            <w:tcBorders>
              <w:bottom w:val="single" w:sz="4" w:space="0" w:color="000000"/>
            </w:tcBorders>
            <w:shd w:val="clear" w:color="auto" w:fill="auto"/>
          </w:tcPr>
          <w:p w:rsidR="00CF7739" w:rsidRPr="001A7219" w:rsidRDefault="00CF7739" w:rsidP="00FD382C">
            <w:pPr>
              <w:pStyle w:val="BodyText2"/>
              <w:snapToGrid w:val="0"/>
              <w:spacing w:line="100" w:lineRule="atLeast"/>
              <w:jc w:val="both"/>
            </w:pPr>
          </w:p>
        </w:tc>
      </w:tr>
    </w:tbl>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t>(ОБРАЗАЦ 3)</w:t>
      </w:r>
    </w:p>
    <w:p w:rsidR="00CF7739" w:rsidRPr="001A7219" w:rsidRDefault="00CF7739"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CF7739" w:rsidRPr="001A7219" w:rsidRDefault="00CF7739" w:rsidP="00696D12">
      <w:pPr>
        <w:pStyle w:val="Heading2"/>
        <w:rPr>
          <w:noProof/>
          <w:lang w:val="sr-Latn-RS" w:eastAsia="en-US"/>
        </w:rPr>
      </w:pPr>
      <w:r w:rsidRPr="001A7219">
        <w:rPr>
          <w:noProof/>
          <w:lang w:val="sr-Latn-RS" w:eastAsia="en-US"/>
        </w:rPr>
        <w:t xml:space="preserve"> </w:t>
      </w:r>
      <w:bookmarkStart w:id="8" w:name="_Toc529524204"/>
      <w:r w:rsidRPr="001A7219">
        <w:rPr>
          <w:noProof/>
          <w:lang w:val="sr-Cyrl-RS" w:eastAsia="en-US"/>
        </w:rPr>
        <w:t>ОБРАЗАЦ ТРОШКОВА ПРИПРЕМЕ ПОНУДЕ</w:t>
      </w:r>
      <w:bookmarkEnd w:id="8"/>
    </w:p>
    <w:p w:rsidR="00CF7739" w:rsidRPr="001A7219" w:rsidRDefault="00CF7739" w:rsidP="00897573">
      <w:pPr>
        <w:rPr>
          <w:b/>
          <w:bCs/>
          <w:i/>
          <w:iCs/>
          <w:sz w:val="28"/>
          <w:szCs w:val="28"/>
          <w:lang w:val="sr-Cyrl-RS"/>
        </w:rPr>
      </w:pPr>
    </w:p>
    <w:p w:rsidR="00CF7739" w:rsidRPr="001A7219" w:rsidRDefault="00CF7739" w:rsidP="00897573">
      <w:pPr>
        <w:rPr>
          <w:b/>
          <w:bCs/>
          <w:i/>
          <w:iCs/>
          <w:sz w:val="28"/>
          <w:szCs w:val="28"/>
          <w:lang w:val="sr-Cyrl-RS"/>
        </w:rPr>
      </w:pPr>
    </w:p>
    <w:p w:rsidR="00CF7739" w:rsidRPr="001A7219" w:rsidRDefault="00CF7739"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CF7739" w:rsidRPr="001A7219" w:rsidTr="00FD382C">
        <w:tc>
          <w:tcPr>
            <w:tcW w:w="55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jc w:val="center"/>
            </w:pPr>
            <w:r w:rsidRPr="001A7219">
              <w:rPr>
                <w:b/>
                <w:i/>
              </w:rPr>
              <w:t>ИЗНОС ТРОШКА У РСД</w:t>
            </w:r>
          </w:p>
        </w:tc>
      </w:tr>
      <w:tr w:rsidR="00CF7739" w:rsidRPr="001A7219" w:rsidTr="00FD382C">
        <w:tc>
          <w:tcPr>
            <w:tcW w:w="55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right"/>
            </w:pPr>
          </w:p>
        </w:tc>
      </w:tr>
      <w:tr w:rsidR="00CF7739" w:rsidRPr="001A7219" w:rsidTr="00FD382C">
        <w:tc>
          <w:tcPr>
            <w:tcW w:w="55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jc w:val="right"/>
            </w:pPr>
          </w:p>
        </w:tc>
      </w:tr>
      <w:tr w:rsidR="00CF7739" w:rsidRPr="001A7219" w:rsidTr="00FD382C">
        <w:tc>
          <w:tcPr>
            <w:tcW w:w="55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pPr>
          </w:p>
        </w:tc>
      </w:tr>
      <w:tr w:rsidR="00CF7739" w:rsidRPr="001A7219" w:rsidTr="00FD382C">
        <w:tc>
          <w:tcPr>
            <w:tcW w:w="55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pPr>
          </w:p>
        </w:tc>
      </w:tr>
      <w:tr w:rsidR="00CF7739" w:rsidRPr="001A7219" w:rsidTr="00FD382C">
        <w:tc>
          <w:tcPr>
            <w:tcW w:w="55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pPr>
          </w:p>
        </w:tc>
      </w:tr>
      <w:tr w:rsidR="00CF7739" w:rsidRPr="001A7219" w:rsidTr="00FD382C">
        <w:tc>
          <w:tcPr>
            <w:tcW w:w="55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pPr>
          </w:p>
        </w:tc>
      </w:tr>
      <w:tr w:rsidR="00CF7739" w:rsidRPr="001A7219" w:rsidTr="00FD382C">
        <w:tc>
          <w:tcPr>
            <w:tcW w:w="5565" w:type="dxa"/>
            <w:tcBorders>
              <w:top w:val="single" w:sz="4" w:space="0" w:color="000000"/>
              <w:left w:val="single" w:sz="4" w:space="0" w:color="000000"/>
              <w:bottom w:val="single" w:sz="4" w:space="0" w:color="000000"/>
            </w:tcBorders>
            <w:shd w:val="clear" w:color="auto" w:fill="auto"/>
          </w:tcPr>
          <w:p w:rsidR="00CF7739" w:rsidRPr="001A7219" w:rsidRDefault="00CF7739" w:rsidP="00FD382C">
            <w:pPr>
              <w:snapToGrid w:val="0"/>
              <w:jc w:val="both"/>
              <w:rPr>
                <w:i/>
              </w:rPr>
            </w:pPr>
          </w:p>
          <w:p w:rsidR="00CF7739" w:rsidRPr="001A7219" w:rsidRDefault="00CF7739"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7739" w:rsidRPr="001A7219" w:rsidRDefault="00CF7739" w:rsidP="00FD382C">
            <w:pPr>
              <w:snapToGrid w:val="0"/>
              <w:rPr>
                <w:lang w:val="ru-RU"/>
              </w:rPr>
            </w:pPr>
          </w:p>
        </w:tc>
      </w:tr>
    </w:tbl>
    <w:p w:rsidR="00CF7739" w:rsidRPr="001A7219" w:rsidRDefault="00CF7739" w:rsidP="00897573">
      <w:pPr>
        <w:jc w:val="both"/>
      </w:pPr>
    </w:p>
    <w:p w:rsidR="00CF7739" w:rsidRPr="001A7219" w:rsidRDefault="00CF7739" w:rsidP="00897573">
      <w:pPr>
        <w:jc w:val="both"/>
      </w:pPr>
      <w:r w:rsidRPr="001A7219">
        <w:t>Трошкове припреме и подношења понуде сноси искључиво понуђач и не може тражити од наручиоца накнаду трошкова.</w:t>
      </w:r>
    </w:p>
    <w:p w:rsidR="00CF7739" w:rsidRPr="001A7219" w:rsidRDefault="00CF7739"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F7739" w:rsidRPr="001A7219" w:rsidRDefault="00CF7739" w:rsidP="00897573">
      <w:pPr>
        <w:spacing w:after="120"/>
        <w:ind w:firstLine="426"/>
        <w:jc w:val="both"/>
        <w:rPr>
          <w:b/>
          <w:bCs/>
          <w:i/>
        </w:rPr>
      </w:pPr>
    </w:p>
    <w:p w:rsidR="00CF7739" w:rsidRPr="001A7219" w:rsidRDefault="00CF7739"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rsidR="00CF7739" w:rsidRPr="001A7219" w:rsidRDefault="00CF7739" w:rsidP="00897573">
      <w:pPr>
        <w:spacing w:after="120"/>
        <w:jc w:val="both"/>
        <w:rPr>
          <w:bCs/>
          <w:color w:val="auto"/>
          <w:lang w:val="sr-Cyrl-RS"/>
        </w:rPr>
      </w:pPr>
    </w:p>
    <w:p w:rsidR="00CF7739" w:rsidRPr="001A7219" w:rsidRDefault="00CF7739"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CF7739" w:rsidRPr="001A7219" w:rsidTr="00FD382C">
        <w:tc>
          <w:tcPr>
            <w:tcW w:w="3080" w:type="dxa"/>
            <w:shd w:val="clear" w:color="auto" w:fill="auto"/>
            <w:vAlign w:val="center"/>
          </w:tcPr>
          <w:p w:rsidR="00CF7739" w:rsidRPr="001A7219" w:rsidRDefault="00CF7739" w:rsidP="00FD382C">
            <w:pPr>
              <w:pStyle w:val="BodyText2"/>
              <w:spacing w:line="100" w:lineRule="atLeast"/>
              <w:jc w:val="center"/>
            </w:pPr>
            <w:r w:rsidRPr="001A7219">
              <w:t>Датум:</w:t>
            </w:r>
          </w:p>
        </w:tc>
        <w:tc>
          <w:tcPr>
            <w:tcW w:w="3068" w:type="dxa"/>
            <w:shd w:val="clear" w:color="auto" w:fill="auto"/>
            <w:vAlign w:val="center"/>
          </w:tcPr>
          <w:p w:rsidR="00CF7739" w:rsidRPr="001A7219" w:rsidRDefault="00CF7739" w:rsidP="00FD382C">
            <w:pPr>
              <w:pStyle w:val="BodyText2"/>
              <w:spacing w:line="100" w:lineRule="atLeast"/>
              <w:jc w:val="center"/>
            </w:pPr>
            <w:r w:rsidRPr="001A7219">
              <w:t>М.П.</w:t>
            </w:r>
          </w:p>
        </w:tc>
        <w:tc>
          <w:tcPr>
            <w:tcW w:w="3094" w:type="dxa"/>
            <w:shd w:val="clear" w:color="auto" w:fill="auto"/>
            <w:vAlign w:val="center"/>
          </w:tcPr>
          <w:p w:rsidR="00CF7739" w:rsidRPr="001A7219" w:rsidRDefault="00CF7739" w:rsidP="00FD382C">
            <w:pPr>
              <w:pStyle w:val="BodyText2"/>
              <w:spacing w:line="100" w:lineRule="atLeast"/>
              <w:jc w:val="center"/>
            </w:pPr>
            <w:r w:rsidRPr="001A7219">
              <w:t>Потпис понуђача</w:t>
            </w:r>
          </w:p>
        </w:tc>
      </w:tr>
      <w:tr w:rsidR="00CF7739" w:rsidRPr="001A7219" w:rsidTr="00FD382C">
        <w:tc>
          <w:tcPr>
            <w:tcW w:w="3080" w:type="dxa"/>
            <w:tcBorders>
              <w:bottom w:val="single" w:sz="4" w:space="0" w:color="000000"/>
            </w:tcBorders>
            <w:shd w:val="clear" w:color="auto" w:fill="auto"/>
          </w:tcPr>
          <w:p w:rsidR="00CF7739" w:rsidRPr="001A7219" w:rsidRDefault="00CF7739" w:rsidP="00FD382C">
            <w:pPr>
              <w:pStyle w:val="BodyText2"/>
              <w:snapToGrid w:val="0"/>
              <w:spacing w:line="100" w:lineRule="atLeast"/>
              <w:jc w:val="both"/>
            </w:pPr>
          </w:p>
        </w:tc>
        <w:tc>
          <w:tcPr>
            <w:tcW w:w="3068" w:type="dxa"/>
            <w:shd w:val="clear" w:color="auto" w:fill="auto"/>
          </w:tcPr>
          <w:p w:rsidR="00CF7739" w:rsidRPr="001A7219" w:rsidRDefault="00CF7739" w:rsidP="00FD382C">
            <w:pPr>
              <w:pStyle w:val="BodyText2"/>
              <w:snapToGrid w:val="0"/>
              <w:spacing w:line="100" w:lineRule="atLeast"/>
              <w:jc w:val="both"/>
            </w:pPr>
          </w:p>
        </w:tc>
        <w:tc>
          <w:tcPr>
            <w:tcW w:w="3094" w:type="dxa"/>
            <w:tcBorders>
              <w:bottom w:val="single" w:sz="4" w:space="0" w:color="000000"/>
            </w:tcBorders>
            <w:shd w:val="clear" w:color="auto" w:fill="auto"/>
          </w:tcPr>
          <w:p w:rsidR="00CF7739" w:rsidRPr="001A7219" w:rsidRDefault="00CF7739" w:rsidP="00FD382C">
            <w:pPr>
              <w:pStyle w:val="BodyText2"/>
              <w:snapToGrid w:val="0"/>
              <w:spacing w:line="100" w:lineRule="atLeast"/>
              <w:jc w:val="both"/>
            </w:pPr>
          </w:p>
        </w:tc>
      </w:tr>
    </w:tbl>
    <w:p w:rsidR="00CF7739" w:rsidRPr="001A7219" w:rsidRDefault="00CF7739" w:rsidP="00897573"/>
    <w:p w:rsidR="00CF7739" w:rsidRPr="001A7219" w:rsidRDefault="00CF7739" w:rsidP="00897573">
      <w:pPr>
        <w:rPr>
          <w:b/>
          <w:bCs/>
          <w:i/>
          <w:iC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lang w:val="sr-Cyrl-RS"/>
        </w:rPr>
      </w:pPr>
    </w:p>
    <w:p w:rsidR="00CF7739" w:rsidRPr="001A7219" w:rsidRDefault="00CF7739" w:rsidP="00897573">
      <w:pPr>
        <w:rPr>
          <w:b/>
          <w:bCs/>
          <w:i/>
          <w:iCs/>
          <w:sz w:val="28"/>
          <w:szCs w:val="28"/>
          <w:lang w:val="sr-Cyrl-RS"/>
        </w:rPr>
      </w:pPr>
    </w:p>
    <w:p w:rsidR="00CF7739" w:rsidRPr="001A7219" w:rsidRDefault="00CF7739" w:rsidP="00897573">
      <w:pPr>
        <w:pStyle w:val="BodyText3"/>
        <w:spacing w:after="0"/>
        <w:jc w:val="right"/>
        <w:rPr>
          <w:b/>
          <w:bCs/>
          <w:sz w:val="28"/>
          <w:szCs w:val="28"/>
          <w:lang w:val="sr-Cyrl-RS"/>
        </w:rPr>
      </w:pPr>
      <w:r w:rsidRPr="001A7219">
        <w:rPr>
          <w:b/>
          <w:bCs/>
          <w:sz w:val="28"/>
          <w:szCs w:val="28"/>
          <w:lang w:val="sr-Cyrl-RS"/>
        </w:rPr>
        <w:t xml:space="preserve"> (ОБРАЗАЦ 4)</w:t>
      </w:r>
    </w:p>
    <w:p w:rsidR="00CF7739" w:rsidRPr="001A7219" w:rsidRDefault="00CF7739" w:rsidP="00897573">
      <w:pPr>
        <w:pStyle w:val="BodyText3"/>
        <w:spacing w:after="0"/>
        <w:jc w:val="right"/>
        <w:rPr>
          <w:b/>
          <w:bCs/>
          <w:sz w:val="28"/>
          <w:szCs w:val="28"/>
          <w:lang w:val="sr-Cyrl-RS"/>
        </w:rPr>
      </w:pPr>
    </w:p>
    <w:p w:rsidR="00CF7739" w:rsidRPr="001A7219" w:rsidRDefault="00CF7739" w:rsidP="00696D12">
      <w:pPr>
        <w:pStyle w:val="Heading2"/>
        <w:rPr>
          <w:lang w:val="sr-Cyrl-RS"/>
        </w:rPr>
      </w:pPr>
      <w:bookmarkStart w:id="9" w:name="_Toc529524205"/>
      <w:r w:rsidRPr="001A7219">
        <w:rPr>
          <w:lang w:val="sr-Cyrl-RS"/>
        </w:rPr>
        <w:t>ОБРАЗАЦ ИЗЈАВЕ О НЕЗАВИСНОЈ ПОНУДИ</w:t>
      </w:r>
      <w:bookmarkEnd w:id="9"/>
    </w:p>
    <w:p w:rsidR="00CF7739" w:rsidRPr="001A7219" w:rsidRDefault="00CF7739" w:rsidP="00897573">
      <w:pPr>
        <w:pStyle w:val="BodyText3"/>
        <w:spacing w:after="0"/>
        <w:jc w:val="center"/>
        <w:rPr>
          <w:b/>
          <w:bCs/>
          <w:sz w:val="28"/>
          <w:szCs w:val="28"/>
          <w:lang w:val="sr-Cyrl-RS"/>
        </w:rPr>
      </w:pPr>
    </w:p>
    <w:p w:rsidR="00CF7739" w:rsidRPr="001A7219" w:rsidRDefault="00CF7739" w:rsidP="00897573">
      <w:pPr>
        <w:pStyle w:val="BodyText3"/>
        <w:spacing w:after="0"/>
        <w:jc w:val="center"/>
        <w:rPr>
          <w:bCs/>
          <w:sz w:val="24"/>
          <w:szCs w:val="24"/>
          <w:lang w:val="sr-Cyrl-RS"/>
        </w:rPr>
      </w:pPr>
    </w:p>
    <w:p w:rsidR="00CF7739" w:rsidRPr="001A7219" w:rsidRDefault="00CF7739"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rsidR="00CF7739" w:rsidRPr="001A7219" w:rsidRDefault="00CF7739"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rsidR="00CF7739" w:rsidRPr="001A7219" w:rsidRDefault="00CF7739" w:rsidP="00897573">
      <w:pPr>
        <w:pStyle w:val="BodyText3"/>
        <w:spacing w:after="0"/>
        <w:jc w:val="both"/>
        <w:rPr>
          <w:w w:val="200"/>
          <w:sz w:val="24"/>
          <w:szCs w:val="24"/>
        </w:rPr>
      </w:pPr>
      <w:r w:rsidRPr="001A7219">
        <w:rPr>
          <w:sz w:val="24"/>
          <w:szCs w:val="24"/>
        </w:rPr>
        <w:t xml:space="preserve">даје: </w:t>
      </w:r>
    </w:p>
    <w:p w:rsidR="00CF7739" w:rsidRPr="001A7219" w:rsidRDefault="00CF7739" w:rsidP="00897573">
      <w:pPr>
        <w:pStyle w:val="BodyText3"/>
        <w:spacing w:before="360" w:after="360"/>
        <w:ind w:firstLine="227"/>
        <w:jc w:val="both"/>
        <w:rPr>
          <w:w w:val="200"/>
          <w:sz w:val="24"/>
          <w:szCs w:val="24"/>
        </w:rPr>
      </w:pPr>
    </w:p>
    <w:p w:rsidR="00CF7739" w:rsidRPr="001A7219" w:rsidRDefault="00CF7739"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rsidR="00CF7739" w:rsidRPr="001A7219" w:rsidRDefault="00CF7739"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rsidR="00CF7739" w:rsidRPr="001A7219" w:rsidRDefault="00CF7739" w:rsidP="00897573">
      <w:pPr>
        <w:pStyle w:val="BodyText3"/>
        <w:spacing w:after="0"/>
        <w:jc w:val="both"/>
        <w:rPr>
          <w:bCs/>
          <w:sz w:val="24"/>
          <w:szCs w:val="24"/>
        </w:rPr>
      </w:pPr>
    </w:p>
    <w:p w:rsidR="00CF7739" w:rsidRPr="001A7219" w:rsidRDefault="00CF7739" w:rsidP="00897573">
      <w:pPr>
        <w:pStyle w:val="BodyText3"/>
        <w:spacing w:after="0"/>
        <w:jc w:val="both"/>
        <w:rPr>
          <w:bCs/>
          <w:sz w:val="24"/>
          <w:szCs w:val="24"/>
        </w:rPr>
      </w:pPr>
    </w:p>
    <w:p w:rsidR="00CF7739" w:rsidRPr="001A7219" w:rsidRDefault="00CF7739" w:rsidP="00897573">
      <w:pPr>
        <w:jc w:val="both"/>
      </w:pPr>
      <w:r w:rsidRPr="001A7219">
        <w:tab/>
      </w:r>
      <w:r w:rsidRPr="001A7219">
        <w:tab/>
      </w:r>
      <w:r w:rsidRPr="001A7219">
        <w:tab/>
      </w:r>
      <w:r w:rsidRPr="001A7219">
        <w:rPr>
          <w:bCs/>
        </w:rPr>
        <w:t xml:space="preserve"> </w:t>
      </w:r>
    </w:p>
    <w:p w:rsidR="00CF7739" w:rsidRPr="001A7219" w:rsidRDefault="00CF7739" w:rsidP="00897573">
      <w:pPr>
        <w:jc w:val="both"/>
        <w:rPr>
          <w:bCs/>
          <w:lang w:val="sr-Cyrl-RS"/>
        </w:rPr>
      </w:pPr>
      <w:r w:rsidRPr="001A7219">
        <w:t>Под пуном материјалном и кривичном одговорношћу п</w:t>
      </w:r>
      <w:r w:rsidRPr="001A7219">
        <w:rPr>
          <w:bCs/>
        </w:rPr>
        <w:t xml:space="preserve">отврђујем да сам понуду у </w:t>
      </w:r>
      <w:r w:rsidRPr="001A7219">
        <w:rPr>
          <w:bCs/>
          <w:lang w:val="sr-Cyrl-CS"/>
        </w:rPr>
        <w:t>поступку</w:t>
      </w:r>
      <w:r w:rsidRPr="001A7219">
        <w:rPr>
          <w:bCs/>
        </w:rPr>
        <w:t xml:space="preserve"> јавне </w:t>
      </w:r>
      <w:r w:rsidRPr="00283BCC">
        <w:rPr>
          <w:bCs/>
          <w:color w:val="auto"/>
        </w:rPr>
        <w:t>набавке</w:t>
      </w:r>
      <w:r w:rsidRPr="00283BCC">
        <w:rPr>
          <w:bCs/>
          <w:color w:val="auto"/>
          <w:lang w:val="sr-Cyrl-RS"/>
        </w:rPr>
        <w:t xml:space="preserve"> </w:t>
      </w:r>
      <w:r w:rsidRPr="00283BCC">
        <w:rPr>
          <w:noProof/>
          <w:color w:val="auto"/>
        </w:rPr>
        <w:t>добара</w:t>
      </w:r>
      <w:r w:rsidRPr="00283BCC">
        <w:rPr>
          <w:i/>
          <w:iCs/>
          <w:color w:val="auto"/>
        </w:rPr>
        <w:t>,</w:t>
      </w:r>
      <w:r w:rsidRPr="00283BCC">
        <w:rPr>
          <w:color w:val="auto"/>
        </w:rPr>
        <w:t xml:space="preserve"> бр </w:t>
      </w:r>
      <w:r w:rsidR="00CB32E5">
        <w:rPr>
          <w:noProof/>
          <w:color w:val="auto"/>
        </w:rPr>
        <w:t>010/2018</w:t>
      </w:r>
      <w:r w:rsidRPr="00283BCC">
        <w:rPr>
          <w:color w:val="auto"/>
        </w:rPr>
        <w:t xml:space="preserve">, </w:t>
      </w:r>
      <w:r w:rsidRPr="00283BCC">
        <w:rPr>
          <w:bCs/>
          <w:color w:val="auto"/>
        </w:rPr>
        <w:t xml:space="preserve">поднео </w:t>
      </w:r>
      <w:r w:rsidRPr="001A7219">
        <w:rPr>
          <w:bCs/>
        </w:rPr>
        <w:t>независно, без договора са другим понуђачима или заинтересованим лицима.</w:t>
      </w:r>
    </w:p>
    <w:p w:rsidR="00CF7739" w:rsidRPr="001A7219" w:rsidRDefault="00CF7739" w:rsidP="00897573">
      <w:pPr>
        <w:jc w:val="both"/>
        <w:rPr>
          <w:bCs/>
          <w:lang w:val="sr-Cyrl-RS"/>
        </w:rPr>
      </w:pPr>
    </w:p>
    <w:p w:rsidR="00CF7739" w:rsidRPr="001A7219" w:rsidRDefault="00CF7739" w:rsidP="00897573">
      <w:pPr>
        <w:jc w:val="both"/>
        <w:rPr>
          <w:bCs/>
          <w:lang w:val="sr-Cyrl-RS"/>
        </w:rPr>
      </w:pPr>
    </w:p>
    <w:p w:rsidR="00CF7739" w:rsidRPr="001A7219" w:rsidRDefault="00CF7739"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CF7739" w:rsidRPr="001A7219" w:rsidTr="00FD382C">
        <w:tc>
          <w:tcPr>
            <w:tcW w:w="3080" w:type="dxa"/>
            <w:shd w:val="clear" w:color="auto" w:fill="auto"/>
            <w:vAlign w:val="center"/>
          </w:tcPr>
          <w:p w:rsidR="00CF7739" w:rsidRPr="001A7219" w:rsidRDefault="00CF7739" w:rsidP="00FD382C">
            <w:pPr>
              <w:pStyle w:val="BodyText2"/>
              <w:spacing w:line="100" w:lineRule="atLeast"/>
              <w:jc w:val="center"/>
            </w:pPr>
            <w:r w:rsidRPr="001A7219">
              <w:t>Датум:</w:t>
            </w:r>
          </w:p>
        </w:tc>
        <w:tc>
          <w:tcPr>
            <w:tcW w:w="3065" w:type="dxa"/>
            <w:shd w:val="clear" w:color="auto" w:fill="auto"/>
            <w:vAlign w:val="center"/>
          </w:tcPr>
          <w:p w:rsidR="00CF7739" w:rsidRPr="001A7219" w:rsidRDefault="00CF7739" w:rsidP="00FD382C">
            <w:pPr>
              <w:pStyle w:val="BodyText2"/>
              <w:spacing w:line="100" w:lineRule="atLeast"/>
              <w:jc w:val="center"/>
            </w:pPr>
            <w:r w:rsidRPr="001A7219">
              <w:t>М.П.</w:t>
            </w:r>
          </w:p>
        </w:tc>
        <w:tc>
          <w:tcPr>
            <w:tcW w:w="3097" w:type="dxa"/>
            <w:shd w:val="clear" w:color="auto" w:fill="auto"/>
            <w:vAlign w:val="center"/>
          </w:tcPr>
          <w:p w:rsidR="00CF7739" w:rsidRPr="001A7219" w:rsidRDefault="00CF7739" w:rsidP="00FD382C">
            <w:pPr>
              <w:pStyle w:val="BodyText2"/>
              <w:spacing w:line="100" w:lineRule="atLeast"/>
              <w:jc w:val="center"/>
            </w:pPr>
            <w:r w:rsidRPr="001A7219">
              <w:t>Потпис понуђача</w:t>
            </w:r>
          </w:p>
        </w:tc>
      </w:tr>
      <w:tr w:rsidR="00CF7739" w:rsidRPr="001A7219" w:rsidTr="00FD382C">
        <w:tc>
          <w:tcPr>
            <w:tcW w:w="3080" w:type="dxa"/>
            <w:tcBorders>
              <w:bottom w:val="single" w:sz="4" w:space="0" w:color="000000"/>
            </w:tcBorders>
            <w:shd w:val="clear" w:color="auto" w:fill="auto"/>
          </w:tcPr>
          <w:p w:rsidR="00CF7739" w:rsidRPr="001A7219" w:rsidRDefault="00CF7739" w:rsidP="00FD382C">
            <w:pPr>
              <w:pStyle w:val="BodyText2"/>
              <w:snapToGrid w:val="0"/>
              <w:spacing w:line="100" w:lineRule="atLeast"/>
              <w:jc w:val="both"/>
            </w:pPr>
          </w:p>
        </w:tc>
        <w:tc>
          <w:tcPr>
            <w:tcW w:w="3065" w:type="dxa"/>
            <w:shd w:val="clear" w:color="auto" w:fill="auto"/>
          </w:tcPr>
          <w:p w:rsidR="00CF7739" w:rsidRPr="001A7219" w:rsidRDefault="00CF7739" w:rsidP="00FD382C">
            <w:pPr>
              <w:pStyle w:val="BodyText2"/>
              <w:snapToGrid w:val="0"/>
              <w:spacing w:line="100" w:lineRule="atLeast"/>
              <w:jc w:val="both"/>
            </w:pPr>
          </w:p>
        </w:tc>
        <w:tc>
          <w:tcPr>
            <w:tcW w:w="3097" w:type="dxa"/>
            <w:tcBorders>
              <w:bottom w:val="single" w:sz="4" w:space="0" w:color="000000"/>
            </w:tcBorders>
            <w:shd w:val="clear" w:color="auto" w:fill="auto"/>
          </w:tcPr>
          <w:p w:rsidR="00CF7739" w:rsidRPr="001A7219" w:rsidRDefault="00CF7739" w:rsidP="00FD382C">
            <w:pPr>
              <w:pStyle w:val="BodyText2"/>
              <w:snapToGrid w:val="0"/>
              <w:spacing w:line="100" w:lineRule="atLeast"/>
              <w:jc w:val="both"/>
            </w:pPr>
          </w:p>
        </w:tc>
      </w:tr>
    </w:tbl>
    <w:p w:rsidR="00CF7739" w:rsidRPr="001A7219" w:rsidRDefault="00CF7739" w:rsidP="00897573">
      <w:pPr>
        <w:pStyle w:val="BodyText3"/>
        <w:spacing w:after="0"/>
        <w:ind w:firstLine="227"/>
        <w:jc w:val="both"/>
      </w:pPr>
    </w:p>
    <w:p w:rsidR="00CF7739" w:rsidRPr="001A7219" w:rsidRDefault="00CF7739" w:rsidP="00897573">
      <w:pPr>
        <w:tabs>
          <w:tab w:val="left" w:pos="6028"/>
        </w:tabs>
        <w:autoSpaceDE w:val="0"/>
        <w:spacing w:line="240" w:lineRule="auto"/>
        <w:rPr>
          <w:lang w:val="sr-Cyrl-RS"/>
        </w:rPr>
      </w:pPr>
    </w:p>
    <w:p w:rsidR="00CF7739" w:rsidRPr="001A7219" w:rsidRDefault="00CF7739"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rsidR="00CF7739" w:rsidRPr="001A7219" w:rsidRDefault="00CF7739"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rsidR="00CF7739" w:rsidRPr="001A7219" w:rsidRDefault="00CF7739" w:rsidP="00897573">
      <w:pPr>
        <w:tabs>
          <w:tab w:val="left" w:pos="6028"/>
        </w:tabs>
        <w:autoSpaceDE w:val="0"/>
        <w:spacing w:line="240" w:lineRule="auto"/>
        <w:jc w:val="both"/>
        <w:rPr>
          <w:bCs/>
          <w:i/>
          <w:iCs/>
          <w:color w:val="auto"/>
        </w:rPr>
      </w:pPr>
    </w:p>
    <w:p w:rsidR="00CF7739" w:rsidRPr="001A7219" w:rsidRDefault="00CF7739" w:rsidP="00897573">
      <w:pPr>
        <w:pStyle w:val="BodyText3"/>
        <w:spacing w:after="0"/>
        <w:jc w:val="center"/>
        <w:rPr>
          <w:rFonts w:eastAsia="Arial Unicode MS"/>
          <w:i/>
          <w:color w:val="auto"/>
          <w:sz w:val="24"/>
          <w:szCs w:val="24"/>
          <w:lang w:val="sr-Cyrl-RS"/>
        </w:rPr>
      </w:pPr>
    </w:p>
    <w:p w:rsidR="00CF7739" w:rsidRDefault="00CF7739" w:rsidP="00897573">
      <w:pPr>
        <w:pStyle w:val="BodyText3"/>
        <w:spacing w:after="0"/>
        <w:jc w:val="center"/>
        <w:rPr>
          <w:rFonts w:eastAsia="Arial Unicode MS"/>
          <w:i/>
          <w:color w:val="auto"/>
          <w:sz w:val="24"/>
          <w:szCs w:val="24"/>
          <w:lang w:val="sr-Cyrl-RS"/>
        </w:rPr>
      </w:pPr>
    </w:p>
    <w:p w:rsidR="00CF7739" w:rsidRDefault="00CF7739" w:rsidP="00897573">
      <w:pPr>
        <w:pStyle w:val="BodyText3"/>
        <w:spacing w:after="0"/>
        <w:jc w:val="center"/>
        <w:rPr>
          <w:rFonts w:eastAsia="Arial Unicode MS"/>
          <w:i/>
          <w:color w:val="auto"/>
          <w:sz w:val="24"/>
          <w:szCs w:val="24"/>
          <w:lang w:val="sr-Cyrl-RS"/>
        </w:rPr>
      </w:pPr>
    </w:p>
    <w:p w:rsidR="00CF7739" w:rsidRDefault="00CF7739" w:rsidP="00897573">
      <w:pPr>
        <w:pStyle w:val="BodyText3"/>
        <w:spacing w:after="0"/>
        <w:jc w:val="center"/>
        <w:rPr>
          <w:rFonts w:eastAsia="Arial Unicode MS"/>
          <w:i/>
          <w:color w:val="auto"/>
          <w:sz w:val="24"/>
          <w:szCs w:val="24"/>
          <w:lang w:val="sr-Cyrl-RS"/>
        </w:rPr>
      </w:pPr>
    </w:p>
    <w:p w:rsidR="00CF7739" w:rsidRPr="001A7219" w:rsidRDefault="00CF7739" w:rsidP="00897573">
      <w:pPr>
        <w:pStyle w:val="BodyText3"/>
        <w:spacing w:after="0"/>
        <w:jc w:val="center"/>
        <w:rPr>
          <w:rFonts w:eastAsia="Arial Unicode MS"/>
          <w:i/>
          <w:color w:val="auto"/>
          <w:sz w:val="24"/>
          <w:szCs w:val="24"/>
          <w:lang w:val="sr-Cyrl-RS"/>
        </w:rPr>
      </w:pPr>
    </w:p>
    <w:p w:rsidR="00CF7739" w:rsidRPr="001A7219" w:rsidRDefault="00CF7739" w:rsidP="00897573">
      <w:pPr>
        <w:pStyle w:val="BodyText3"/>
        <w:spacing w:after="0"/>
        <w:jc w:val="center"/>
        <w:rPr>
          <w:lang w:val="sr-Cyrl-RS"/>
        </w:rPr>
      </w:pPr>
    </w:p>
    <w:p w:rsidR="00CF7739" w:rsidRPr="001A7219" w:rsidRDefault="00CF7739" w:rsidP="00897573">
      <w:pPr>
        <w:pStyle w:val="BodyText3"/>
        <w:spacing w:after="0"/>
        <w:jc w:val="center"/>
      </w:pPr>
    </w:p>
    <w:p w:rsidR="00CF7739" w:rsidRPr="001A7219" w:rsidRDefault="00CF7739" w:rsidP="00897573">
      <w:pPr>
        <w:rPr>
          <w:b/>
          <w:bCs/>
          <w:i/>
          <w:iCs/>
          <w:lang w:val="sr-Cyrl-RS"/>
        </w:rPr>
      </w:pPr>
    </w:p>
    <w:p w:rsidR="00CF7739" w:rsidRPr="001A7219" w:rsidRDefault="00CF7739" w:rsidP="00897573">
      <w:pPr>
        <w:pStyle w:val="BodyText3"/>
        <w:spacing w:after="0"/>
        <w:jc w:val="center"/>
        <w:rPr>
          <w:sz w:val="24"/>
          <w:szCs w:val="24"/>
          <w:lang w:val="sr-Cyrl-RS"/>
        </w:rPr>
      </w:pPr>
    </w:p>
    <w:p w:rsidR="00CF7739" w:rsidRPr="001A7219" w:rsidRDefault="00CF7739" w:rsidP="00897573">
      <w:pPr>
        <w:jc w:val="right"/>
        <w:rPr>
          <w:b/>
          <w:bCs/>
          <w:sz w:val="28"/>
          <w:szCs w:val="28"/>
          <w:lang w:val="sr-Cyrl-RS"/>
        </w:rPr>
      </w:pPr>
      <w:r w:rsidRPr="001A7219">
        <w:rPr>
          <w:b/>
          <w:bCs/>
          <w:sz w:val="28"/>
          <w:szCs w:val="28"/>
          <w:lang w:val="sr-Cyrl-RS"/>
        </w:rPr>
        <w:t>(ОБРАЗАЦ 5)</w:t>
      </w:r>
    </w:p>
    <w:p w:rsidR="00CF7739" w:rsidRPr="001A7219" w:rsidRDefault="00CF7739" w:rsidP="00897573">
      <w:pPr>
        <w:jc w:val="right"/>
        <w:rPr>
          <w:b/>
          <w:bCs/>
          <w:sz w:val="28"/>
          <w:szCs w:val="28"/>
          <w:lang w:val="sr-Cyrl-RS"/>
        </w:rPr>
      </w:pPr>
    </w:p>
    <w:p w:rsidR="00CF7739" w:rsidRPr="00A96426" w:rsidRDefault="00CF7739" w:rsidP="00696D12">
      <w:pPr>
        <w:pStyle w:val="Heading2"/>
        <w:ind w:left="90" w:firstLine="0"/>
      </w:pPr>
      <w:bookmarkStart w:id="10" w:name="_Toc529524206"/>
      <w:r w:rsidRPr="00A96426">
        <w:t>ОБРАЗАЦ ИЗЈАВЕ ПОНУЂАЧА О ИСПУЊЕНОСТИ ОБАВЕЗНИХ УСЛОВА ЗА УЧЕШЋЕ У ПОСТУПКУ ЈАВНЕ НАБАВКЕ- ЧЛАН 75. ЗЈН</w:t>
      </w:r>
      <w:bookmarkEnd w:id="10"/>
    </w:p>
    <w:p w:rsidR="00CF7739" w:rsidRPr="001A7219" w:rsidRDefault="00CF7739" w:rsidP="00897573">
      <w:pPr>
        <w:jc w:val="center"/>
        <w:rPr>
          <w:b/>
          <w:bCs/>
          <w:lang w:val="sr-Cyrl-RS"/>
        </w:rPr>
      </w:pPr>
    </w:p>
    <w:p w:rsidR="00CF7739" w:rsidRPr="001A7219" w:rsidRDefault="00CF7739"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rsidR="00CF7739" w:rsidRPr="001A7219" w:rsidRDefault="00CF7739" w:rsidP="00897573">
      <w:pPr>
        <w:jc w:val="both"/>
      </w:pPr>
    </w:p>
    <w:p w:rsidR="00CF7739" w:rsidRPr="001A7219" w:rsidRDefault="00CF7739" w:rsidP="00897573">
      <w:pPr>
        <w:jc w:val="center"/>
        <w:rPr>
          <w:b/>
        </w:rPr>
      </w:pPr>
      <w:r w:rsidRPr="001A7219">
        <w:rPr>
          <w:b/>
        </w:rPr>
        <w:t>И З Ј А В У</w:t>
      </w:r>
    </w:p>
    <w:p w:rsidR="00CF7739" w:rsidRPr="001A7219" w:rsidRDefault="00CF7739" w:rsidP="00897573">
      <w:pPr>
        <w:jc w:val="center"/>
      </w:pPr>
    </w:p>
    <w:p w:rsidR="00CF7739" w:rsidRPr="001A7219" w:rsidRDefault="00CF7739" w:rsidP="00897573">
      <w:pPr>
        <w:jc w:val="both"/>
        <w:rPr>
          <w:lang w:val="sr-Cyrl-CS"/>
        </w:rPr>
      </w:pPr>
    </w:p>
    <w:p w:rsidR="00CF7739" w:rsidRPr="001A7219" w:rsidRDefault="00CF7739"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1A7219">
        <w:t xml:space="preserve">у поступку јавне </w:t>
      </w:r>
      <w:r w:rsidRPr="00283BCC">
        <w:rPr>
          <w:color w:val="auto"/>
        </w:rPr>
        <w:t>набавке</w:t>
      </w:r>
      <w:r w:rsidRPr="00283BCC">
        <w:rPr>
          <w:color w:val="auto"/>
          <w:lang w:val="sr-Cyrl-RS"/>
        </w:rPr>
        <w:t xml:space="preserve"> </w:t>
      </w:r>
      <w:r w:rsidRPr="00283BCC">
        <w:rPr>
          <w:noProof/>
          <w:color w:val="auto"/>
        </w:rPr>
        <w:t>добара</w:t>
      </w:r>
      <w:r w:rsidRPr="00283BCC">
        <w:rPr>
          <w:i/>
          <w:color w:val="auto"/>
          <w:lang w:val="sr-Cyrl-CS"/>
        </w:rPr>
        <w:t xml:space="preserve"> </w:t>
      </w:r>
      <w:r w:rsidRPr="00283BCC">
        <w:rPr>
          <w:color w:val="auto"/>
          <w:lang w:val="sr-Cyrl-CS"/>
        </w:rPr>
        <w:t>б</w:t>
      </w:r>
      <w:r w:rsidRPr="00283BCC">
        <w:rPr>
          <w:color w:val="auto"/>
        </w:rPr>
        <w:t>р</w:t>
      </w:r>
      <w:r w:rsidRPr="00283BCC">
        <w:rPr>
          <w:color w:val="auto"/>
          <w:lang w:val="sr-Cyrl-RS"/>
        </w:rPr>
        <w:t>ој</w:t>
      </w:r>
      <w:r w:rsidRPr="00283BCC">
        <w:rPr>
          <w:color w:val="auto"/>
        </w:rPr>
        <w:t xml:space="preserve"> </w:t>
      </w:r>
      <w:r w:rsidR="00CB32E5">
        <w:rPr>
          <w:noProof/>
          <w:color w:val="auto"/>
        </w:rPr>
        <w:t>010/2018</w:t>
      </w:r>
      <w:r w:rsidRPr="00283BCC">
        <w:rPr>
          <w:color w:val="auto"/>
        </w:rPr>
        <w:t>, испуњава све услове из чл. 75. ЗЈН, односно услове дефинисане конкурсном документацијом</w:t>
      </w:r>
      <w:r w:rsidRPr="00283BCC">
        <w:rPr>
          <w:color w:val="auto"/>
          <w:lang w:val="ru-RU"/>
        </w:rPr>
        <w:t xml:space="preserve"> </w:t>
      </w:r>
      <w:r w:rsidRPr="001A7219">
        <w:t>за предметну јавну набавку</w:t>
      </w:r>
      <w:r w:rsidRPr="001A7219">
        <w:rPr>
          <w:lang w:val="sr-Cyrl-CS"/>
        </w:rPr>
        <w:t>,</w:t>
      </w:r>
      <w:r w:rsidRPr="001A7219">
        <w:t xml:space="preserve"> и то:</w:t>
      </w:r>
    </w:p>
    <w:p w:rsidR="00CF7739" w:rsidRPr="001A7219" w:rsidRDefault="00CF7739" w:rsidP="00897573">
      <w:pPr>
        <w:jc w:val="both"/>
        <w:rPr>
          <w:iCs/>
          <w:lang w:val="sr-Cyrl-RS"/>
        </w:rPr>
      </w:pPr>
    </w:p>
    <w:p w:rsidR="00CF7739" w:rsidRPr="001A7219" w:rsidRDefault="00CF7739" w:rsidP="00897573">
      <w:pPr>
        <w:pStyle w:val="ListParagraph"/>
        <w:numPr>
          <w:ilvl w:val="0"/>
          <w:numId w:val="26"/>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CF7739" w:rsidRPr="001A7219" w:rsidRDefault="00CF7739" w:rsidP="00897573">
      <w:pPr>
        <w:pStyle w:val="ListParagraph"/>
        <w:numPr>
          <w:ilvl w:val="0"/>
          <w:numId w:val="26"/>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CF7739" w:rsidRPr="001A7219" w:rsidRDefault="00CF7739" w:rsidP="00897573">
      <w:pPr>
        <w:pStyle w:val="ListParagraph"/>
        <w:numPr>
          <w:ilvl w:val="0"/>
          <w:numId w:val="26"/>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CF7739" w:rsidRPr="001A7219" w:rsidRDefault="00CF7739" w:rsidP="00386E5E">
      <w:pPr>
        <w:pStyle w:val="ListParagraph"/>
        <w:numPr>
          <w:ilvl w:val="0"/>
          <w:numId w:val="26"/>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CF7739" w:rsidRPr="001A7219" w:rsidRDefault="00CF7739" w:rsidP="00897573">
      <w:pPr>
        <w:pStyle w:val="ListParagraph"/>
        <w:jc w:val="both"/>
        <w:rPr>
          <w:iCs/>
          <w:lang w:val="sr-Latn-RS"/>
        </w:rPr>
      </w:pPr>
    </w:p>
    <w:p w:rsidR="00CF7739" w:rsidRPr="001A7219" w:rsidRDefault="00CF7739" w:rsidP="00897573">
      <w:pPr>
        <w:pStyle w:val="ListParagraph"/>
        <w:ind w:left="1710"/>
        <w:jc w:val="both"/>
        <w:rPr>
          <w:b/>
          <w:i/>
          <w:iCs/>
          <w:color w:val="auto"/>
        </w:rPr>
      </w:pPr>
    </w:p>
    <w:p w:rsidR="00CF7739" w:rsidRPr="001A7219" w:rsidRDefault="00CF7739" w:rsidP="00897573">
      <w:pPr>
        <w:jc w:val="both"/>
        <w:rPr>
          <w:i/>
          <w:lang w:val="sr-Cyrl-CS"/>
        </w:rPr>
      </w:pPr>
    </w:p>
    <w:p w:rsidR="00CF7739" w:rsidRPr="001A7219" w:rsidRDefault="00CF7739" w:rsidP="00897573">
      <w:pPr>
        <w:rPr>
          <w:lang w:val="sr-Cyrl-RS"/>
        </w:rPr>
      </w:pPr>
      <w:r w:rsidRPr="001A7219">
        <w:t>Место:_____________                                                            Понуђач</w:t>
      </w:r>
      <w:r w:rsidRPr="001A7219">
        <w:rPr>
          <w:lang w:val="sr-Cyrl-RS"/>
        </w:rPr>
        <w:t>:</w:t>
      </w:r>
    </w:p>
    <w:p w:rsidR="00CF7739" w:rsidRPr="001A7219" w:rsidRDefault="00CF7739" w:rsidP="00897573">
      <w:pPr>
        <w:rPr>
          <w:b/>
          <w:bCs/>
          <w:i/>
          <w:color w:val="auto"/>
          <w:lang w:val="sr-Cyrl-RS"/>
        </w:rPr>
      </w:pPr>
      <w:r w:rsidRPr="001A7219">
        <w:t xml:space="preserve">Датум:_____________                         М.П.                     _____________________                                                        </w:t>
      </w:r>
    </w:p>
    <w:p w:rsidR="00CF7739" w:rsidRPr="001A7219" w:rsidRDefault="00CF7739" w:rsidP="00897573">
      <w:pPr>
        <w:pStyle w:val="BodyText2"/>
        <w:spacing w:line="100" w:lineRule="atLeast"/>
        <w:jc w:val="both"/>
        <w:rPr>
          <w:b/>
          <w:bCs/>
          <w:i/>
          <w:color w:val="auto"/>
          <w:lang w:val="sr-Cyrl-RS"/>
        </w:rPr>
      </w:pPr>
    </w:p>
    <w:p w:rsidR="00CF7739" w:rsidRPr="001A7219" w:rsidRDefault="00CF7739"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rsidR="00CF7739" w:rsidRDefault="00CF7739" w:rsidP="00897573">
      <w:pPr>
        <w:pStyle w:val="ListParagraph"/>
        <w:ind w:left="0"/>
        <w:jc w:val="both"/>
        <w:rPr>
          <w:bCs/>
          <w:i/>
          <w:iCs/>
          <w:color w:val="FF0000"/>
          <w:sz w:val="22"/>
          <w:szCs w:val="22"/>
          <w:lang w:val="sr-Cyrl-RS"/>
        </w:rPr>
      </w:pPr>
    </w:p>
    <w:p w:rsidR="00CF7739" w:rsidRDefault="00CF7739" w:rsidP="00897573">
      <w:pPr>
        <w:pStyle w:val="ListParagraph"/>
        <w:ind w:left="0"/>
        <w:jc w:val="both"/>
        <w:rPr>
          <w:bCs/>
          <w:i/>
          <w:iCs/>
          <w:color w:val="FF0000"/>
          <w:sz w:val="22"/>
          <w:szCs w:val="22"/>
          <w:lang w:val="sr-Cyrl-RS"/>
        </w:rPr>
      </w:pPr>
    </w:p>
    <w:p w:rsidR="00CF7739" w:rsidRDefault="00CF7739" w:rsidP="00897573">
      <w:pPr>
        <w:pStyle w:val="ListParagraph"/>
        <w:ind w:left="0"/>
        <w:jc w:val="both"/>
        <w:rPr>
          <w:bCs/>
          <w:i/>
          <w:iCs/>
          <w:color w:val="FF0000"/>
          <w:sz w:val="22"/>
          <w:szCs w:val="22"/>
          <w:lang w:val="sr-Cyrl-RS"/>
        </w:rPr>
      </w:pPr>
    </w:p>
    <w:p w:rsidR="00CF7739" w:rsidRDefault="00CF7739" w:rsidP="00897573">
      <w:pPr>
        <w:pStyle w:val="ListParagraph"/>
        <w:ind w:left="0"/>
        <w:jc w:val="both"/>
        <w:rPr>
          <w:bCs/>
          <w:i/>
          <w:iCs/>
          <w:color w:val="FF0000"/>
          <w:sz w:val="22"/>
          <w:szCs w:val="22"/>
          <w:lang w:val="sr-Cyrl-RS"/>
        </w:rPr>
      </w:pPr>
    </w:p>
    <w:p w:rsidR="00CF7739" w:rsidRDefault="00CF7739" w:rsidP="00897573">
      <w:pPr>
        <w:pStyle w:val="ListParagraph"/>
        <w:ind w:left="0"/>
        <w:jc w:val="both"/>
        <w:rPr>
          <w:bCs/>
          <w:i/>
          <w:iCs/>
          <w:color w:val="FF0000"/>
          <w:sz w:val="22"/>
          <w:szCs w:val="22"/>
          <w:lang w:val="sr-Cyrl-RS"/>
        </w:rPr>
      </w:pPr>
    </w:p>
    <w:p w:rsidR="00CF7739" w:rsidRDefault="00CF7739" w:rsidP="00897573">
      <w:pPr>
        <w:pStyle w:val="ListParagraph"/>
        <w:ind w:left="0"/>
        <w:jc w:val="both"/>
        <w:rPr>
          <w:bCs/>
          <w:i/>
          <w:iCs/>
          <w:color w:val="FF0000"/>
          <w:sz w:val="22"/>
          <w:szCs w:val="22"/>
          <w:lang w:val="sr-Cyrl-RS"/>
        </w:rPr>
      </w:pPr>
    </w:p>
    <w:p w:rsidR="00CF7739" w:rsidRDefault="00CF7739" w:rsidP="00897573">
      <w:pPr>
        <w:pStyle w:val="ListParagraph"/>
        <w:ind w:left="0"/>
        <w:jc w:val="both"/>
        <w:rPr>
          <w:bCs/>
          <w:i/>
          <w:iCs/>
          <w:color w:val="FF0000"/>
          <w:sz w:val="22"/>
          <w:szCs w:val="22"/>
          <w:lang w:val="sr-Cyrl-RS"/>
        </w:rPr>
      </w:pPr>
    </w:p>
    <w:p w:rsidR="00CF7739" w:rsidRPr="001A7219" w:rsidRDefault="00CF7739" w:rsidP="00897573">
      <w:pPr>
        <w:pStyle w:val="ListParagraph"/>
        <w:ind w:left="0"/>
        <w:jc w:val="both"/>
        <w:rPr>
          <w:bCs/>
          <w:i/>
          <w:iCs/>
          <w:color w:val="FF0000"/>
          <w:sz w:val="22"/>
          <w:szCs w:val="22"/>
          <w:lang w:val="sr-Cyrl-RS"/>
        </w:rPr>
      </w:pPr>
    </w:p>
    <w:p w:rsidR="00CF7739" w:rsidRPr="001A7219" w:rsidRDefault="00CF7739" w:rsidP="00897573">
      <w:pPr>
        <w:tabs>
          <w:tab w:val="left" w:pos="6028"/>
        </w:tabs>
        <w:autoSpaceDE w:val="0"/>
        <w:spacing w:line="240" w:lineRule="auto"/>
        <w:ind w:left="360"/>
        <w:rPr>
          <w:bCs/>
          <w:iCs/>
          <w:lang w:val="ru-RU"/>
        </w:rPr>
      </w:pPr>
    </w:p>
    <w:p w:rsidR="00CF7739" w:rsidRPr="001A7219" w:rsidRDefault="00CF7739" w:rsidP="00897573">
      <w:pPr>
        <w:jc w:val="right"/>
        <w:rPr>
          <w:b/>
          <w:bCs/>
          <w:sz w:val="28"/>
          <w:szCs w:val="28"/>
          <w:lang w:val="sr-Cyrl-RS"/>
        </w:rPr>
      </w:pPr>
      <w:r w:rsidRPr="001A7219">
        <w:rPr>
          <w:b/>
          <w:bCs/>
          <w:sz w:val="28"/>
          <w:szCs w:val="28"/>
          <w:lang w:val="sr-Cyrl-RS"/>
        </w:rPr>
        <w:t>(ОБРАЗАЦ 6)</w:t>
      </w:r>
    </w:p>
    <w:p w:rsidR="00CF7739" w:rsidRPr="001A7219" w:rsidRDefault="00CF7739" w:rsidP="00696D12">
      <w:pPr>
        <w:pStyle w:val="Heading2"/>
        <w:rPr>
          <w:lang w:val="sr-Cyrl-RS"/>
        </w:rPr>
      </w:pPr>
    </w:p>
    <w:p w:rsidR="00CF7739" w:rsidRPr="001A7219" w:rsidRDefault="00CF7739" w:rsidP="00696D12">
      <w:pPr>
        <w:jc w:val="right"/>
        <w:rPr>
          <w:b/>
          <w:bCs/>
          <w:sz w:val="28"/>
          <w:szCs w:val="28"/>
          <w:lang w:val="sr-Cyrl-RS"/>
        </w:rPr>
      </w:pPr>
    </w:p>
    <w:p w:rsidR="00CF7739" w:rsidRPr="001A7219" w:rsidRDefault="00CF7739" w:rsidP="00696D12">
      <w:pPr>
        <w:pStyle w:val="Heading2"/>
        <w:ind w:left="0" w:firstLine="0"/>
        <w:rPr>
          <w:lang w:val="sr-Cyrl-RS"/>
        </w:rPr>
      </w:pPr>
      <w:bookmarkStart w:id="11" w:name="_Toc529524207"/>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1"/>
    </w:p>
    <w:p w:rsidR="00CF7739" w:rsidRPr="001A7219" w:rsidRDefault="00CF7739" w:rsidP="00897573">
      <w:pPr>
        <w:jc w:val="both"/>
      </w:pPr>
      <w:r w:rsidRPr="001A7219">
        <w:tab/>
      </w:r>
      <w:r w:rsidRPr="001A7219">
        <w:tab/>
      </w:r>
      <w:r w:rsidRPr="001A7219">
        <w:tab/>
      </w:r>
      <w:r w:rsidRPr="001A7219">
        <w:tab/>
      </w:r>
    </w:p>
    <w:p w:rsidR="00CF7739" w:rsidRPr="001A7219" w:rsidRDefault="00CF7739" w:rsidP="00897573">
      <w:pPr>
        <w:jc w:val="center"/>
        <w:rPr>
          <w:b/>
          <w:bCs/>
          <w:lang w:val="sr-Cyrl-RS"/>
        </w:rPr>
      </w:pPr>
    </w:p>
    <w:p w:rsidR="00CF7739" w:rsidRPr="001A7219" w:rsidRDefault="00CF7739" w:rsidP="00897573">
      <w:pPr>
        <w:jc w:val="center"/>
        <w:rPr>
          <w:b/>
          <w:bCs/>
          <w:lang w:val="sr-Cyrl-RS"/>
        </w:rPr>
      </w:pPr>
    </w:p>
    <w:p w:rsidR="00CF7739" w:rsidRPr="001A7219" w:rsidRDefault="00CF7739"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rsidR="00CF7739" w:rsidRPr="001A7219" w:rsidRDefault="00CF7739" w:rsidP="00897573">
      <w:pPr>
        <w:jc w:val="both"/>
      </w:pPr>
    </w:p>
    <w:p w:rsidR="00CF7739" w:rsidRPr="001A7219" w:rsidRDefault="00CF7739" w:rsidP="00897573">
      <w:pPr>
        <w:jc w:val="center"/>
        <w:rPr>
          <w:b/>
        </w:rPr>
      </w:pPr>
      <w:r w:rsidRPr="001A7219">
        <w:rPr>
          <w:b/>
        </w:rPr>
        <w:t>И З Ј А В У</w:t>
      </w:r>
    </w:p>
    <w:p w:rsidR="00CF7739" w:rsidRPr="001A7219" w:rsidRDefault="00CF7739" w:rsidP="00897573">
      <w:pPr>
        <w:jc w:val="center"/>
      </w:pPr>
    </w:p>
    <w:p w:rsidR="00CF7739" w:rsidRPr="001A7219" w:rsidRDefault="00CF7739" w:rsidP="00897573">
      <w:pPr>
        <w:jc w:val="both"/>
        <w:rPr>
          <w:lang w:val="sr-Cyrl-CS"/>
        </w:rPr>
      </w:pPr>
    </w:p>
    <w:p w:rsidR="00CF7739" w:rsidRPr="001A7219" w:rsidRDefault="00CF7739"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подизвођача</w:t>
      </w:r>
      <w:r w:rsidRPr="001A7219">
        <w:rPr>
          <w:i/>
          <w:iCs/>
        </w:rPr>
        <w:t>]</w:t>
      </w:r>
      <w:r w:rsidRPr="001A7219">
        <w:rPr>
          <w:i/>
          <w:lang w:val="sr-Cyrl-CS"/>
        </w:rPr>
        <w:t xml:space="preserve"> </w:t>
      </w:r>
      <w:r w:rsidRPr="001A7219">
        <w:t xml:space="preserve">у поступку јавне </w:t>
      </w:r>
      <w:r w:rsidRPr="00283BCC">
        <w:rPr>
          <w:color w:val="auto"/>
        </w:rPr>
        <w:t>набавке</w:t>
      </w:r>
      <w:r w:rsidRPr="00283BCC">
        <w:rPr>
          <w:color w:val="auto"/>
          <w:lang w:val="sr-Cyrl-RS"/>
        </w:rPr>
        <w:t xml:space="preserve"> </w:t>
      </w:r>
      <w:r w:rsidRPr="00283BCC">
        <w:rPr>
          <w:noProof/>
          <w:color w:val="auto"/>
        </w:rPr>
        <w:t>добара</w:t>
      </w:r>
      <w:r w:rsidRPr="00283BCC">
        <w:rPr>
          <w:i/>
          <w:color w:val="auto"/>
          <w:lang w:val="sr-Cyrl-CS"/>
        </w:rPr>
        <w:t xml:space="preserve"> </w:t>
      </w:r>
      <w:r w:rsidRPr="00283BCC">
        <w:rPr>
          <w:color w:val="auto"/>
          <w:lang w:val="sr-Cyrl-CS"/>
        </w:rPr>
        <w:t>б</w:t>
      </w:r>
      <w:r w:rsidRPr="00283BCC">
        <w:rPr>
          <w:color w:val="auto"/>
        </w:rPr>
        <w:t>р</w:t>
      </w:r>
      <w:r w:rsidRPr="00283BCC">
        <w:rPr>
          <w:color w:val="auto"/>
          <w:lang w:val="sr-Cyrl-RS"/>
        </w:rPr>
        <w:t>ој</w:t>
      </w:r>
      <w:r w:rsidRPr="00283BCC">
        <w:rPr>
          <w:color w:val="auto"/>
        </w:rPr>
        <w:t xml:space="preserve"> </w:t>
      </w:r>
      <w:r w:rsidR="00CB32E5">
        <w:rPr>
          <w:noProof/>
          <w:color w:val="auto"/>
        </w:rPr>
        <w:t>010/2018</w:t>
      </w:r>
      <w:r w:rsidRPr="00283BCC">
        <w:rPr>
          <w:color w:val="auto"/>
        </w:rPr>
        <w:t xml:space="preserve">, испуњава </w:t>
      </w:r>
      <w:r w:rsidRPr="001A7219">
        <w:t>све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CF7739" w:rsidRPr="001A7219" w:rsidRDefault="00CF7739" w:rsidP="00897573">
      <w:pPr>
        <w:jc w:val="both"/>
        <w:rPr>
          <w:iCs/>
          <w:lang w:val="sr-Cyrl-RS"/>
        </w:rPr>
      </w:pPr>
    </w:p>
    <w:p w:rsidR="00CF7739" w:rsidRPr="001A7219" w:rsidRDefault="00CF7739" w:rsidP="00447B01">
      <w:pPr>
        <w:pStyle w:val="ListParagraph"/>
        <w:numPr>
          <w:ilvl w:val="0"/>
          <w:numId w:val="38"/>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CF7739" w:rsidRPr="001A7219" w:rsidRDefault="00CF7739" w:rsidP="00447B01">
      <w:pPr>
        <w:pStyle w:val="ListParagraph"/>
        <w:numPr>
          <w:ilvl w:val="0"/>
          <w:numId w:val="38"/>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CF7739" w:rsidRPr="001A7219" w:rsidRDefault="00CF7739" w:rsidP="00447B01">
      <w:pPr>
        <w:pStyle w:val="ListParagraph"/>
        <w:numPr>
          <w:ilvl w:val="0"/>
          <w:numId w:val="38"/>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CF7739" w:rsidRPr="001A7219" w:rsidRDefault="00CF7739" w:rsidP="00447B01">
      <w:pPr>
        <w:pStyle w:val="ListParagraph"/>
        <w:numPr>
          <w:ilvl w:val="0"/>
          <w:numId w:val="38"/>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CF7739" w:rsidRPr="001A7219" w:rsidRDefault="00CF7739" w:rsidP="00897573">
      <w:pPr>
        <w:pStyle w:val="ListParagraph"/>
        <w:ind w:left="1080"/>
        <w:jc w:val="both"/>
        <w:rPr>
          <w:iCs/>
          <w:lang w:val="sr-Cyrl-CS"/>
        </w:rPr>
      </w:pPr>
    </w:p>
    <w:p w:rsidR="00CF7739" w:rsidRPr="001A7219" w:rsidRDefault="00CF7739" w:rsidP="00897573">
      <w:pPr>
        <w:pStyle w:val="ListParagraph"/>
        <w:jc w:val="both"/>
        <w:rPr>
          <w:iCs/>
          <w:lang w:val="sr-Latn-RS"/>
        </w:rPr>
      </w:pPr>
    </w:p>
    <w:p w:rsidR="00CF7739" w:rsidRPr="001A7219" w:rsidRDefault="00CF7739" w:rsidP="00897573">
      <w:pPr>
        <w:jc w:val="both"/>
        <w:rPr>
          <w:i/>
          <w:lang w:val="sr-Cyrl-CS"/>
        </w:rPr>
      </w:pPr>
    </w:p>
    <w:p w:rsidR="00CF7739" w:rsidRPr="001A7219" w:rsidRDefault="00CF7739" w:rsidP="00897573">
      <w:pPr>
        <w:rPr>
          <w:lang w:val="sr-Cyrl-RS"/>
        </w:rPr>
      </w:pPr>
      <w:r w:rsidRPr="001A7219">
        <w:t>Место:_____________                                                            П</w:t>
      </w:r>
      <w:r w:rsidRPr="001A7219">
        <w:rPr>
          <w:lang w:val="sr-Cyrl-RS"/>
        </w:rPr>
        <w:t>одизвођач:</w:t>
      </w:r>
    </w:p>
    <w:p w:rsidR="00CF7739" w:rsidRPr="001A7219" w:rsidRDefault="00CF7739" w:rsidP="00897573">
      <w:pPr>
        <w:rPr>
          <w:b/>
          <w:bCs/>
          <w:i/>
          <w:color w:val="auto"/>
          <w:lang w:val="sr-Cyrl-RS"/>
        </w:rPr>
      </w:pPr>
      <w:r w:rsidRPr="001A7219">
        <w:t xml:space="preserve">Датум:_____________                         М.П.                     _____________________                                                        </w:t>
      </w:r>
    </w:p>
    <w:p w:rsidR="00CF7739" w:rsidRPr="001A7219" w:rsidRDefault="00CF7739" w:rsidP="00897573">
      <w:pPr>
        <w:pStyle w:val="BodyText2"/>
        <w:spacing w:line="100" w:lineRule="atLeast"/>
        <w:jc w:val="both"/>
        <w:rPr>
          <w:b/>
          <w:bCs/>
          <w:i/>
          <w:color w:val="auto"/>
          <w:lang w:val="sr-Cyrl-RS"/>
        </w:rPr>
      </w:pPr>
    </w:p>
    <w:p w:rsidR="00CF7739" w:rsidRPr="001A7219" w:rsidRDefault="00CF7739"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rsidR="00CF7739" w:rsidRDefault="00CF7739" w:rsidP="00897573">
      <w:pPr>
        <w:pStyle w:val="BodyText2"/>
        <w:spacing w:line="100" w:lineRule="atLeast"/>
        <w:jc w:val="both"/>
        <w:rPr>
          <w:b/>
          <w:bCs/>
          <w:i/>
          <w:color w:val="auto"/>
          <w:lang w:val="sr-Cyrl-RS"/>
        </w:rPr>
      </w:pPr>
    </w:p>
    <w:p w:rsidR="00CF7739" w:rsidRDefault="00CF7739" w:rsidP="00897573">
      <w:pPr>
        <w:pStyle w:val="BodyText2"/>
        <w:spacing w:line="100" w:lineRule="atLeast"/>
        <w:jc w:val="both"/>
        <w:rPr>
          <w:b/>
          <w:bCs/>
          <w:i/>
          <w:color w:val="auto"/>
          <w:lang w:val="sr-Cyrl-RS"/>
        </w:rPr>
      </w:pPr>
    </w:p>
    <w:p w:rsidR="00CF7739" w:rsidRPr="001A7219" w:rsidRDefault="00CF7739" w:rsidP="00897573">
      <w:pPr>
        <w:pStyle w:val="BodyText2"/>
        <w:spacing w:line="100" w:lineRule="atLeast"/>
        <w:jc w:val="both"/>
        <w:rPr>
          <w:b/>
          <w:bCs/>
          <w:i/>
          <w:color w:val="auto"/>
          <w:lang w:val="sr-Cyrl-RS"/>
        </w:rPr>
      </w:pPr>
    </w:p>
    <w:p w:rsidR="00CF7739" w:rsidRPr="00696D12" w:rsidRDefault="00CF7739" w:rsidP="005B44CF">
      <w:pPr>
        <w:pStyle w:val="Heading1"/>
        <w:shd w:val="clear" w:color="auto" w:fill="B8CCE4"/>
      </w:pPr>
      <w:bookmarkStart w:id="12" w:name="_Toc529524208"/>
      <w:r w:rsidRPr="00696D12">
        <w:lastRenderedPageBreak/>
        <w:t>VI МОДЕЛ УГОВОРА</w:t>
      </w:r>
      <w:bookmarkEnd w:id="12"/>
    </w:p>
    <w:p w:rsidR="00CF7739" w:rsidRPr="001A7219" w:rsidRDefault="00CF7739" w:rsidP="00BD5C71">
      <w:pPr>
        <w:jc w:val="center"/>
        <w:rPr>
          <w:b/>
          <w:bCs/>
          <w:i/>
          <w:iCs/>
          <w:lang w:val="sr-Cyrl-RS"/>
        </w:rPr>
      </w:pPr>
    </w:p>
    <w:p w:rsidR="009200BF" w:rsidRPr="000D2440" w:rsidRDefault="009200BF" w:rsidP="009200BF">
      <w:pPr>
        <w:jc w:val="both"/>
        <w:rPr>
          <w:color w:val="auto"/>
          <w:lang w:val="sr-Cyrl-CS"/>
        </w:rPr>
      </w:pPr>
      <w:r w:rsidRPr="000D2440">
        <w:rPr>
          <w:color w:val="auto"/>
          <w:lang w:val="sr-Cyrl-CS"/>
        </w:rPr>
        <w:t>Понуђач попуњава све податке у Моделу у складу са својом понудом.</w:t>
      </w:r>
    </w:p>
    <w:p w:rsidR="009200BF" w:rsidRPr="000D2440" w:rsidRDefault="009200BF" w:rsidP="009200BF">
      <w:pPr>
        <w:ind w:right="-64"/>
        <w:jc w:val="both"/>
        <w:rPr>
          <w:color w:val="auto"/>
          <w:lang w:val="sr-Cyrl-CS"/>
        </w:rPr>
      </w:pPr>
      <w:r w:rsidRPr="000D2440">
        <w:rPr>
          <w:color w:val="auto"/>
          <w:lang w:val="ru-RU"/>
        </w:rPr>
        <w:tab/>
      </w:r>
      <w:r w:rsidRPr="000D2440">
        <w:rPr>
          <w:color w:val="auto"/>
          <w:lang w:val="sr-Cyrl-CS"/>
        </w:rPr>
        <w:t>У случају подношења заједничке понуде или понуде са учешћем подизвођача, у моделу морају бити наведени сви понуђачи из групе, односно сви подизвођачи.</w:t>
      </w:r>
    </w:p>
    <w:p w:rsidR="009200BF" w:rsidRDefault="009200BF" w:rsidP="009200BF">
      <w:pPr>
        <w:ind w:right="-64"/>
        <w:jc w:val="both"/>
        <w:rPr>
          <w:color w:val="auto"/>
          <w:lang w:val="sr-Cyrl-CS"/>
        </w:rPr>
      </w:pPr>
      <w:r w:rsidRPr="000D2440">
        <w:rPr>
          <w:color w:val="auto"/>
          <w:lang w:val="sr-Cyrl-CS"/>
        </w:rPr>
        <w:tab/>
        <w:t>Понуђач је дужан да попуни модел уговора, парафира и овери сваку страну, чиме потврђује сагласност са истим.</w:t>
      </w:r>
    </w:p>
    <w:p w:rsidR="009200BF" w:rsidRPr="000D2440" w:rsidRDefault="009200BF" w:rsidP="009200BF">
      <w:pPr>
        <w:shd w:val="clear" w:color="auto" w:fill="FFE599"/>
        <w:ind w:right="-64"/>
        <w:jc w:val="both"/>
        <w:rPr>
          <w:color w:val="auto"/>
          <w:lang w:val="ru-RU"/>
        </w:rPr>
      </w:pPr>
      <w:r>
        <w:rPr>
          <w:color w:val="auto"/>
          <w:lang w:val="sr-Cyrl-CS"/>
        </w:rPr>
        <w:tab/>
        <w:t>Напомена: Понуђач попуњава само жуто обележени део у Моделу уговора.</w:t>
      </w:r>
      <w:r w:rsidRPr="000D2440">
        <w:rPr>
          <w:color w:val="auto"/>
          <w:lang w:val="ru-RU"/>
        </w:rPr>
        <w:tab/>
      </w:r>
    </w:p>
    <w:p w:rsidR="009200BF" w:rsidRPr="000D2440" w:rsidRDefault="009200BF" w:rsidP="009200BF">
      <w:pPr>
        <w:jc w:val="both"/>
        <w:rPr>
          <w:color w:val="auto"/>
          <w:lang w:val="sr-Cyrl-CS"/>
        </w:rPr>
      </w:pPr>
    </w:p>
    <w:p w:rsidR="009200BF" w:rsidRPr="000D2440" w:rsidRDefault="009200BF" w:rsidP="009200BF">
      <w:pPr>
        <w:shd w:val="clear" w:color="auto" w:fill="FFFFFF"/>
        <w:jc w:val="both"/>
        <w:rPr>
          <w:color w:val="auto"/>
          <w:lang w:val="sr-Cyrl-RS"/>
        </w:rPr>
      </w:pPr>
    </w:p>
    <w:p w:rsidR="009200BF" w:rsidRPr="000D2440" w:rsidRDefault="009200BF" w:rsidP="009200BF">
      <w:pPr>
        <w:jc w:val="center"/>
        <w:rPr>
          <w:b/>
          <w:bCs/>
          <w:iCs/>
          <w:color w:val="auto"/>
          <w:lang w:val="sr-Cyrl-CS"/>
        </w:rPr>
      </w:pPr>
      <w:r w:rsidRPr="000D2440">
        <w:rPr>
          <w:b/>
          <w:bCs/>
          <w:iCs/>
          <w:color w:val="auto"/>
        </w:rPr>
        <w:t xml:space="preserve">УГОВОР О </w:t>
      </w:r>
      <w:r w:rsidRPr="000D2440">
        <w:rPr>
          <w:b/>
          <w:bCs/>
          <w:iCs/>
          <w:color w:val="auto"/>
          <w:lang w:val="sr-Cyrl-CS"/>
        </w:rPr>
        <w:t>ЈАВНОЈ НАБАВЦИ ДОБАРА</w:t>
      </w:r>
    </w:p>
    <w:p w:rsidR="009200BF" w:rsidRPr="009200BF" w:rsidRDefault="009200BF" w:rsidP="009200BF">
      <w:pPr>
        <w:jc w:val="center"/>
        <w:rPr>
          <w:b/>
          <w:bCs/>
          <w:iCs/>
          <w:color w:val="auto"/>
          <w:lang w:val="sr-Cyrl-RS"/>
        </w:rPr>
      </w:pPr>
      <w:r>
        <w:rPr>
          <w:b/>
          <w:bCs/>
          <w:iCs/>
          <w:color w:val="auto"/>
          <w:lang w:val="sr-Cyrl-CS"/>
        </w:rPr>
        <w:t xml:space="preserve">Медицинска опрема за спровођење </w:t>
      </w:r>
      <w:r>
        <w:rPr>
          <w:b/>
          <w:bCs/>
          <w:iCs/>
          <w:color w:val="auto"/>
        </w:rPr>
        <w:t xml:space="preserve">EHIS </w:t>
      </w:r>
      <w:r>
        <w:rPr>
          <w:b/>
          <w:bCs/>
          <w:iCs/>
          <w:color w:val="auto"/>
          <w:lang w:val="sr-Cyrl-RS"/>
        </w:rPr>
        <w:t>истраживања</w:t>
      </w:r>
    </w:p>
    <w:p w:rsidR="009200BF" w:rsidRPr="000D2440" w:rsidRDefault="009200BF" w:rsidP="009200BF">
      <w:pPr>
        <w:jc w:val="center"/>
        <w:rPr>
          <w:b/>
          <w:bCs/>
          <w:iCs/>
          <w:color w:val="auto"/>
          <w:lang w:val="sr-Cyrl-CS"/>
        </w:rPr>
      </w:pPr>
      <w:r w:rsidRPr="000D2440">
        <w:rPr>
          <w:b/>
          <w:bCs/>
          <w:iCs/>
          <w:color w:val="auto"/>
          <w:lang w:val="sr-Cyrl-CS"/>
        </w:rPr>
        <w:t xml:space="preserve"> </w:t>
      </w:r>
    </w:p>
    <w:p w:rsidR="009200BF" w:rsidRPr="000D2440" w:rsidRDefault="009200BF" w:rsidP="009200BF">
      <w:pPr>
        <w:ind w:right="-424"/>
        <w:jc w:val="center"/>
        <w:rPr>
          <w:b/>
          <w:bCs/>
          <w:iCs/>
          <w:color w:val="auto"/>
          <w:lang w:val="sr-Cyrl-CS"/>
        </w:rPr>
      </w:pPr>
    </w:p>
    <w:p w:rsidR="009200BF" w:rsidRPr="000D2440" w:rsidRDefault="009200BF" w:rsidP="009200BF">
      <w:pPr>
        <w:rPr>
          <w:b/>
          <w:iCs/>
          <w:color w:val="auto"/>
          <w:lang w:val="sr-Cyrl-CS"/>
        </w:rPr>
      </w:pPr>
      <w:r w:rsidRPr="000D2440">
        <w:rPr>
          <w:b/>
          <w:iCs/>
          <w:color w:val="auto"/>
        </w:rPr>
        <w:t>Закључен између:</w:t>
      </w:r>
    </w:p>
    <w:p w:rsidR="009200BF" w:rsidRPr="000D2440" w:rsidRDefault="009200BF" w:rsidP="009200BF">
      <w:pPr>
        <w:rPr>
          <w:iCs/>
          <w:color w:val="auto"/>
          <w:lang w:val="sr-Cyrl-CS"/>
        </w:rPr>
      </w:pPr>
    </w:p>
    <w:p w:rsidR="009200BF" w:rsidRPr="000D2440" w:rsidRDefault="009200BF" w:rsidP="009200BF">
      <w:pPr>
        <w:jc w:val="both"/>
        <w:rPr>
          <w:color w:val="auto"/>
          <w:lang w:val="sr-Cyrl-RS"/>
        </w:rPr>
      </w:pPr>
      <w:r w:rsidRPr="000D2440">
        <w:rPr>
          <w:b/>
          <w:iCs/>
          <w:color w:val="auto"/>
          <w:lang w:val="sr-Cyrl-CS"/>
        </w:rPr>
        <w:t xml:space="preserve">РЕПУБЛИЧКОГ ЗАВОДА ЗА СТАТИСТИКУ </w:t>
      </w:r>
      <w:r w:rsidRPr="000D2440">
        <w:rPr>
          <w:iCs/>
          <w:color w:val="auto"/>
        </w:rPr>
        <w:t>са седиштем у</w:t>
      </w:r>
      <w:r w:rsidRPr="000D2440">
        <w:rPr>
          <w:iCs/>
          <w:color w:val="auto"/>
          <w:lang w:val="sr-Cyrl-CS"/>
        </w:rPr>
        <w:t xml:space="preserve"> Београду,</w:t>
      </w:r>
      <w:r w:rsidRPr="000D2440">
        <w:rPr>
          <w:iCs/>
          <w:color w:val="auto"/>
        </w:rPr>
        <w:t xml:space="preserve"> </w:t>
      </w:r>
      <w:r w:rsidRPr="000D2440">
        <w:rPr>
          <w:iCs/>
          <w:color w:val="auto"/>
          <w:lang w:val="sr-Cyrl-CS"/>
        </w:rPr>
        <w:t>Милана Ракића 5</w:t>
      </w:r>
      <w:r w:rsidRPr="000D2440">
        <w:rPr>
          <w:iCs/>
          <w:color w:val="auto"/>
        </w:rPr>
        <w:t>,</w:t>
      </w:r>
      <w:r w:rsidRPr="000D2440">
        <w:rPr>
          <w:iCs/>
          <w:color w:val="auto"/>
          <w:lang w:val="sr-Cyrl-CS"/>
        </w:rPr>
        <w:t xml:space="preserve"> </w:t>
      </w:r>
      <w:r w:rsidRPr="000D2440">
        <w:rPr>
          <w:color w:val="auto"/>
        </w:rPr>
        <w:t>матични број</w:t>
      </w:r>
      <w:r w:rsidRPr="000D2440">
        <w:rPr>
          <w:color w:val="auto"/>
          <w:lang w:val="sr-Cyrl-RS"/>
        </w:rPr>
        <w:t xml:space="preserve">: </w:t>
      </w:r>
      <w:r w:rsidRPr="000D2440">
        <w:rPr>
          <w:rStyle w:val="bold"/>
          <w:color w:val="auto"/>
          <w:lang w:val="sr-Cyrl-RS"/>
        </w:rPr>
        <w:t xml:space="preserve">07004630, </w:t>
      </w:r>
      <w:r w:rsidRPr="000D2440">
        <w:rPr>
          <w:color w:val="auto"/>
          <w:lang w:val="sr-Cyrl-RS"/>
        </w:rPr>
        <w:t xml:space="preserve">ПИБ: </w:t>
      </w:r>
      <w:r w:rsidRPr="000D2440">
        <w:rPr>
          <w:rStyle w:val="bold"/>
          <w:color w:val="auto"/>
          <w:lang w:val="sr-Cyrl-RS"/>
        </w:rPr>
        <w:t>102187054</w:t>
      </w:r>
      <w:r w:rsidRPr="000D2440">
        <w:rPr>
          <w:color w:val="auto"/>
          <w:lang w:val="sr-Cyrl-RS"/>
        </w:rPr>
        <w:t xml:space="preserve">, </w:t>
      </w:r>
      <w:r w:rsidRPr="000D2440">
        <w:rPr>
          <w:iCs/>
          <w:color w:val="auto"/>
        </w:rPr>
        <w:t>ко</w:t>
      </w:r>
      <w:r w:rsidRPr="000D2440">
        <w:rPr>
          <w:iCs/>
          <w:color w:val="auto"/>
          <w:lang w:val="sr-Cyrl-CS"/>
        </w:rPr>
        <w:t>ји</w:t>
      </w:r>
      <w:r w:rsidRPr="000D2440">
        <w:rPr>
          <w:iCs/>
          <w:color w:val="auto"/>
        </w:rPr>
        <w:t xml:space="preserve"> заступа</w:t>
      </w:r>
      <w:r w:rsidRPr="000D2440">
        <w:rPr>
          <w:iCs/>
          <w:color w:val="auto"/>
          <w:lang w:val="sr-Cyrl-CS"/>
        </w:rPr>
        <w:t xml:space="preserve"> директор Миладин Ковачевић</w:t>
      </w:r>
      <w:r w:rsidRPr="000D2440">
        <w:rPr>
          <w:iCs/>
          <w:color w:val="auto"/>
        </w:rPr>
        <w:t xml:space="preserve"> (у даљем тексту: </w:t>
      </w:r>
      <w:r w:rsidRPr="000D2440">
        <w:rPr>
          <w:bCs/>
          <w:iCs/>
          <w:color w:val="auto"/>
          <w:lang w:val="sr-Cyrl-CS"/>
        </w:rPr>
        <w:t>наручилац)</w:t>
      </w:r>
    </w:p>
    <w:p w:rsidR="009200BF" w:rsidRPr="000D2440" w:rsidRDefault="009200BF" w:rsidP="009200BF">
      <w:pPr>
        <w:rPr>
          <w:iCs/>
          <w:color w:val="auto"/>
          <w:lang w:val="sr-Cyrl-RS"/>
        </w:rPr>
      </w:pPr>
    </w:p>
    <w:p w:rsidR="009200BF" w:rsidRPr="000D2440" w:rsidRDefault="009200BF" w:rsidP="009200BF">
      <w:pPr>
        <w:rPr>
          <w:iCs/>
          <w:color w:val="auto"/>
          <w:lang w:val="sr-Cyrl-RS"/>
        </w:rPr>
      </w:pPr>
      <w:r w:rsidRPr="000D2440">
        <w:rPr>
          <w:iCs/>
          <w:color w:val="auto"/>
          <w:lang w:val="sr-Cyrl-RS"/>
        </w:rPr>
        <w:t>и</w:t>
      </w:r>
    </w:p>
    <w:p w:rsidR="009200BF" w:rsidRPr="000D2440" w:rsidRDefault="009200BF" w:rsidP="009200BF">
      <w:pPr>
        <w:shd w:val="clear" w:color="auto" w:fill="FFE599"/>
        <w:rPr>
          <w:iCs/>
          <w:color w:val="auto"/>
        </w:rPr>
      </w:pPr>
      <w:r w:rsidRPr="000D2440">
        <w:rPr>
          <w:iCs/>
          <w:color w:val="auto"/>
        </w:rPr>
        <w:t>..............................................................................................</w:t>
      </w:r>
    </w:p>
    <w:p w:rsidR="009200BF" w:rsidRPr="000D2440" w:rsidRDefault="009200BF" w:rsidP="009200BF">
      <w:pPr>
        <w:shd w:val="clear" w:color="auto" w:fill="FFE599"/>
        <w:rPr>
          <w:iCs/>
          <w:color w:val="auto"/>
        </w:rPr>
      </w:pPr>
      <w:r w:rsidRPr="000D2440">
        <w:rPr>
          <w:iCs/>
          <w:color w:val="auto"/>
        </w:rPr>
        <w:t>са седиштем у ............................................, улица .........................................., ПИБ:.......................... Матични број: ........................................</w:t>
      </w:r>
    </w:p>
    <w:p w:rsidR="009200BF" w:rsidRPr="000D2440" w:rsidRDefault="009200BF" w:rsidP="009200BF">
      <w:pPr>
        <w:shd w:val="clear" w:color="auto" w:fill="FFE599"/>
        <w:rPr>
          <w:iCs/>
          <w:color w:val="auto"/>
        </w:rPr>
      </w:pPr>
      <w:r w:rsidRPr="000D2440">
        <w:rPr>
          <w:iCs/>
          <w:color w:val="auto"/>
        </w:rPr>
        <w:t xml:space="preserve">кога заступа................................................................... </w:t>
      </w:r>
    </w:p>
    <w:p w:rsidR="009200BF" w:rsidRPr="000D2440" w:rsidRDefault="009200BF" w:rsidP="009200BF">
      <w:pPr>
        <w:rPr>
          <w:iCs/>
          <w:color w:val="auto"/>
        </w:rPr>
      </w:pPr>
      <w:r w:rsidRPr="000D2440">
        <w:rPr>
          <w:iCs/>
          <w:color w:val="auto"/>
        </w:rPr>
        <w:t>(у</w:t>
      </w:r>
      <w:r w:rsidRPr="000D2440">
        <w:rPr>
          <w:iCs/>
          <w:color w:val="auto"/>
          <w:lang w:val="sr-Cyrl-CS"/>
        </w:rPr>
        <w:t xml:space="preserve"> </w:t>
      </w:r>
      <w:r w:rsidRPr="000D2440">
        <w:rPr>
          <w:iCs/>
          <w:color w:val="auto"/>
        </w:rPr>
        <w:t xml:space="preserve">даљем тексту: </w:t>
      </w:r>
      <w:r w:rsidRPr="000D2440">
        <w:rPr>
          <w:bCs/>
          <w:iCs/>
          <w:color w:val="auto"/>
          <w:lang w:val="sr-Cyrl-CS"/>
        </w:rPr>
        <w:t>добављач</w:t>
      </w:r>
      <w:r w:rsidRPr="000D2440">
        <w:rPr>
          <w:iCs/>
          <w:color w:val="auto"/>
        </w:rPr>
        <w:t>),</w:t>
      </w:r>
    </w:p>
    <w:p w:rsidR="009200BF" w:rsidRPr="000D2440" w:rsidRDefault="009200BF" w:rsidP="009200BF">
      <w:pPr>
        <w:rPr>
          <w:iCs/>
          <w:color w:val="auto"/>
        </w:rPr>
      </w:pPr>
    </w:p>
    <w:p w:rsidR="009200BF" w:rsidRPr="000D2440" w:rsidRDefault="009200BF" w:rsidP="009200BF">
      <w:pPr>
        <w:rPr>
          <w:iCs/>
          <w:color w:val="auto"/>
        </w:rPr>
      </w:pPr>
      <w:r w:rsidRPr="000D2440">
        <w:rPr>
          <w:iCs/>
          <w:color w:val="auto"/>
        </w:rPr>
        <w:t>Основ уговора:</w:t>
      </w:r>
    </w:p>
    <w:p w:rsidR="009200BF" w:rsidRPr="000D2440" w:rsidRDefault="009200BF" w:rsidP="009200BF">
      <w:pPr>
        <w:rPr>
          <w:iCs/>
          <w:color w:val="auto"/>
          <w:lang w:val="sr-Cyrl-CS"/>
        </w:rPr>
      </w:pPr>
      <w:r w:rsidRPr="000D2440">
        <w:rPr>
          <w:iCs/>
          <w:color w:val="auto"/>
        </w:rPr>
        <w:t>ЈН Број:</w:t>
      </w:r>
      <w:r w:rsidRPr="000D2440">
        <w:rPr>
          <w:iCs/>
          <w:color w:val="auto"/>
          <w:lang w:val="sr-Cyrl-RS"/>
        </w:rPr>
        <w:t xml:space="preserve"> </w:t>
      </w:r>
      <w:r w:rsidR="00CB32E5">
        <w:rPr>
          <w:iCs/>
          <w:color w:val="auto"/>
          <w:lang w:val="sr-Cyrl-CS"/>
        </w:rPr>
        <w:t>010/18</w:t>
      </w:r>
    </w:p>
    <w:p w:rsidR="009200BF" w:rsidRPr="000D2440" w:rsidRDefault="009200BF" w:rsidP="009200BF">
      <w:pPr>
        <w:rPr>
          <w:i/>
          <w:iCs/>
          <w:color w:val="auto"/>
          <w:lang w:val="sr-Cyrl-CS"/>
        </w:rPr>
      </w:pPr>
      <w:r w:rsidRPr="000D2440">
        <w:rPr>
          <w:iCs/>
          <w:color w:val="auto"/>
        </w:rPr>
        <w:t xml:space="preserve">Број и датум одлуке о </w:t>
      </w:r>
      <w:r w:rsidRPr="000D2440">
        <w:rPr>
          <w:iCs/>
          <w:color w:val="auto"/>
          <w:lang w:val="sr-Cyrl-CS"/>
        </w:rPr>
        <w:t>додели уговора</w:t>
      </w:r>
      <w:r w:rsidRPr="000D2440">
        <w:rPr>
          <w:iCs/>
          <w:color w:val="auto"/>
        </w:rPr>
        <w:t>:.....................</w:t>
      </w:r>
      <w:r w:rsidRPr="000D2440">
        <w:rPr>
          <w:iCs/>
          <w:color w:val="auto"/>
          <w:lang w:val="sr-Cyrl-CS"/>
        </w:rPr>
        <w:t xml:space="preserve"> </w:t>
      </w:r>
      <w:r w:rsidRPr="000D2440">
        <w:rPr>
          <w:i/>
          <w:iCs/>
          <w:color w:val="auto"/>
          <w:lang w:val="sr-Cyrl-CS"/>
        </w:rPr>
        <w:t>(попуњава се по доношењу Одлуке)</w:t>
      </w:r>
    </w:p>
    <w:p w:rsidR="009200BF" w:rsidRPr="000D2440" w:rsidRDefault="009200BF" w:rsidP="009200BF">
      <w:pPr>
        <w:rPr>
          <w:i/>
          <w:iCs/>
          <w:color w:val="auto"/>
          <w:lang w:val="sr-Cyrl-CS"/>
        </w:rPr>
      </w:pPr>
      <w:r w:rsidRPr="000D2440">
        <w:rPr>
          <w:iCs/>
          <w:color w:val="auto"/>
        </w:rPr>
        <w:t>Понуда изабраног понуђача бр. ...............</w:t>
      </w:r>
      <w:r w:rsidRPr="000D2440">
        <w:rPr>
          <w:iCs/>
          <w:color w:val="auto"/>
          <w:lang w:val="sr-Cyrl-RS"/>
        </w:rPr>
        <w:t xml:space="preserve"> </w:t>
      </w:r>
      <w:r w:rsidRPr="000D2440">
        <w:rPr>
          <w:iCs/>
          <w:color w:val="auto"/>
        </w:rPr>
        <w:t>од</w:t>
      </w:r>
      <w:r w:rsidRPr="000D2440">
        <w:rPr>
          <w:iCs/>
          <w:color w:val="auto"/>
          <w:lang w:val="sr-Cyrl-RS"/>
        </w:rPr>
        <w:t xml:space="preserve"> </w:t>
      </w:r>
      <w:r w:rsidRPr="000D2440">
        <w:rPr>
          <w:iCs/>
          <w:color w:val="auto"/>
        </w:rPr>
        <w:t>...............................</w:t>
      </w:r>
      <w:r w:rsidRPr="000D2440">
        <w:rPr>
          <w:iCs/>
          <w:color w:val="auto"/>
          <w:lang w:val="sr-Cyrl-CS"/>
        </w:rPr>
        <w:t xml:space="preserve"> 2018. године</w:t>
      </w:r>
      <w:r>
        <w:rPr>
          <w:iCs/>
          <w:color w:val="auto"/>
          <w:lang w:val="sr-Cyrl-CS"/>
        </w:rPr>
        <w:t xml:space="preserve"> </w:t>
      </w:r>
      <w:r w:rsidRPr="000D2440">
        <w:rPr>
          <w:i/>
          <w:iCs/>
          <w:color w:val="auto"/>
          <w:lang w:val="sr-Cyrl-CS"/>
        </w:rPr>
        <w:t>(попуњава Наручилац)</w:t>
      </w:r>
    </w:p>
    <w:p w:rsidR="009200BF" w:rsidRPr="000D2440" w:rsidRDefault="009200BF" w:rsidP="009200BF">
      <w:pPr>
        <w:rPr>
          <w:iCs/>
          <w:color w:val="auto"/>
          <w:lang w:val="sr-Cyrl-CS"/>
        </w:rPr>
      </w:pPr>
    </w:p>
    <w:p w:rsidR="009200BF" w:rsidRPr="000D2440" w:rsidRDefault="009200BF" w:rsidP="009200BF">
      <w:pPr>
        <w:jc w:val="center"/>
        <w:rPr>
          <w:iCs/>
          <w:color w:val="auto"/>
          <w:lang w:val="sr-Cyrl-CS"/>
        </w:rPr>
      </w:pPr>
      <w:r w:rsidRPr="000D2440">
        <w:rPr>
          <w:iCs/>
          <w:color w:val="auto"/>
          <w:lang w:val="sr-Cyrl-CS"/>
        </w:rPr>
        <w:t>Члан 1.</w:t>
      </w:r>
    </w:p>
    <w:p w:rsidR="009200BF" w:rsidRPr="0030227F" w:rsidRDefault="009200BF" w:rsidP="009200BF">
      <w:pPr>
        <w:ind w:firstLine="708"/>
        <w:jc w:val="both"/>
        <w:rPr>
          <w:color w:val="auto"/>
          <w:lang w:val="sr-Cyrl-CS"/>
        </w:rPr>
      </w:pPr>
      <w:r w:rsidRPr="000D2440">
        <w:rPr>
          <w:color w:val="auto"/>
          <w:lang w:val="ru-RU"/>
        </w:rPr>
        <w:t xml:space="preserve">Предмет овог Уговора јесте испорука </w:t>
      </w:r>
      <w:r>
        <w:rPr>
          <w:rFonts w:eastAsia="Times New Roman"/>
          <w:b/>
          <w:color w:val="auto"/>
          <w:lang w:val="sr-Cyrl-RS"/>
        </w:rPr>
        <w:t xml:space="preserve">медицинске опреме за потребе спровођења </w:t>
      </w:r>
      <w:r>
        <w:rPr>
          <w:rFonts w:eastAsia="Times New Roman"/>
          <w:b/>
          <w:color w:val="auto"/>
          <w:lang w:val="sr-Cyrl-CS"/>
        </w:rPr>
        <w:t>Е</w:t>
      </w:r>
      <w:r>
        <w:rPr>
          <w:rFonts w:eastAsia="Times New Roman"/>
          <w:b/>
          <w:color w:val="auto"/>
        </w:rPr>
        <w:t xml:space="preserve">HIS </w:t>
      </w:r>
      <w:r>
        <w:rPr>
          <w:rFonts w:eastAsia="Times New Roman"/>
          <w:b/>
          <w:color w:val="auto"/>
          <w:lang w:val="sr-Cyrl-RS"/>
        </w:rPr>
        <w:t>истраживања</w:t>
      </w:r>
      <w:r w:rsidRPr="000D2440">
        <w:rPr>
          <w:rFonts w:eastAsia="TimesNewRomanPS-BoldMT"/>
          <w:bCs/>
          <w:color w:val="auto"/>
          <w:lang w:val="sr-Cyrl-CS"/>
        </w:rPr>
        <w:t xml:space="preserve">, </w:t>
      </w:r>
      <w:r w:rsidRPr="000D2440">
        <w:rPr>
          <w:color w:val="auto"/>
          <w:lang w:val="ru-RU"/>
        </w:rPr>
        <w:t>у свему према понуди добављача број ___________ и спецификацији са структуром цене која је саставни део понуде</w:t>
      </w:r>
      <w:r w:rsidRPr="0030227F">
        <w:rPr>
          <w:color w:val="auto"/>
          <w:lang w:val="ru-RU"/>
        </w:rPr>
        <w:t xml:space="preserve">. </w:t>
      </w:r>
    </w:p>
    <w:p w:rsidR="009200BF" w:rsidRPr="0030227F" w:rsidRDefault="009200BF" w:rsidP="009200BF">
      <w:pPr>
        <w:ind w:left="360"/>
        <w:jc w:val="both"/>
        <w:rPr>
          <w:color w:val="auto"/>
          <w:lang w:val="sr-Cyrl-CS"/>
        </w:rPr>
      </w:pPr>
    </w:p>
    <w:p w:rsidR="009200BF" w:rsidRPr="000D2440" w:rsidRDefault="009200BF" w:rsidP="009200BF">
      <w:pPr>
        <w:jc w:val="center"/>
        <w:rPr>
          <w:color w:val="auto"/>
          <w:lang w:val="sr-Cyrl-CS"/>
        </w:rPr>
      </w:pPr>
      <w:r w:rsidRPr="000D2440">
        <w:rPr>
          <w:color w:val="auto"/>
          <w:lang w:val="sr-Cyrl-CS"/>
        </w:rPr>
        <w:t>Члан 2.</w:t>
      </w:r>
    </w:p>
    <w:p w:rsidR="009200BF" w:rsidRPr="000D2440" w:rsidRDefault="009200BF" w:rsidP="009200BF">
      <w:pPr>
        <w:ind w:hanging="100"/>
        <w:jc w:val="both"/>
        <w:rPr>
          <w:color w:val="auto"/>
          <w:lang w:val="sr-Cyrl-CS"/>
        </w:rPr>
      </w:pPr>
      <w:r w:rsidRPr="000D2440">
        <w:rPr>
          <w:color w:val="auto"/>
          <w:lang w:val="sr-Cyrl-CS"/>
        </w:rPr>
        <w:tab/>
      </w:r>
      <w:r w:rsidRPr="000D2440">
        <w:rPr>
          <w:color w:val="auto"/>
          <w:lang w:val="sr-Cyrl-CS"/>
        </w:rPr>
        <w:tab/>
        <w:t xml:space="preserve">Добављач се обавезује да изврши </w:t>
      </w:r>
      <w:r>
        <w:rPr>
          <w:color w:val="auto"/>
          <w:lang w:val="sr-Cyrl-CS"/>
        </w:rPr>
        <w:t xml:space="preserve">испоруку </w:t>
      </w:r>
      <w:r>
        <w:rPr>
          <w:b/>
          <w:color w:val="auto"/>
          <w:lang w:val="sr-Cyrl-RS"/>
        </w:rPr>
        <w:t xml:space="preserve">медицинске опреме за спровођење </w:t>
      </w:r>
      <w:r>
        <w:rPr>
          <w:b/>
          <w:color w:val="auto"/>
          <w:lang w:val="sr-Cyrl-CS"/>
        </w:rPr>
        <w:t>Е</w:t>
      </w:r>
      <w:r>
        <w:rPr>
          <w:b/>
          <w:color w:val="auto"/>
        </w:rPr>
        <w:t xml:space="preserve">HIS </w:t>
      </w:r>
      <w:r>
        <w:rPr>
          <w:b/>
          <w:color w:val="auto"/>
          <w:lang w:val="sr-Cyrl-RS"/>
        </w:rPr>
        <w:t>истраживања</w:t>
      </w:r>
      <w:r w:rsidRPr="000D2440">
        <w:rPr>
          <w:color w:val="auto"/>
          <w:lang w:val="sr-Cyrl-CS"/>
        </w:rPr>
        <w:t>,</w:t>
      </w:r>
      <w:r w:rsidRPr="000D2440">
        <w:rPr>
          <w:color w:val="auto"/>
          <w:lang w:val="sr-Latn-RS"/>
        </w:rPr>
        <w:t xml:space="preserve"> </w:t>
      </w:r>
      <w:r w:rsidRPr="000D2440">
        <w:rPr>
          <w:color w:val="auto"/>
          <w:lang w:val="sr-Cyrl-CS"/>
        </w:rPr>
        <w:t>сходно техничком опису и спецификацији са структуром цене која је саставни део понуде.</w:t>
      </w:r>
    </w:p>
    <w:p w:rsidR="009200BF" w:rsidRPr="000D2440" w:rsidRDefault="009200BF" w:rsidP="009200BF">
      <w:pPr>
        <w:ind w:hanging="100"/>
        <w:jc w:val="both"/>
        <w:rPr>
          <w:color w:val="auto"/>
          <w:lang w:val="sr-Cyrl-CS"/>
        </w:rPr>
      </w:pPr>
    </w:p>
    <w:p w:rsidR="009200BF" w:rsidRPr="000D2440" w:rsidRDefault="009200BF" w:rsidP="009200BF">
      <w:pPr>
        <w:jc w:val="center"/>
        <w:rPr>
          <w:color w:val="auto"/>
          <w:lang w:val="sr-Cyrl-CS"/>
        </w:rPr>
      </w:pPr>
      <w:r w:rsidRPr="000D2440">
        <w:rPr>
          <w:color w:val="auto"/>
          <w:lang w:val="sr-Cyrl-CS"/>
        </w:rPr>
        <w:t>Члан 3.</w:t>
      </w:r>
    </w:p>
    <w:p w:rsidR="009200BF" w:rsidRPr="000D2440" w:rsidRDefault="009200BF" w:rsidP="009200BF">
      <w:pPr>
        <w:ind w:firstLine="708"/>
        <w:jc w:val="both"/>
        <w:rPr>
          <w:color w:val="auto"/>
          <w:lang w:val="sr-Cyrl-CS"/>
        </w:rPr>
      </w:pPr>
      <w:r w:rsidRPr="000D2440">
        <w:rPr>
          <w:color w:val="auto"/>
          <w:lang w:val="sr-Cyrl-CS"/>
        </w:rPr>
        <w:t xml:space="preserve">Добављач се обавезује да испоруку изврши у року од </w:t>
      </w:r>
      <w:r w:rsidRPr="00BD07C6">
        <w:rPr>
          <w:color w:val="auto"/>
          <w:shd w:val="clear" w:color="auto" w:fill="FFE599"/>
          <w:lang w:val="sr-Cyrl-CS"/>
        </w:rPr>
        <w:t>__________</w:t>
      </w:r>
      <w:r w:rsidRPr="000D2440">
        <w:rPr>
          <w:color w:val="auto"/>
          <w:lang w:val="sr-Cyrl-CS"/>
        </w:rPr>
        <w:t xml:space="preserve"> дана од дана закључења овог уговора</w:t>
      </w:r>
      <w:r>
        <w:rPr>
          <w:color w:val="auto"/>
          <w:lang w:val="sr-Cyrl-CS"/>
        </w:rPr>
        <w:t xml:space="preserve"> </w:t>
      </w:r>
      <w:r w:rsidRPr="000D2440">
        <w:rPr>
          <w:i/>
          <w:color w:val="auto"/>
          <w:lang w:val="sr-Cyrl-CS"/>
        </w:rPr>
        <w:t>(попуњава Понуђач).</w:t>
      </w:r>
    </w:p>
    <w:p w:rsidR="009200BF" w:rsidRPr="000D2440" w:rsidRDefault="009200BF" w:rsidP="009200BF">
      <w:pPr>
        <w:ind w:firstLine="708"/>
        <w:jc w:val="both"/>
        <w:rPr>
          <w:color w:val="auto"/>
          <w:lang w:val="sr-Cyrl-CS"/>
        </w:rPr>
      </w:pPr>
      <w:r w:rsidRPr="000D2440">
        <w:rPr>
          <w:color w:val="auto"/>
          <w:lang w:val="sr-Cyrl-CS"/>
        </w:rPr>
        <w:t xml:space="preserve">Уколико добављач не испуни своју обавезу у наведеном року, наручилац може једнострано раскинути овај уговор. У случају раскида уговора због неиспуњења обавеза </w:t>
      </w:r>
      <w:r w:rsidRPr="000D2440">
        <w:rPr>
          <w:color w:val="auto"/>
          <w:lang w:val="sr-Cyrl-CS"/>
        </w:rPr>
        <w:lastRenderedPageBreak/>
        <w:t>добављача, добављач се обавезује да наручиоцу надокнади штету у вредности 10% од укупне вредности овог уговора.</w:t>
      </w:r>
    </w:p>
    <w:p w:rsidR="009200BF" w:rsidRPr="000D2440" w:rsidRDefault="009200BF" w:rsidP="009200BF">
      <w:pPr>
        <w:ind w:firstLine="708"/>
        <w:jc w:val="both"/>
        <w:rPr>
          <w:color w:val="auto"/>
          <w:lang w:val="sr-Cyrl-CS"/>
        </w:rPr>
      </w:pPr>
      <w:r w:rsidRPr="000D2440">
        <w:rPr>
          <w:color w:val="auto"/>
          <w:lang w:val="sr-Cyrl-CS"/>
        </w:rPr>
        <w:t>Испорука добара констатује се попуњавањем отпремнице коју потписују представник наручиоца и представник добављача.</w:t>
      </w:r>
    </w:p>
    <w:p w:rsidR="009200BF" w:rsidRPr="000D2440" w:rsidRDefault="009200BF" w:rsidP="009200BF">
      <w:pPr>
        <w:rPr>
          <w:color w:val="auto"/>
          <w:lang w:val="sr-Cyrl-CS"/>
        </w:rPr>
      </w:pPr>
    </w:p>
    <w:p w:rsidR="009200BF" w:rsidRPr="000D2440" w:rsidRDefault="009200BF" w:rsidP="009200BF">
      <w:pPr>
        <w:jc w:val="center"/>
        <w:rPr>
          <w:color w:val="auto"/>
          <w:lang w:val="sr-Cyrl-CS"/>
        </w:rPr>
      </w:pPr>
      <w:r w:rsidRPr="000D2440">
        <w:rPr>
          <w:color w:val="auto"/>
          <w:lang w:val="sr-Cyrl-CS"/>
        </w:rPr>
        <w:t>Члан 4.</w:t>
      </w:r>
    </w:p>
    <w:p w:rsidR="009200BF" w:rsidRPr="000D2440" w:rsidRDefault="009200BF" w:rsidP="009200BF">
      <w:pPr>
        <w:jc w:val="both"/>
        <w:rPr>
          <w:color w:val="auto"/>
          <w:lang w:val="sr-Cyrl-CS"/>
        </w:rPr>
      </w:pPr>
      <w:r w:rsidRPr="000D2440">
        <w:rPr>
          <w:color w:val="auto"/>
          <w:lang w:val="sr-Cyrl-CS"/>
        </w:rPr>
        <w:tab/>
        <w:t xml:space="preserve">Укупна вредност добара коју се Наручилац обавезује да плати добављачу износи __________________ динара без ПДВ, односно _____________________ динара са ПДВ-ом, према јединичним ценама из спецификације која је саставни део овог Уговора </w:t>
      </w:r>
      <w:r w:rsidRPr="000D2440">
        <w:rPr>
          <w:i/>
          <w:color w:val="auto"/>
          <w:lang w:val="sr-Cyrl-CS"/>
        </w:rPr>
        <w:t>(попуњава Наручилац приликом закључења уговора).</w:t>
      </w:r>
      <w:r w:rsidRPr="000D2440">
        <w:rPr>
          <w:color w:val="auto"/>
          <w:lang w:val="sr-Cyrl-CS"/>
        </w:rPr>
        <w:tab/>
      </w:r>
    </w:p>
    <w:p w:rsidR="009200BF" w:rsidRPr="000D2440" w:rsidRDefault="009200BF" w:rsidP="009200BF">
      <w:pPr>
        <w:jc w:val="both"/>
        <w:rPr>
          <w:color w:val="auto"/>
          <w:lang w:val="sr-Cyrl-CS"/>
        </w:rPr>
      </w:pPr>
      <w:r w:rsidRPr="000D2440">
        <w:rPr>
          <w:color w:val="auto"/>
          <w:lang w:val="sr-Cyrl-CS"/>
        </w:rPr>
        <w:tab/>
      </w:r>
      <w:r>
        <w:rPr>
          <w:color w:val="auto"/>
          <w:lang w:val="sr-Cyrl-CS"/>
        </w:rPr>
        <w:t>Це</w:t>
      </w:r>
      <w:r w:rsidR="00347D8C">
        <w:rPr>
          <w:color w:val="auto"/>
          <w:lang w:val="sr-Cyrl-CS"/>
        </w:rPr>
        <w:t>не</w:t>
      </w:r>
      <w:r>
        <w:rPr>
          <w:color w:val="auto"/>
          <w:lang w:val="sr-Cyrl-CS"/>
        </w:rPr>
        <w:t xml:space="preserve"> </w:t>
      </w:r>
      <w:r w:rsidRPr="000D2440">
        <w:rPr>
          <w:color w:val="auto"/>
          <w:lang w:val="sr-Cyrl-CS"/>
        </w:rPr>
        <w:t xml:space="preserve"> из спецификације су фиксне и не могу се мењати током трајања уговора.</w:t>
      </w:r>
    </w:p>
    <w:p w:rsidR="009200BF" w:rsidRPr="000D2440" w:rsidRDefault="009200BF" w:rsidP="009200BF">
      <w:pPr>
        <w:jc w:val="center"/>
        <w:rPr>
          <w:color w:val="auto"/>
          <w:lang w:val="sr-Cyrl-CS"/>
        </w:rPr>
      </w:pPr>
    </w:p>
    <w:p w:rsidR="009200BF" w:rsidRPr="000D2440" w:rsidRDefault="009200BF" w:rsidP="009200BF">
      <w:pPr>
        <w:jc w:val="center"/>
        <w:rPr>
          <w:color w:val="auto"/>
          <w:lang w:val="sr-Cyrl-CS"/>
        </w:rPr>
      </w:pPr>
      <w:r w:rsidRPr="000D2440">
        <w:rPr>
          <w:color w:val="auto"/>
          <w:lang w:val="sr-Cyrl-CS"/>
        </w:rPr>
        <w:t>Члан 5.</w:t>
      </w:r>
    </w:p>
    <w:p w:rsidR="009200BF" w:rsidRPr="000D2440" w:rsidRDefault="009200BF" w:rsidP="009200BF">
      <w:pPr>
        <w:jc w:val="both"/>
        <w:rPr>
          <w:color w:val="auto"/>
          <w:lang w:val="ru-RU"/>
        </w:rPr>
      </w:pPr>
      <w:r w:rsidRPr="000D2440">
        <w:rPr>
          <w:color w:val="auto"/>
          <w:lang w:val="ru-RU"/>
        </w:rPr>
        <w:tab/>
      </w:r>
      <w:r w:rsidRPr="000D2440">
        <w:rPr>
          <w:color w:val="auto"/>
          <w:lang w:val="sr-Cyrl-CS"/>
        </w:rPr>
        <w:t>Наручилац се обавезује да плаћање изврши у року од највише 45 дана од дана пријема  уредног рачуна</w:t>
      </w:r>
      <w:r w:rsidRPr="000D2440">
        <w:rPr>
          <w:color w:val="auto"/>
          <w:lang w:val="ru-RU"/>
        </w:rPr>
        <w:t>.</w:t>
      </w:r>
    </w:p>
    <w:p w:rsidR="009200BF" w:rsidRPr="000D2440" w:rsidRDefault="009200BF" w:rsidP="009200BF">
      <w:pPr>
        <w:jc w:val="both"/>
        <w:rPr>
          <w:color w:val="auto"/>
          <w:lang w:val="sr-Cyrl-CS"/>
        </w:rPr>
      </w:pPr>
      <w:r w:rsidRPr="000D2440">
        <w:rPr>
          <w:color w:val="auto"/>
          <w:lang w:val="sr-Cyrl-CS"/>
        </w:rPr>
        <w:tab/>
        <w:t>У случају прекорачења рока плаћања наручилац се обавезује да плаћа добављачу законску затезну камату.</w:t>
      </w:r>
    </w:p>
    <w:p w:rsidR="009200BF" w:rsidRPr="000D2440" w:rsidRDefault="009200BF" w:rsidP="009200BF">
      <w:pPr>
        <w:jc w:val="both"/>
        <w:rPr>
          <w:color w:val="auto"/>
          <w:lang w:val="sr-Cyrl-CS"/>
        </w:rPr>
      </w:pPr>
    </w:p>
    <w:p w:rsidR="009200BF" w:rsidRPr="000D2440" w:rsidRDefault="009200BF" w:rsidP="009200BF">
      <w:pPr>
        <w:jc w:val="center"/>
        <w:rPr>
          <w:color w:val="auto"/>
          <w:lang w:val="sr-Cyrl-CS"/>
        </w:rPr>
      </w:pPr>
      <w:r w:rsidRPr="000D2440">
        <w:rPr>
          <w:color w:val="auto"/>
          <w:lang w:val="sr-Cyrl-CS"/>
        </w:rPr>
        <w:t>Члан 6.</w:t>
      </w:r>
    </w:p>
    <w:p w:rsidR="009200BF" w:rsidRPr="000D2440" w:rsidRDefault="009200BF" w:rsidP="009200BF">
      <w:pPr>
        <w:jc w:val="both"/>
        <w:rPr>
          <w:color w:val="auto"/>
          <w:lang w:val="sr-Cyrl-CS"/>
        </w:rPr>
      </w:pPr>
      <w:r w:rsidRPr="000D2440">
        <w:rPr>
          <w:color w:val="auto"/>
          <w:lang w:val="sr-Cyrl-CS"/>
        </w:rPr>
        <w:tab/>
        <w:t>За све што није предвиђено одредбама овог уговора примењиваће се одредбе Закона о облигационим односима и други важећи прописи који регулишу ову материју.</w:t>
      </w:r>
    </w:p>
    <w:p w:rsidR="009200BF" w:rsidRPr="000D2440" w:rsidRDefault="009200BF" w:rsidP="009200BF">
      <w:pPr>
        <w:jc w:val="both"/>
        <w:rPr>
          <w:color w:val="auto"/>
          <w:lang w:val="sr-Cyrl-CS"/>
        </w:rPr>
      </w:pPr>
    </w:p>
    <w:p w:rsidR="009200BF" w:rsidRPr="000D2440" w:rsidRDefault="009200BF" w:rsidP="009200BF">
      <w:pPr>
        <w:jc w:val="center"/>
        <w:rPr>
          <w:color w:val="auto"/>
          <w:lang w:val="sr-Cyrl-CS"/>
        </w:rPr>
      </w:pPr>
      <w:r w:rsidRPr="000D2440">
        <w:rPr>
          <w:color w:val="auto"/>
          <w:lang w:val="sr-Cyrl-CS"/>
        </w:rPr>
        <w:t>Члан 7.</w:t>
      </w:r>
    </w:p>
    <w:p w:rsidR="009200BF" w:rsidRPr="000D2440" w:rsidRDefault="009200BF" w:rsidP="009200BF">
      <w:pPr>
        <w:jc w:val="both"/>
        <w:rPr>
          <w:color w:val="auto"/>
          <w:lang w:val="sr-Cyrl-CS"/>
        </w:rPr>
      </w:pPr>
      <w:r w:rsidRPr="000D2440">
        <w:rPr>
          <w:color w:val="auto"/>
          <w:lang w:val="sr-Cyrl-CS"/>
        </w:rPr>
        <w:tab/>
        <w:t>Овај Уговор је сачињен у 6 (шест) једнаких примерака, за сваку уговорну страну по 3 (три).</w:t>
      </w:r>
    </w:p>
    <w:p w:rsidR="009200BF" w:rsidRPr="000D2440" w:rsidRDefault="009200BF" w:rsidP="009200BF">
      <w:pPr>
        <w:jc w:val="both"/>
        <w:rPr>
          <w:color w:val="auto"/>
          <w:lang w:val="sr-Cyrl-CS"/>
        </w:rPr>
      </w:pPr>
    </w:p>
    <w:p w:rsidR="009200BF" w:rsidRPr="000D2440" w:rsidRDefault="009200BF" w:rsidP="009200BF">
      <w:pPr>
        <w:jc w:val="center"/>
        <w:rPr>
          <w:color w:val="auto"/>
          <w:lang w:val="sr-Cyrl-CS"/>
        </w:rPr>
      </w:pPr>
      <w:r w:rsidRPr="000D2440">
        <w:rPr>
          <w:color w:val="auto"/>
          <w:lang w:val="sr-Cyrl-CS"/>
        </w:rPr>
        <w:t>Члан 8.</w:t>
      </w:r>
    </w:p>
    <w:p w:rsidR="009200BF" w:rsidRPr="000D2440" w:rsidRDefault="009200BF" w:rsidP="009200BF">
      <w:pPr>
        <w:jc w:val="both"/>
        <w:rPr>
          <w:color w:val="auto"/>
          <w:lang w:val="sr-Cyrl-CS"/>
        </w:rPr>
      </w:pPr>
      <w:r w:rsidRPr="000D2440">
        <w:rPr>
          <w:color w:val="auto"/>
          <w:lang w:val="sr-Cyrl-CS"/>
        </w:rPr>
        <w:tab/>
        <w:t>У случају спора, уговорне стране уговарају надлежност Привредног суда у Београду.</w:t>
      </w:r>
    </w:p>
    <w:p w:rsidR="009200BF" w:rsidRPr="000D2440" w:rsidRDefault="009200BF" w:rsidP="009200BF">
      <w:pPr>
        <w:jc w:val="both"/>
        <w:rPr>
          <w:color w:val="auto"/>
          <w:lang w:val="sr-Cyrl-CS"/>
        </w:rPr>
      </w:pPr>
    </w:p>
    <w:p w:rsidR="009200BF" w:rsidRPr="000D2440" w:rsidRDefault="009200BF" w:rsidP="009200BF">
      <w:pPr>
        <w:jc w:val="both"/>
        <w:rPr>
          <w:color w:val="auto"/>
          <w:lang w:val="sr-Cyrl-CS"/>
        </w:rPr>
      </w:pPr>
    </w:p>
    <w:tbl>
      <w:tblPr>
        <w:tblW w:w="0" w:type="auto"/>
        <w:tblLook w:val="04A0" w:firstRow="1" w:lastRow="0" w:firstColumn="1" w:lastColumn="0" w:noHBand="0" w:noVBand="1"/>
      </w:tblPr>
      <w:tblGrid>
        <w:gridCol w:w="3613"/>
        <w:gridCol w:w="1503"/>
        <w:gridCol w:w="3910"/>
      </w:tblGrid>
      <w:tr w:rsidR="009200BF" w:rsidRPr="000D2440" w:rsidTr="00224178">
        <w:tc>
          <w:tcPr>
            <w:tcW w:w="3618" w:type="dxa"/>
            <w:shd w:val="clear" w:color="auto" w:fill="auto"/>
            <w:vAlign w:val="center"/>
          </w:tcPr>
          <w:p w:rsidR="009200BF" w:rsidRPr="000D2440" w:rsidRDefault="009200BF" w:rsidP="00224178">
            <w:pPr>
              <w:jc w:val="center"/>
              <w:outlineLvl w:val="0"/>
              <w:rPr>
                <w:color w:val="auto"/>
                <w:lang w:val="sr-Cyrl-CS"/>
              </w:rPr>
            </w:pPr>
            <w:bookmarkStart w:id="13" w:name="_Toc483570406"/>
            <w:r w:rsidRPr="000D2440">
              <w:rPr>
                <w:color w:val="auto"/>
                <w:lang w:val="sr-Cyrl-CS"/>
              </w:rPr>
              <w:t>Понуђач</w:t>
            </w:r>
            <w:bookmarkEnd w:id="13"/>
          </w:p>
        </w:tc>
        <w:tc>
          <w:tcPr>
            <w:tcW w:w="1670" w:type="dxa"/>
            <w:shd w:val="clear" w:color="auto" w:fill="auto"/>
            <w:vAlign w:val="center"/>
          </w:tcPr>
          <w:p w:rsidR="009200BF" w:rsidRPr="000D2440" w:rsidRDefault="009200BF" w:rsidP="00224178">
            <w:pPr>
              <w:jc w:val="center"/>
              <w:outlineLvl w:val="0"/>
              <w:rPr>
                <w:color w:val="auto"/>
                <w:lang w:val="sr-Cyrl-CS"/>
              </w:rPr>
            </w:pPr>
          </w:p>
        </w:tc>
        <w:tc>
          <w:tcPr>
            <w:tcW w:w="3954" w:type="dxa"/>
            <w:shd w:val="clear" w:color="auto" w:fill="auto"/>
            <w:vAlign w:val="center"/>
          </w:tcPr>
          <w:p w:rsidR="009200BF" w:rsidRPr="000D2440" w:rsidRDefault="009200BF" w:rsidP="00224178">
            <w:pPr>
              <w:jc w:val="center"/>
              <w:outlineLvl w:val="0"/>
              <w:rPr>
                <w:color w:val="auto"/>
                <w:lang w:val="sr-Cyrl-CS"/>
              </w:rPr>
            </w:pPr>
            <w:bookmarkStart w:id="14" w:name="_Toc483570407"/>
          </w:p>
          <w:p w:rsidR="009200BF" w:rsidRPr="000D2440" w:rsidRDefault="009200BF" w:rsidP="00224178">
            <w:pPr>
              <w:jc w:val="center"/>
              <w:outlineLvl w:val="0"/>
              <w:rPr>
                <w:color w:val="auto"/>
                <w:lang w:val="sr-Cyrl-CS"/>
              </w:rPr>
            </w:pPr>
            <w:r w:rsidRPr="000D2440">
              <w:rPr>
                <w:color w:val="auto"/>
                <w:lang w:val="sr-Cyrl-CS"/>
              </w:rPr>
              <w:t>Наручилац</w:t>
            </w:r>
            <w:bookmarkEnd w:id="14"/>
          </w:p>
          <w:p w:rsidR="009200BF" w:rsidRPr="000D2440" w:rsidRDefault="009200BF" w:rsidP="00224178">
            <w:pPr>
              <w:jc w:val="center"/>
              <w:outlineLvl w:val="0"/>
              <w:rPr>
                <w:color w:val="auto"/>
                <w:lang w:val="sr-Cyrl-CS"/>
              </w:rPr>
            </w:pPr>
          </w:p>
        </w:tc>
      </w:tr>
      <w:tr w:rsidR="009200BF" w:rsidRPr="000D2440" w:rsidTr="00224178">
        <w:tc>
          <w:tcPr>
            <w:tcW w:w="3618" w:type="dxa"/>
            <w:shd w:val="clear" w:color="auto" w:fill="auto"/>
            <w:vAlign w:val="center"/>
          </w:tcPr>
          <w:p w:rsidR="009200BF" w:rsidRPr="000D2440" w:rsidRDefault="009200BF" w:rsidP="00224178">
            <w:pPr>
              <w:jc w:val="center"/>
              <w:outlineLvl w:val="0"/>
              <w:rPr>
                <w:color w:val="auto"/>
                <w:lang w:val="sr-Cyrl-CS"/>
              </w:rPr>
            </w:pPr>
            <w:bookmarkStart w:id="15" w:name="_Toc483570408"/>
            <w:r w:rsidRPr="000D2440">
              <w:rPr>
                <w:color w:val="auto"/>
                <w:lang w:val="sr-Cyrl-CS"/>
              </w:rPr>
              <w:t>____________________________</w:t>
            </w:r>
            <w:bookmarkEnd w:id="15"/>
          </w:p>
        </w:tc>
        <w:tc>
          <w:tcPr>
            <w:tcW w:w="1670" w:type="dxa"/>
            <w:shd w:val="clear" w:color="auto" w:fill="auto"/>
            <w:vAlign w:val="center"/>
          </w:tcPr>
          <w:p w:rsidR="009200BF" w:rsidRPr="000D2440" w:rsidRDefault="009200BF" w:rsidP="00224178">
            <w:pPr>
              <w:jc w:val="center"/>
              <w:outlineLvl w:val="0"/>
              <w:rPr>
                <w:color w:val="auto"/>
                <w:lang w:val="sr-Cyrl-CS"/>
              </w:rPr>
            </w:pPr>
          </w:p>
        </w:tc>
        <w:tc>
          <w:tcPr>
            <w:tcW w:w="3954" w:type="dxa"/>
            <w:shd w:val="clear" w:color="auto" w:fill="auto"/>
            <w:vAlign w:val="center"/>
          </w:tcPr>
          <w:p w:rsidR="009200BF" w:rsidRPr="000D2440" w:rsidRDefault="009200BF" w:rsidP="00224178">
            <w:pPr>
              <w:jc w:val="center"/>
              <w:outlineLvl w:val="0"/>
              <w:rPr>
                <w:color w:val="auto"/>
                <w:lang w:val="sr-Cyrl-CS"/>
              </w:rPr>
            </w:pPr>
            <w:bookmarkStart w:id="16" w:name="_Toc483570409"/>
            <w:r w:rsidRPr="000D2440">
              <w:rPr>
                <w:color w:val="auto"/>
                <w:lang w:val="sr-Cyrl-CS"/>
              </w:rPr>
              <w:t>____________________________</w:t>
            </w:r>
            <w:bookmarkEnd w:id="16"/>
          </w:p>
        </w:tc>
      </w:tr>
      <w:tr w:rsidR="009200BF" w:rsidRPr="000D2440" w:rsidTr="00224178">
        <w:tc>
          <w:tcPr>
            <w:tcW w:w="3618" w:type="dxa"/>
            <w:shd w:val="clear" w:color="auto" w:fill="FFE599"/>
            <w:vAlign w:val="center"/>
          </w:tcPr>
          <w:p w:rsidR="009200BF" w:rsidRPr="000D2440" w:rsidRDefault="009200BF" w:rsidP="00224178">
            <w:pPr>
              <w:jc w:val="center"/>
              <w:outlineLvl w:val="0"/>
              <w:rPr>
                <w:color w:val="auto"/>
                <w:lang w:val="sr-Cyrl-CS"/>
              </w:rPr>
            </w:pPr>
            <w:bookmarkStart w:id="17" w:name="_Toc483570410"/>
            <w:r w:rsidRPr="000D2440">
              <w:rPr>
                <w:color w:val="auto"/>
                <w:lang w:val="sr-Cyrl-CS"/>
              </w:rPr>
              <w:t>____________________________</w:t>
            </w:r>
            <w:bookmarkEnd w:id="17"/>
          </w:p>
        </w:tc>
        <w:tc>
          <w:tcPr>
            <w:tcW w:w="1670" w:type="dxa"/>
            <w:shd w:val="clear" w:color="auto" w:fill="auto"/>
            <w:vAlign w:val="center"/>
          </w:tcPr>
          <w:p w:rsidR="009200BF" w:rsidRPr="000D2440" w:rsidRDefault="009200BF" w:rsidP="00224178">
            <w:pPr>
              <w:jc w:val="center"/>
              <w:outlineLvl w:val="0"/>
              <w:rPr>
                <w:color w:val="auto"/>
                <w:lang w:val="sr-Cyrl-CS"/>
              </w:rPr>
            </w:pPr>
          </w:p>
        </w:tc>
        <w:tc>
          <w:tcPr>
            <w:tcW w:w="3954" w:type="dxa"/>
            <w:shd w:val="clear" w:color="auto" w:fill="auto"/>
            <w:vAlign w:val="center"/>
          </w:tcPr>
          <w:p w:rsidR="009200BF" w:rsidRPr="000D2440" w:rsidRDefault="009200BF" w:rsidP="00224178">
            <w:pPr>
              <w:jc w:val="center"/>
              <w:outlineLvl w:val="0"/>
              <w:rPr>
                <w:color w:val="auto"/>
                <w:lang w:val="sr-Cyrl-CS"/>
              </w:rPr>
            </w:pPr>
            <w:bookmarkStart w:id="18" w:name="_Toc483570411"/>
            <w:r w:rsidRPr="000D2440">
              <w:rPr>
                <w:color w:val="auto"/>
                <w:lang w:val="sr-Cyrl-CS"/>
              </w:rPr>
              <w:t>Директор</w:t>
            </w:r>
            <w:bookmarkEnd w:id="18"/>
          </w:p>
        </w:tc>
      </w:tr>
      <w:tr w:rsidR="009200BF" w:rsidRPr="000D2440" w:rsidTr="00224178">
        <w:tc>
          <w:tcPr>
            <w:tcW w:w="3618" w:type="dxa"/>
            <w:shd w:val="clear" w:color="auto" w:fill="FFE599"/>
            <w:vAlign w:val="center"/>
          </w:tcPr>
          <w:p w:rsidR="009200BF" w:rsidRPr="000D2440" w:rsidRDefault="009200BF" w:rsidP="00224178">
            <w:pPr>
              <w:jc w:val="center"/>
              <w:outlineLvl w:val="0"/>
              <w:rPr>
                <w:color w:val="auto"/>
                <w:lang w:val="sr-Cyrl-CS"/>
              </w:rPr>
            </w:pPr>
            <w:bookmarkStart w:id="19" w:name="_Toc483570412"/>
            <w:r w:rsidRPr="000D2440">
              <w:rPr>
                <w:color w:val="auto"/>
                <w:lang w:val="sr-Cyrl-CS"/>
              </w:rPr>
              <w:t>____________________________</w:t>
            </w:r>
            <w:bookmarkEnd w:id="19"/>
          </w:p>
        </w:tc>
        <w:tc>
          <w:tcPr>
            <w:tcW w:w="1670" w:type="dxa"/>
            <w:shd w:val="clear" w:color="auto" w:fill="auto"/>
            <w:vAlign w:val="center"/>
          </w:tcPr>
          <w:p w:rsidR="009200BF" w:rsidRPr="000D2440" w:rsidRDefault="009200BF" w:rsidP="00224178">
            <w:pPr>
              <w:jc w:val="center"/>
              <w:outlineLvl w:val="0"/>
              <w:rPr>
                <w:color w:val="auto"/>
                <w:lang w:val="sr-Cyrl-CS"/>
              </w:rPr>
            </w:pPr>
          </w:p>
        </w:tc>
        <w:tc>
          <w:tcPr>
            <w:tcW w:w="3954" w:type="dxa"/>
            <w:shd w:val="clear" w:color="auto" w:fill="auto"/>
            <w:vAlign w:val="center"/>
          </w:tcPr>
          <w:p w:rsidR="009200BF" w:rsidRPr="000D2440" w:rsidRDefault="009200BF" w:rsidP="00224178">
            <w:pPr>
              <w:jc w:val="center"/>
              <w:outlineLvl w:val="0"/>
              <w:rPr>
                <w:color w:val="auto"/>
                <w:lang w:val="sr-Cyrl-CS"/>
              </w:rPr>
            </w:pPr>
            <w:bookmarkStart w:id="20" w:name="_Toc483570413"/>
            <w:r w:rsidRPr="000D2440">
              <w:rPr>
                <w:color w:val="auto"/>
                <w:lang w:val="sr-Cyrl-CS"/>
              </w:rPr>
              <w:t>Др Миладин Ковачевић</w:t>
            </w:r>
            <w:bookmarkEnd w:id="20"/>
          </w:p>
        </w:tc>
      </w:tr>
    </w:tbl>
    <w:p w:rsidR="009200BF" w:rsidRPr="00C14DFF" w:rsidRDefault="009200BF" w:rsidP="009200BF">
      <w:pPr>
        <w:outlineLvl w:val="0"/>
        <w:rPr>
          <w:color w:val="auto"/>
          <w:szCs w:val="22"/>
          <w:lang w:val="sr-Cyrl-RS"/>
        </w:rPr>
      </w:pPr>
    </w:p>
    <w:p w:rsidR="009200BF" w:rsidRPr="00C14DFF" w:rsidRDefault="009200BF" w:rsidP="009200BF">
      <w:pPr>
        <w:jc w:val="both"/>
        <w:rPr>
          <w:color w:val="auto"/>
          <w:szCs w:val="22"/>
        </w:rPr>
      </w:pPr>
    </w:p>
    <w:p w:rsidR="009200BF" w:rsidRPr="00C14DFF" w:rsidRDefault="009200BF" w:rsidP="009200BF">
      <w:pPr>
        <w:jc w:val="both"/>
        <w:outlineLvl w:val="0"/>
        <w:rPr>
          <w:color w:val="auto"/>
          <w:szCs w:val="22"/>
        </w:rPr>
      </w:pPr>
      <w:bookmarkStart w:id="21" w:name="_Toc483570414"/>
      <w:bookmarkStart w:id="22" w:name="_Toc520893542"/>
      <w:r w:rsidRPr="00C14DFF">
        <w:rPr>
          <w:color w:val="auto"/>
          <w:szCs w:val="22"/>
        </w:rPr>
        <w:t>Напомена:</w:t>
      </w:r>
      <w:bookmarkEnd w:id="21"/>
      <w:bookmarkEnd w:id="22"/>
    </w:p>
    <w:p w:rsidR="009200BF" w:rsidRPr="00C14DFF" w:rsidRDefault="009200BF" w:rsidP="009200BF">
      <w:pPr>
        <w:ind w:right="-360"/>
        <w:jc w:val="both"/>
        <w:rPr>
          <w:color w:val="auto"/>
          <w:szCs w:val="22"/>
        </w:rPr>
      </w:pPr>
      <w:r w:rsidRPr="00C14DFF">
        <w:rPr>
          <w:color w:val="auto"/>
          <w:szCs w:val="22"/>
        </w:rPr>
        <w:t xml:space="preserve">Овај модел уговора представља садржину уговора који ће бити закључен са изабраним понуђачем,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 </w:t>
      </w:r>
    </w:p>
    <w:p w:rsidR="009200BF" w:rsidRDefault="009200BF" w:rsidP="009200BF">
      <w:pPr>
        <w:ind w:right="-360"/>
        <w:jc w:val="both"/>
        <w:rPr>
          <w:color w:val="auto"/>
          <w:szCs w:val="22"/>
          <w:lang w:val="sr-Cyrl-RS"/>
        </w:rPr>
      </w:pPr>
      <w:r w:rsidRPr="00C14DFF">
        <w:rPr>
          <w:color w:val="auto"/>
          <w:szCs w:val="22"/>
        </w:rPr>
        <w:t>Понуђач  је  дужан  да  попуни  модел  уговора,  парафира  и  овери  сваку  страну,  чиме  потврђује  сагласност  са истим</w:t>
      </w:r>
      <w:r w:rsidRPr="00C14DFF">
        <w:rPr>
          <w:color w:val="auto"/>
          <w:szCs w:val="22"/>
          <w:lang w:val="sr-Cyrl-RS"/>
        </w:rPr>
        <w:t>.</w:t>
      </w:r>
    </w:p>
    <w:p w:rsidR="00CF7739" w:rsidRPr="00282B72" w:rsidRDefault="00CF7739" w:rsidP="00BD5C71">
      <w:pPr>
        <w:shd w:val="clear" w:color="auto" w:fill="FFFFFF"/>
        <w:jc w:val="both"/>
        <w:rPr>
          <w:color w:val="FF0000"/>
          <w:lang w:val="sr-Cyrl-RS"/>
        </w:rPr>
      </w:pPr>
    </w:p>
    <w:p w:rsidR="00CF7739" w:rsidRPr="001A7219" w:rsidRDefault="00CF7739" w:rsidP="0015104E">
      <w:pPr>
        <w:pStyle w:val="ListParagraph"/>
        <w:ind w:left="0"/>
        <w:jc w:val="both"/>
        <w:rPr>
          <w:lang w:val="sr-Cyrl-RS"/>
        </w:rPr>
      </w:pPr>
    </w:p>
    <w:p w:rsidR="00CF7739" w:rsidRPr="00696D12" w:rsidRDefault="00CF7739" w:rsidP="005B44CF">
      <w:pPr>
        <w:pStyle w:val="Heading1"/>
        <w:shd w:val="clear" w:color="auto" w:fill="B8CCE4"/>
      </w:pPr>
      <w:bookmarkStart w:id="23" w:name="_Toc529524209"/>
      <w:r w:rsidRPr="00696D12">
        <w:lastRenderedPageBreak/>
        <w:t>VII УПУТСТВО ПОНУЂАЧИМА КАКО ДА САЧИНЕ ПОНУДУ</w:t>
      </w:r>
      <w:bookmarkEnd w:id="23"/>
    </w:p>
    <w:p w:rsidR="00CF7739" w:rsidRPr="001A7219" w:rsidRDefault="00CF7739" w:rsidP="00BD5C71">
      <w:pPr>
        <w:jc w:val="both"/>
        <w:rPr>
          <w:b/>
          <w:bCs/>
          <w:i/>
          <w:iCs/>
          <w:sz w:val="28"/>
          <w:szCs w:val="28"/>
        </w:rPr>
      </w:pPr>
    </w:p>
    <w:p w:rsidR="00CF7739" w:rsidRPr="001A7219" w:rsidRDefault="00CF7739" w:rsidP="00BD5C71">
      <w:pPr>
        <w:jc w:val="both"/>
        <w:rPr>
          <w:b/>
          <w:bCs/>
          <w:i/>
          <w:iCs/>
        </w:rPr>
      </w:pPr>
      <w:r w:rsidRPr="001A7219">
        <w:rPr>
          <w:b/>
          <w:bCs/>
          <w:i/>
          <w:iCs/>
        </w:rPr>
        <w:t>1. ПОДАЦИ О ЈЕЗИКУ НА КОЈЕМ ПОНУДА МОРА ДА БУДЕ САСТАВЉЕНА</w:t>
      </w:r>
    </w:p>
    <w:p w:rsidR="00CF7739" w:rsidRPr="001A7219" w:rsidRDefault="00CF7739" w:rsidP="00BD5C71">
      <w:pPr>
        <w:jc w:val="both"/>
        <w:rPr>
          <w:b/>
          <w:bCs/>
          <w:i/>
          <w:iCs/>
        </w:rPr>
      </w:pPr>
    </w:p>
    <w:p w:rsidR="00CF7739" w:rsidRPr="001A7219" w:rsidRDefault="00CF7739" w:rsidP="00BD5C71">
      <w:pPr>
        <w:jc w:val="both"/>
        <w:rPr>
          <w:b/>
          <w:bCs/>
          <w:i/>
          <w:iCs/>
          <w:lang w:val="sr-Cyrl-RS"/>
        </w:rPr>
      </w:pPr>
      <w:r w:rsidRPr="001A7219">
        <w:t>Понуђач подноси понуду на српском језику.</w:t>
      </w:r>
    </w:p>
    <w:p w:rsidR="00CF7739" w:rsidRPr="001A7219" w:rsidRDefault="00CF7739" w:rsidP="00BD5C71">
      <w:pPr>
        <w:jc w:val="both"/>
        <w:rPr>
          <w:b/>
          <w:bCs/>
          <w:i/>
          <w:iCs/>
          <w:lang w:val="sr-Cyrl-RS"/>
        </w:rPr>
      </w:pPr>
    </w:p>
    <w:p w:rsidR="00CF7739" w:rsidRPr="001A7219" w:rsidRDefault="00CF7739" w:rsidP="00BD5C71">
      <w:pPr>
        <w:jc w:val="both"/>
      </w:pPr>
    </w:p>
    <w:p w:rsidR="00CF7739" w:rsidRPr="001A7219" w:rsidRDefault="00CF7739"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rsidR="00CF7739" w:rsidRPr="001A7219" w:rsidRDefault="00CF7739" w:rsidP="00BD5C71">
      <w:pPr>
        <w:jc w:val="both"/>
        <w:rPr>
          <w:rFonts w:eastAsia="TimesNewRomanPSMT"/>
          <w:bCs/>
        </w:rPr>
      </w:pPr>
    </w:p>
    <w:p w:rsidR="00CF7739" w:rsidRPr="001A7219" w:rsidRDefault="00CF7739"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F7739" w:rsidRPr="001A7219" w:rsidRDefault="00CF7739"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rsidR="00CF7739" w:rsidRPr="001A7219" w:rsidRDefault="00CF7739" w:rsidP="00BD5C71">
      <w:pPr>
        <w:jc w:val="both"/>
        <w:rPr>
          <w:rFonts w:eastAsia="TimesNewRomanPSMT"/>
          <w:bCs/>
        </w:rPr>
      </w:pPr>
      <w:r w:rsidRPr="001A721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F7739" w:rsidRPr="00347D8C" w:rsidRDefault="00CF7739" w:rsidP="00BD5C71">
      <w:pPr>
        <w:autoSpaceDE w:val="0"/>
        <w:autoSpaceDN w:val="0"/>
        <w:adjustRightInd w:val="0"/>
        <w:spacing w:line="240" w:lineRule="auto"/>
        <w:jc w:val="both"/>
        <w:rPr>
          <w:i/>
          <w:iCs/>
          <w:color w:val="auto"/>
          <w:lang w:val="sr-Cyrl-RS"/>
        </w:rPr>
      </w:pPr>
      <w:r w:rsidRPr="001A7219">
        <w:rPr>
          <w:rFonts w:eastAsia="TimesNewRomanPSMT"/>
          <w:bCs/>
        </w:rPr>
        <w:t xml:space="preserve">Понуду доставити на адресу: </w:t>
      </w:r>
      <w:r>
        <w:rPr>
          <w:rFonts w:eastAsia="TimesNewRomanPSMT"/>
          <w:bCs/>
          <w:lang w:val="sr-Cyrl-RS"/>
        </w:rPr>
        <w:t>Републички завод за статистику, Милана Ракића 5, 11 000 Београд</w:t>
      </w:r>
      <w:r w:rsidRPr="001A7219">
        <w:rPr>
          <w:i/>
          <w:iCs/>
        </w:rPr>
        <w:t xml:space="preserve">, </w:t>
      </w:r>
      <w:r w:rsidRPr="001A7219">
        <w:rPr>
          <w:rFonts w:eastAsia="TimesNewRomanPSMT"/>
          <w:bCs/>
        </w:rPr>
        <w:t xml:space="preserve">са назнаком: </w:t>
      </w:r>
      <w:r w:rsidRPr="001A7219">
        <w:rPr>
          <w:rFonts w:eastAsia="TimesNewRomanPS-BoldMT"/>
          <w:b/>
          <w:bCs/>
        </w:rPr>
        <w:t xml:space="preserve">,,Понуда за јавну </w:t>
      </w:r>
      <w:r w:rsidRPr="00283BCC">
        <w:rPr>
          <w:rFonts w:eastAsia="TimesNewRomanPS-BoldMT"/>
          <w:b/>
          <w:bCs/>
          <w:color w:val="auto"/>
        </w:rPr>
        <w:t>набавку</w:t>
      </w:r>
      <w:r w:rsidRPr="00283BCC">
        <w:rPr>
          <w:color w:val="auto"/>
        </w:rPr>
        <w:t xml:space="preserve"> </w:t>
      </w:r>
      <w:r w:rsidRPr="00283BCC">
        <w:rPr>
          <w:b/>
          <w:noProof/>
          <w:color w:val="auto"/>
        </w:rPr>
        <w:t>добара</w:t>
      </w:r>
      <w:r w:rsidRPr="00283BCC">
        <w:rPr>
          <w:color w:val="auto"/>
        </w:rPr>
        <w:t>,</w:t>
      </w:r>
      <w:r w:rsidRPr="00283BCC">
        <w:rPr>
          <w:rFonts w:eastAsia="TimesNewRomanPS-BoldMT"/>
          <w:b/>
          <w:bCs/>
          <w:color w:val="auto"/>
        </w:rPr>
        <w:t xml:space="preserve"> ЈН бр</w:t>
      </w:r>
      <w:r w:rsidRPr="00283BCC">
        <w:rPr>
          <w:rFonts w:eastAsia="TimesNewRomanPS-BoldMT"/>
          <w:b/>
          <w:bCs/>
          <w:color w:val="auto"/>
          <w:lang w:val="sr-Cyrl-RS"/>
        </w:rPr>
        <w:t xml:space="preserve">. </w:t>
      </w:r>
      <w:r w:rsidR="00CB32E5">
        <w:rPr>
          <w:rFonts w:eastAsia="TimesNewRomanPS-BoldMT"/>
          <w:b/>
          <w:bCs/>
          <w:noProof/>
          <w:color w:val="auto"/>
        </w:rPr>
        <w:t>010/2018</w:t>
      </w:r>
      <w:r w:rsidRPr="00283BCC">
        <w:rPr>
          <w:rFonts w:eastAsia="TimesNewRomanPS-BoldMT"/>
          <w:b/>
          <w:bCs/>
          <w:color w:val="auto"/>
        </w:rPr>
        <w:t xml:space="preserve"> </w:t>
      </w:r>
      <w:r w:rsidRPr="00283BCC">
        <w:rPr>
          <w:rFonts w:eastAsia="TimesNewRomanPSMT"/>
          <w:b/>
          <w:bCs/>
          <w:color w:val="auto"/>
        </w:rPr>
        <w:t xml:space="preserve">- </w:t>
      </w:r>
      <w:r w:rsidRPr="001A7219">
        <w:rPr>
          <w:rFonts w:eastAsia="TimesNewRomanPS-BoldMT"/>
          <w:b/>
          <w:bCs/>
        </w:rPr>
        <w:t>НЕ ОТВАРАТИ”.</w:t>
      </w:r>
      <w:r w:rsidRPr="001A7219">
        <w:rPr>
          <w:color w:val="FF0000"/>
        </w:rPr>
        <w:t xml:space="preserve"> </w:t>
      </w:r>
      <w:r w:rsidRPr="001A7219">
        <w:rPr>
          <w:color w:val="auto"/>
        </w:rPr>
        <w:t xml:space="preserve">Понуда се сматра благовременом уколико је примљена од стране </w:t>
      </w:r>
      <w:r w:rsidRPr="00347D8C">
        <w:rPr>
          <w:color w:val="auto"/>
        </w:rPr>
        <w:t xml:space="preserve">наручиоца до </w:t>
      </w:r>
      <w:r w:rsidR="00CB32E5">
        <w:rPr>
          <w:b/>
          <w:noProof/>
          <w:color w:val="auto"/>
        </w:rPr>
        <w:t xml:space="preserve">05.12.2018. године </w:t>
      </w:r>
      <w:r w:rsidRPr="00347D8C">
        <w:rPr>
          <w:b/>
          <w:noProof/>
          <w:color w:val="auto"/>
        </w:rPr>
        <w:t>до 10:00 часова</w:t>
      </w:r>
      <w:r w:rsidRPr="00347D8C">
        <w:rPr>
          <w:i/>
          <w:iCs/>
          <w:color w:val="auto"/>
          <w:lang w:val="sr-Cyrl-RS"/>
        </w:rPr>
        <w:t xml:space="preserve">. </w:t>
      </w:r>
    </w:p>
    <w:p w:rsidR="00CF7739" w:rsidRPr="001A7219" w:rsidRDefault="00CF7739" w:rsidP="00BD5C71">
      <w:pPr>
        <w:autoSpaceDE w:val="0"/>
        <w:autoSpaceDN w:val="0"/>
        <w:adjustRightInd w:val="0"/>
        <w:spacing w:line="240" w:lineRule="auto"/>
        <w:jc w:val="both"/>
        <w:rPr>
          <w:color w:val="FF0000"/>
          <w:lang w:val="sr-Cyrl-RS"/>
        </w:rPr>
      </w:pPr>
      <w:r w:rsidRPr="001A7219">
        <w:rPr>
          <w:rFonts w:eastAsia="TimesNewRomanPS-BoldMT"/>
          <w:b/>
          <w:bCs/>
          <w:color w:val="FF0000"/>
        </w:rPr>
        <w:t xml:space="preserve"> </w:t>
      </w:r>
      <w:r w:rsidRPr="001A7219">
        <w:rPr>
          <w:color w:val="FF0000"/>
          <w:lang w:val="sr-Cyrl-RS"/>
        </w:rPr>
        <w:t xml:space="preserve"> </w:t>
      </w:r>
      <w:r w:rsidRPr="001A7219">
        <w:rPr>
          <w:color w:val="FF0000"/>
        </w:rPr>
        <w:t xml:space="preserve"> </w:t>
      </w:r>
    </w:p>
    <w:p w:rsidR="00CF7739" w:rsidRPr="001A7219" w:rsidRDefault="00CF7739"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rsidR="00CF7739" w:rsidRPr="001A7219" w:rsidRDefault="00CF7739"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CF7739" w:rsidRPr="001A7219" w:rsidRDefault="00CF7739" w:rsidP="00BD5C71">
      <w:pPr>
        <w:autoSpaceDE w:val="0"/>
        <w:autoSpaceDN w:val="0"/>
        <w:adjustRightInd w:val="0"/>
        <w:spacing w:line="240" w:lineRule="auto"/>
        <w:jc w:val="both"/>
        <w:rPr>
          <w:color w:val="auto"/>
          <w:lang w:val="sr-Cyrl-RS"/>
        </w:rPr>
      </w:pPr>
      <w:r w:rsidRPr="001A7219">
        <w:rPr>
          <w:color w:val="auto"/>
        </w:rPr>
        <w:t xml:space="preserve">Понуда мора да садржи оверен и потписан: </w:t>
      </w:r>
    </w:p>
    <w:p w:rsidR="00CF7739" w:rsidRPr="001A7219" w:rsidRDefault="00CF7739" w:rsidP="00BD5C71">
      <w:pPr>
        <w:numPr>
          <w:ilvl w:val="0"/>
          <w:numId w:val="19"/>
        </w:numPr>
        <w:autoSpaceDE w:val="0"/>
        <w:autoSpaceDN w:val="0"/>
        <w:adjustRightInd w:val="0"/>
        <w:spacing w:line="240" w:lineRule="auto"/>
        <w:jc w:val="both"/>
        <w:rPr>
          <w:color w:val="auto"/>
          <w:lang w:val="sr-Cyrl-RS"/>
        </w:rPr>
      </w:pPr>
      <w:r w:rsidRPr="001A7219">
        <w:rPr>
          <w:color w:val="auto"/>
        </w:rPr>
        <w:t xml:space="preserve">Образац понуде (Образац 1); </w:t>
      </w:r>
    </w:p>
    <w:p w:rsidR="00CF7739" w:rsidRPr="001A7219" w:rsidRDefault="00CF7739"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структуре понуђене цене (Образац 2);</w:t>
      </w:r>
    </w:p>
    <w:p w:rsidR="00CF7739" w:rsidRPr="001A7219" w:rsidRDefault="00CF7739"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трошкова припреме понуде (Образац 3);</w:t>
      </w:r>
    </w:p>
    <w:p w:rsidR="00CF7739" w:rsidRPr="001A7219" w:rsidRDefault="00CF7739"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о независној понуди (Образац 4);</w:t>
      </w:r>
    </w:p>
    <w:p w:rsidR="00CF7739" w:rsidRPr="001A7219" w:rsidRDefault="00CF7739"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понуђача о испуњености услова за учешће у поступку јавне набавке - чл. 75. ЗЈН (Образац 5)</w:t>
      </w:r>
      <w:r w:rsidRPr="001A7219">
        <w:rPr>
          <w:color w:val="auto"/>
          <w:lang w:val="sr-Cyrl-RS"/>
        </w:rPr>
        <w:t>;</w:t>
      </w:r>
    </w:p>
    <w:p w:rsidR="00CF7739" w:rsidRPr="001A7219" w:rsidRDefault="00CF7739"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w:t>
      </w:r>
      <w:r w:rsidRPr="001A7219">
        <w:rPr>
          <w:color w:val="auto"/>
          <w:lang w:val="sr-Cyrl-RS"/>
        </w:rPr>
        <w:t>дизвођ</w:t>
      </w:r>
      <w:r w:rsidRPr="001A7219">
        <w:rPr>
          <w:color w:val="auto"/>
        </w:rPr>
        <w:t xml:space="preserve">ача о испуњености услова за учешће у поступку јавне набавке - чл. 75. </w:t>
      </w:r>
      <w:r>
        <w:rPr>
          <w:color w:val="auto"/>
          <w:lang w:val="sr-Cyrl-RS"/>
        </w:rPr>
        <w:t xml:space="preserve">ЗЈН </w:t>
      </w:r>
      <w:r w:rsidRPr="001A7219">
        <w:rPr>
          <w:color w:val="auto"/>
        </w:rPr>
        <w:t xml:space="preserve">(Образац </w:t>
      </w:r>
      <w:r w:rsidRPr="001A7219">
        <w:rPr>
          <w:color w:val="auto"/>
          <w:lang w:val="sr-Cyrl-RS"/>
        </w:rPr>
        <w:t>6</w:t>
      </w:r>
      <w:r w:rsidRPr="001A7219">
        <w:rPr>
          <w:color w:val="auto"/>
        </w:rPr>
        <w:t>)</w:t>
      </w:r>
      <w:r w:rsidRPr="001A7219">
        <w:rPr>
          <w:color w:val="auto"/>
          <w:lang w:val="sr-Cyrl-RS"/>
        </w:rPr>
        <w:t>, уколико понуђач подноси понуду са подизвођачем;</w:t>
      </w:r>
    </w:p>
    <w:p w:rsidR="00CF7739" w:rsidRPr="001A7219" w:rsidRDefault="00CF7739" w:rsidP="000F1F99">
      <w:pPr>
        <w:numPr>
          <w:ilvl w:val="0"/>
          <w:numId w:val="19"/>
        </w:numPr>
        <w:autoSpaceDE w:val="0"/>
        <w:autoSpaceDN w:val="0"/>
        <w:adjustRightInd w:val="0"/>
        <w:spacing w:line="240" w:lineRule="auto"/>
        <w:jc w:val="both"/>
        <w:rPr>
          <w:color w:val="auto"/>
          <w:lang w:val="sr-Cyrl-RS"/>
        </w:rPr>
      </w:pPr>
      <w:r w:rsidRPr="001A7219">
        <w:rPr>
          <w:color w:val="auto"/>
          <w:lang w:val="sr-Cyrl-RS"/>
        </w:rPr>
        <w:t>Модел уговора;</w:t>
      </w:r>
    </w:p>
    <w:p w:rsidR="00CF7739" w:rsidRPr="00282B72" w:rsidRDefault="00CF7739" w:rsidP="00BD5C71">
      <w:pPr>
        <w:jc w:val="both"/>
        <w:rPr>
          <w:rFonts w:eastAsia="TimesNewRomanPSMT"/>
          <w:bCs/>
          <w:color w:val="FF0000"/>
          <w:lang w:val="sr-Cyrl-RS"/>
        </w:rPr>
      </w:pPr>
      <w:r w:rsidRPr="001A7219">
        <w:rPr>
          <w:b/>
          <w:color w:val="FF0000"/>
        </w:rPr>
        <w:t xml:space="preserve">  </w:t>
      </w:r>
    </w:p>
    <w:p w:rsidR="00CF7739" w:rsidRPr="001A7219" w:rsidRDefault="00CF7739" w:rsidP="00BD5C71">
      <w:pPr>
        <w:jc w:val="both"/>
      </w:pPr>
      <w:r w:rsidRPr="001A7219">
        <w:rPr>
          <w:b/>
          <w:i/>
          <w:iCs/>
        </w:rPr>
        <w:t>3.</w:t>
      </w:r>
      <w:r w:rsidRPr="001A7219">
        <w:rPr>
          <w:b/>
          <w:bCs/>
          <w:i/>
          <w:iCs/>
        </w:rPr>
        <w:t xml:space="preserve"> ПАРТИЈЕ</w:t>
      </w:r>
    </w:p>
    <w:p w:rsidR="00CF7739" w:rsidRPr="001A7219" w:rsidRDefault="00CF7739" w:rsidP="00BD5C71">
      <w:pPr>
        <w:jc w:val="both"/>
      </w:pPr>
    </w:p>
    <w:p w:rsidR="00CF7739" w:rsidRDefault="00CF7739" w:rsidP="00BD5C71">
      <w:pPr>
        <w:jc w:val="both"/>
        <w:rPr>
          <w:lang w:val="sr-Cyrl-RS"/>
        </w:rPr>
      </w:pPr>
      <w:r>
        <w:rPr>
          <w:lang w:val="sr-Cyrl-RS"/>
        </w:rPr>
        <w:t>Предметна јавна набавка није обликована по партијама</w:t>
      </w:r>
      <w:r w:rsidR="00347D8C">
        <w:rPr>
          <w:lang w:val="sr-Cyrl-RS"/>
        </w:rPr>
        <w:t>.</w:t>
      </w:r>
    </w:p>
    <w:p w:rsidR="00CF7739" w:rsidRPr="00282B72" w:rsidRDefault="00CF7739" w:rsidP="00BD5C71">
      <w:pPr>
        <w:jc w:val="both"/>
        <w:rPr>
          <w:lang w:val="sr-Cyrl-RS"/>
        </w:rPr>
      </w:pPr>
    </w:p>
    <w:p w:rsidR="00CF7739" w:rsidRPr="001A7219" w:rsidRDefault="00CF7739" w:rsidP="00BD5C71">
      <w:pPr>
        <w:jc w:val="both"/>
        <w:rPr>
          <w:bCs/>
          <w:iCs/>
        </w:rPr>
      </w:pPr>
      <w:r w:rsidRPr="001A7219">
        <w:rPr>
          <w:b/>
          <w:i/>
          <w:iCs/>
        </w:rPr>
        <w:t>4.</w:t>
      </w:r>
      <w:r w:rsidRPr="001A7219">
        <w:rPr>
          <w:b/>
          <w:bCs/>
          <w:i/>
          <w:iCs/>
        </w:rPr>
        <w:t xml:space="preserve">  ПОНУДА СА ВАРИЈАНТАМА</w:t>
      </w:r>
    </w:p>
    <w:p w:rsidR="00CF7739" w:rsidRPr="001A7219" w:rsidRDefault="00CF7739" w:rsidP="00BD5C71">
      <w:pPr>
        <w:jc w:val="both"/>
        <w:rPr>
          <w:bCs/>
          <w:iCs/>
        </w:rPr>
      </w:pPr>
    </w:p>
    <w:p w:rsidR="00CF7739" w:rsidRPr="001A7219" w:rsidRDefault="00CF7739" w:rsidP="00BD5C71">
      <w:pPr>
        <w:jc w:val="both"/>
        <w:rPr>
          <w:b/>
          <w:bCs/>
          <w:i/>
          <w:iCs/>
          <w:lang w:val="sr-Cyrl-RS"/>
        </w:rPr>
      </w:pPr>
      <w:r w:rsidRPr="001A7219">
        <w:rPr>
          <w:bCs/>
          <w:iCs/>
        </w:rPr>
        <w:t>Подношење понуде са варијантама није дозвољено.</w:t>
      </w:r>
    </w:p>
    <w:p w:rsidR="00CF7739" w:rsidRPr="00282B72" w:rsidRDefault="00CF7739" w:rsidP="00BD5C71">
      <w:pPr>
        <w:jc w:val="both"/>
        <w:rPr>
          <w:lang w:val="sr-Cyrl-RS"/>
        </w:rPr>
      </w:pPr>
    </w:p>
    <w:p w:rsidR="00CF7739" w:rsidRPr="001A7219" w:rsidRDefault="00CF7739" w:rsidP="00BD5C71">
      <w:pPr>
        <w:jc w:val="both"/>
      </w:pPr>
      <w:r w:rsidRPr="001A7219">
        <w:rPr>
          <w:b/>
          <w:bCs/>
          <w:i/>
          <w:iCs/>
        </w:rPr>
        <w:lastRenderedPageBreak/>
        <w:t xml:space="preserve">5. </w:t>
      </w:r>
      <w:r w:rsidRPr="001A7219">
        <w:rPr>
          <w:b/>
          <w:i/>
          <w:iCs/>
        </w:rPr>
        <w:t>НАЧИН ИЗМЕНЕ, ДОПУНЕ И ОПОЗИВА ПОНУДЕ</w:t>
      </w:r>
    </w:p>
    <w:p w:rsidR="00CF7739" w:rsidRPr="001A7219" w:rsidRDefault="00CF7739" w:rsidP="00BD5C71">
      <w:pPr>
        <w:jc w:val="both"/>
      </w:pPr>
    </w:p>
    <w:p w:rsidR="00CF7739" w:rsidRPr="001A7219" w:rsidRDefault="00CF7739"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rsidR="00CF7739" w:rsidRPr="001A7219" w:rsidRDefault="00CF7739"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rsidR="00CF7739" w:rsidRPr="001A7219" w:rsidRDefault="00CF7739" w:rsidP="00BD5C71">
      <w:pPr>
        <w:jc w:val="both"/>
        <w:rPr>
          <w:rFonts w:eastAsia="TimesNewRomanPSMT"/>
          <w:bCs/>
          <w:iCs/>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Републички завод за статистику, Милана Ракића 5, 11 000 Београд</w:t>
      </w:r>
      <w:r w:rsidRPr="001A7219">
        <w:rPr>
          <w:i/>
          <w:iCs/>
        </w:rPr>
        <w:t xml:space="preserve">, </w:t>
      </w:r>
      <w:r w:rsidRPr="001A7219">
        <w:rPr>
          <w:rFonts w:eastAsia="TimesNewRomanPSMT"/>
          <w:bCs/>
          <w:iCs/>
          <w:color w:val="FF0000"/>
        </w:rPr>
        <w:t xml:space="preserve"> </w:t>
      </w:r>
      <w:r w:rsidRPr="001A7219">
        <w:rPr>
          <w:rFonts w:eastAsia="TimesNewRomanPSMT"/>
          <w:bCs/>
          <w:iCs/>
        </w:rPr>
        <w:t>са назнаком:</w:t>
      </w:r>
    </w:p>
    <w:p w:rsidR="00CF7739" w:rsidRPr="00283BCC" w:rsidRDefault="00CF7739" w:rsidP="00BD5C71">
      <w:pPr>
        <w:jc w:val="both"/>
        <w:rPr>
          <w:rFonts w:eastAsia="TimesNewRomanPSMT"/>
          <w:bCs/>
          <w:iCs/>
          <w:color w:val="auto"/>
        </w:rPr>
      </w:pPr>
      <w:r w:rsidRPr="001A7219">
        <w:rPr>
          <w:rFonts w:eastAsia="TimesNewRomanPSMT"/>
          <w:bCs/>
          <w:iCs/>
        </w:rPr>
        <w:t>„</w:t>
      </w:r>
      <w:r w:rsidRPr="001A7219">
        <w:rPr>
          <w:rFonts w:eastAsia="TimesNewRomanPSMT"/>
          <w:b/>
          <w:bCs/>
          <w:iCs/>
        </w:rPr>
        <w:t>Измена понуде</w:t>
      </w:r>
      <w:r w:rsidRPr="001A7219">
        <w:rPr>
          <w:rFonts w:eastAsia="TimesNewRomanPS-BoldMT"/>
          <w:b/>
          <w:bCs/>
        </w:rPr>
        <w:t xml:space="preserve"> за јавну </w:t>
      </w:r>
      <w:r w:rsidRPr="00283BCC">
        <w:rPr>
          <w:rFonts w:eastAsia="TimesNewRomanPS-BoldMT"/>
          <w:b/>
          <w:bCs/>
          <w:color w:val="auto"/>
        </w:rPr>
        <w:t>набавку</w:t>
      </w:r>
      <w:r w:rsidRPr="00283BCC">
        <w:rPr>
          <w:color w:val="auto"/>
        </w:rPr>
        <w:t xml:space="preserve"> </w:t>
      </w:r>
      <w:r w:rsidRPr="00283BCC">
        <w:rPr>
          <w:b/>
          <w:noProof/>
          <w:color w:val="auto"/>
        </w:rPr>
        <w:t>добара</w:t>
      </w:r>
      <w:r w:rsidRPr="00283BCC">
        <w:rPr>
          <w:b/>
          <w:color w:val="auto"/>
        </w:rPr>
        <w:t>,</w:t>
      </w:r>
      <w:r w:rsidRPr="00283BCC">
        <w:rPr>
          <w:rFonts w:eastAsia="TimesNewRomanPS-BoldMT"/>
          <w:b/>
          <w:bCs/>
          <w:color w:val="auto"/>
        </w:rPr>
        <w:t xml:space="preserve"> ЈН бр</w:t>
      </w:r>
      <w:r w:rsidRPr="00283BCC">
        <w:rPr>
          <w:rFonts w:eastAsia="TimesNewRomanPS-BoldMT"/>
          <w:b/>
          <w:bCs/>
          <w:color w:val="auto"/>
          <w:lang w:val="sr-Cyrl-RS"/>
        </w:rPr>
        <w:t xml:space="preserve">. </w:t>
      </w:r>
      <w:r w:rsidR="00CB32E5">
        <w:rPr>
          <w:rFonts w:eastAsia="TimesNewRomanPS-BoldMT"/>
          <w:b/>
          <w:bCs/>
          <w:noProof/>
          <w:color w:val="auto"/>
        </w:rPr>
        <w:t>010/2018</w:t>
      </w:r>
      <w:r w:rsidRPr="00283BCC">
        <w:rPr>
          <w:rFonts w:eastAsia="TimesNewRomanPS-BoldMT"/>
          <w:b/>
          <w:bCs/>
          <w:color w:val="auto"/>
        </w:rPr>
        <w:t xml:space="preserve"> </w:t>
      </w:r>
      <w:r w:rsidRPr="00283BCC">
        <w:rPr>
          <w:rFonts w:eastAsia="TimesNewRomanPSMT"/>
          <w:b/>
          <w:bCs/>
          <w:color w:val="auto"/>
        </w:rPr>
        <w:t xml:space="preserve">- </w:t>
      </w:r>
      <w:r w:rsidRPr="00283BCC">
        <w:rPr>
          <w:rFonts w:eastAsia="TimesNewRomanPS-BoldMT"/>
          <w:b/>
          <w:bCs/>
          <w:color w:val="auto"/>
        </w:rPr>
        <w:t>НЕ ОТВАРАТИ”</w:t>
      </w:r>
      <w:r w:rsidRPr="00283BCC">
        <w:rPr>
          <w:rFonts w:eastAsia="TimesNewRomanPSMT"/>
          <w:bCs/>
          <w:iCs/>
          <w:color w:val="auto"/>
        </w:rPr>
        <w:t xml:space="preserve"> или</w:t>
      </w:r>
    </w:p>
    <w:p w:rsidR="00CF7739" w:rsidRPr="00283BCC" w:rsidRDefault="00CF7739" w:rsidP="00BD5C71">
      <w:pPr>
        <w:jc w:val="both"/>
        <w:rPr>
          <w:rFonts w:eastAsia="TimesNewRomanPSMT"/>
          <w:bCs/>
          <w:iCs/>
          <w:color w:val="auto"/>
        </w:rPr>
      </w:pPr>
      <w:r w:rsidRPr="00283BCC">
        <w:rPr>
          <w:rFonts w:eastAsia="TimesNewRomanPSMT"/>
          <w:bCs/>
          <w:iCs/>
          <w:color w:val="auto"/>
        </w:rPr>
        <w:t>„</w:t>
      </w:r>
      <w:r w:rsidRPr="00283BCC">
        <w:rPr>
          <w:rFonts w:eastAsia="TimesNewRomanPSMT"/>
          <w:b/>
          <w:bCs/>
          <w:iCs/>
          <w:color w:val="auto"/>
        </w:rPr>
        <w:t>Допуна понуде</w:t>
      </w:r>
      <w:r w:rsidRPr="00283BCC">
        <w:rPr>
          <w:rFonts w:eastAsia="TimesNewRomanPSMT"/>
          <w:bCs/>
          <w:iCs/>
          <w:color w:val="auto"/>
        </w:rPr>
        <w:t xml:space="preserve"> </w:t>
      </w:r>
      <w:r w:rsidRPr="00283BCC">
        <w:rPr>
          <w:rFonts w:eastAsia="TimesNewRomanPS-BoldMT"/>
          <w:b/>
          <w:bCs/>
          <w:color w:val="auto"/>
        </w:rPr>
        <w:t>за јавну набавку</w:t>
      </w:r>
      <w:r w:rsidRPr="00283BCC">
        <w:rPr>
          <w:color w:val="auto"/>
        </w:rPr>
        <w:t xml:space="preserve"> </w:t>
      </w:r>
      <w:r w:rsidRPr="00283BCC">
        <w:rPr>
          <w:b/>
          <w:noProof/>
          <w:color w:val="auto"/>
        </w:rPr>
        <w:t>добара</w:t>
      </w:r>
      <w:r w:rsidRPr="00283BCC">
        <w:rPr>
          <w:b/>
          <w:color w:val="auto"/>
        </w:rPr>
        <w:t>,</w:t>
      </w:r>
      <w:r w:rsidRPr="00283BCC">
        <w:rPr>
          <w:rFonts w:eastAsia="TimesNewRomanPS-BoldMT"/>
          <w:b/>
          <w:bCs/>
          <w:color w:val="auto"/>
        </w:rPr>
        <w:t xml:space="preserve"> ЈН бр</w:t>
      </w:r>
      <w:r w:rsidRPr="00283BCC">
        <w:rPr>
          <w:rFonts w:eastAsia="TimesNewRomanPS-BoldMT"/>
          <w:b/>
          <w:bCs/>
          <w:color w:val="auto"/>
          <w:lang w:val="sr-Cyrl-RS"/>
        </w:rPr>
        <w:t xml:space="preserve">. </w:t>
      </w:r>
      <w:r w:rsidR="00CB32E5">
        <w:rPr>
          <w:rFonts w:eastAsia="TimesNewRomanPS-BoldMT"/>
          <w:b/>
          <w:bCs/>
          <w:noProof/>
          <w:color w:val="auto"/>
        </w:rPr>
        <w:t>010/2018</w:t>
      </w:r>
      <w:r w:rsidRPr="00283BCC">
        <w:rPr>
          <w:rFonts w:eastAsia="TimesNewRomanPS-BoldMT"/>
          <w:b/>
          <w:bCs/>
          <w:color w:val="auto"/>
        </w:rPr>
        <w:t xml:space="preserve"> </w:t>
      </w:r>
      <w:r w:rsidRPr="00283BCC">
        <w:rPr>
          <w:rFonts w:eastAsia="TimesNewRomanPSMT"/>
          <w:b/>
          <w:bCs/>
          <w:color w:val="auto"/>
        </w:rPr>
        <w:t xml:space="preserve">- </w:t>
      </w:r>
      <w:r w:rsidRPr="00283BCC">
        <w:rPr>
          <w:rFonts w:eastAsia="TimesNewRomanPS-BoldMT"/>
          <w:b/>
          <w:bCs/>
          <w:color w:val="auto"/>
        </w:rPr>
        <w:t>НЕ ОТВАРАТИ”</w:t>
      </w:r>
      <w:r w:rsidRPr="00283BCC">
        <w:rPr>
          <w:rFonts w:eastAsia="TimesNewRomanPSMT"/>
          <w:bCs/>
          <w:iCs/>
          <w:color w:val="auto"/>
        </w:rPr>
        <w:t xml:space="preserve"> или</w:t>
      </w:r>
    </w:p>
    <w:p w:rsidR="00CF7739" w:rsidRPr="00283BCC" w:rsidRDefault="00CF7739" w:rsidP="00BD5C71">
      <w:pPr>
        <w:jc w:val="both"/>
        <w:rPr>
          <w:rFonts w:eastAsia="TimesNewRomanPSMT"/>
          <w:bCs/>
          <w:iCs/>
          <w:color w:val="auto"/>
        </w:rPr>
      </w:pPr>
      <w:r w:rsidRPr="00283BCC">
        <w:rPr>
          <w:rFonts w:eastAsia="TimesNewRomanPSMT"/>
          <w:bCs/>
          <w:iCs/>
          <w:color w:val="auto"/>
        </w:rPr>
        <w:t>„</w:t>
      </w:r>
      <w:r w:rsidRPr="00283BCC">
        <w:rPr>
          <w:rFonts w:eastAsia="TimesNewRomanPSMT"/>
          <w:b/>
          <w:bCs/>
          <w:iCs/>
          <w:color w:val="auto"/>
        </w:rPr>
        <w:t>Опозив понуде</w:t>
      </w:r>
      <w:r w:rsidRPr="00283BCC">
        <w:rPr>
          <w:rFonts w:eastAsia="TimesNewRomanPSMT"/>
          <w:bCs/>
          <w:iCs/>
          <w:color w:val="auto"/>
        </w:rPr>
        <w:t xml:space="preserve"> </w:t>
      </w:r>
      <w:r w:rsidRPr="00283BCC">
        <w:rPr>
          <w:rFonts w:eastAsia="TimesNewRomanPS-BoldMT"/>
          <w:b/>
          <w:bCs/>
          <w:color w:val="auto"/>
        </w:rPr>
        <w:t>за јавну набавку</w:t>
      </w:r>
      <w:r w:rsidRPr="00283BCC">
        <w:rPr>
          <w:color w:val="auto"/>
        </w:rPr>
        <w:t xml:space="preserve"> </w:t>
      </w:r>
      <w:r w:rsidRPr="00283BCC">
        <w:rPr>
          <w:b/>
          <w:noProof/>
          <w:color w:val="auto"/>
        </w:rPr>
        <w:t>добара</w:t>
      </w:r>
      <w:r w:rsidRPr="00283BCC">
        <w:rPr>
          <w:b/>
          <w:color w:val="auto"/>
        </w:rPr>
        <w:t>,</w:t>
      </w:r>
      <w:r w:rsidRPr="00283BCC">
        <w:rPr>
          <w:rFonts w:eastAsia="TimesNewRomanPS-BoldMT"/>
          <w:b/>
          <w:bCs/>
          <w:color w:val="auto"/>
        </w:rPr>
        <w:t xml:space="preserve"> ЈН бр</w:t>
      </w:r>
      <w:r w:rsidRPr="00283BCC">
        <w:rPr>
          <w:rFonts w:eastAsia="TimesNewRomanPS-BoldMT"/>
          <w:b/>
          <w:bCs/>
          <w:color w:val="auto"/>
          <w:lang w:val="sr-Cyrl-RS"/>
        </w:rPr>
        <w:t xml:space="preserve">. </w:t>
      </w:r>
      <w:r w:rsidR="00CB32E5">
        <w:rPr>
          <w:rFonts w:eastAsia="TimesNewRomanPS-BoldMT"/>
          <w:b/>
          <w:bCs/>
          <w:noProof/>
          <w:color w:val="auto"/>
        </w:rPr>
        <w:t>010/2018</w:t>
      </w:r>
      <w:r w:rsidRPr="00283BCC">
        <w:rPr>
          <w:rFonts w:eastAsia="TimesNewRomanPS-BoldMT"/>
          <w:b/>
          <w:bCs/>
          <w:color w:val="auto"/>
        </w:rPr>
        <w:t xml:space="preserve"> </w:t>
      </w:r>
      <w:r w:rsidRPr="00283BCC">
        <w:rPr>
          <w:rFonts w:eastAsia="TimesNewRomanPSMT"/>
          <w:b/>
          <w:bCs/>
          <w:color w:val="auto"/>
        </w:rPr>
        <w:t xml:space="preserve">- </w:t>
      </w:r>
      <w:r w:rsidRPr="00283BCC">
        <w:rPr>
          <w:rFonts w:eastAsia="TimesNewRomanPS-BoldMT"/>
          <w:b/>
          <w:bCs/>
          <w:color w:val="auto"/>
        </w:rPr>
        <w:t xml:space="preserve">НЕ ОТВАРАТИ” </w:t>
      </w:r>
      <w:r w:rsidRPr="00283BCC">
        <w:rPr>
          <w:rFonts w:eastAsia="TimesNewRomanPS-BoldMT"/>
          <w:bCs/>
          <w:color w:val="auto"/>
        </w:rPr>
        <w:t xml:space="preserve"> или</w:t>
      </w:r>
    </w:p>
    <w:p w:rsidR="00CF7739" w:rsidRPr="001A7219" w:rsidRDefault="00CF7739" w:rsidP="00BD5C71">
      <w:pPr>
        <w:jc w:val="both"/>
        <w:rPr>
          <w:rFonts w:eastAsia="TimesNewRomanPSMT"/>
          <w:bCs/>
        </w:rPr>
      </w:pPr>
      <w:r w:rsidRPr="00283BCC">
        <w:rPr>
          <w:rFonts w:eastAsia="TimesNewRomanPSMT"/>
          <w:bCs/>
          <w:iCs/>
          <w:color w:val="auto"/>
        </w:rPr>
        <w:t>„</w:t>
      </w:r>
      <w:r w:rsidRPr="00283BCC">
        <w:rPr>
          <w:rFonts w:eastAsia="TimesNewRomanPSMT"/>
          <w:b/>
          <w:bCs/>
          <w:iCs/>
          <w:color w:val="auto"/>
        </w:rPr>
        <w:t>Измена и допуна понуде</w:t>
      </w:r>
      <w:r w:rsidRPr="00283BCC">
        <w:rPr>
          <w:rFonts w:eastAsia="TimesNewRomanPS-BoldMT"/>
          <w:b/>
          <w:bCs/>
          <w:color w:val="auto"/>
        </w:rPr>
        <w:t xml:space="preserve"> за јавну набавку</w:t>
      </w:r>
      <w:r w:rsidRPr="00283BCC">
        <w:rPr>
          <w:color w:val="auto"/>
        </w:rPr>
        <w:t xml:space="preserve"> </w:t>
      </w:r>
      <w:r w:rsidRPr="00283BCC">
        <w:rPr>
          <w:b/>
          <w:noProof/>
          <w:color w:val="auto"/>
        </w:rPr>
        <w:t>добара</w:t>
      </w:r>
      <w:r w:rsidRPr="00283BCC">
        <w:rPr>
          <w:color w:val="auto"/>
        </w:rPr>
        <w:t>,</w:t>
      </w:r>
      <w:r w:rsidRPr="00283BCC">
        <w:rPr>
          <w:rFonts w:eastAsia="TimesNewRomanPS-BoldMT"/>
          <w:b/>
          <w:bCs/>
          <w:color w:val="auto"/>
        </w:rPr>
        <w:t xml:space="preserve"> ЈН бр</w:t>
      </w:r>
      <w:r w:rsidRPr="00283BCC">
        <w:rPr>
          <w:rFonts w:eastAsia="TimesNewRomanPS-BoldMT"/>
          <w:b/>
          <w:bCs/>
          <w:color w:val="auto"/>
          <w:lang w:val="sr-Cyrl-RS"/>
        </w:rPr>
        <w:t xml:space="preserve">. </w:t>
      </w:r>
      <w:r w:rsidR="00CB32E5">
        <w:rPr>
          <w:rFonts w:eastAsia="TimesNewRomanPS-BoldMT"/>
          <w:b/>
          <w:bCs/>
          <w:noProof/>
          <w:color w:val="auto"/>
        </w:rPr>
        <w:t>010/2018</w:t>
      </w:r>
      <w:r w:rsidRPr="00283BCC">
        <w:rPr>
          <w:rFonts w:eastAsia="TimesNewRomanPS-BoldMT"/>
          <w:b/>
          <w:bCs/>
          <w:color w:val="auto"/>
        </w:rPr>
        <w:t xml:space="preserve"> </w:t>
      </w:r>
      <w:r w:rsidRPr="00283BCC">
        <w:rPr>
          <w:rFonts w:eastAsia="TimesNewRomanPSMT"/>
          <w:b/>
          <w:bCs/>
          <w:color w:val="auto"/>
        </w:rPr>
        <w:t xml:space="preserve">- </w:t>
      </w:r>
      <w:r w:rsidRPr="00283BCC">
        <w:rPr>
          <w:rFonts w:eastAsia="TimesNewRomanPS-BoldMT"/>
          <w:b/>
          <w:bCs/>
          <w:color w:val="auto"/>
        </w:rPr>
        <w:t>НЕ ОТВАРАТИ</w:t>
      </w:r>
      <w:r w:rsidRPr="001A7219">
        <w:rPr>
          <w:rFonts w:eastAsia="TimesNewRomanPS-BoldMT"/>
          <w:b/>
          <w:bCs/>
        </w:rPr>
        <w:t>”.</w:t>
      </w:r>
    </w:p>
    <w:p w:rsidR="00CF7739" w:rsidRPr="001A7219" w:rsidRDefault="00CF7739" w:rsidP="00BD5C71">
      <w:pPr>
        <w:jc w:val="both"/>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F7739" w:rsidRPr="001A7219" w:rsidRDefault="00CF7739" w:rsidP="00BD5C71">
      <w:pPr>
        <w:jc w:val="both"/>
        <w:rPr>
          <w:b/>
          <w:i/>
          <w:iCs/>
        </w:rPr>
      </w:pPr>
      <w:r w:rsidRPr="001A7219">
        <w:t>По истеку рока за подношење понуда понуђач не може да повуче нити да мења своју понуду.</w:t>
      </w:r>
    </w:p>
    <w:p w:rsidR="00CF7739" w:rsidRPr="001A7219" w:rsidRDefault="00CF7739" w:rsidP="00BD5C71">
      <w:pPr>
        <w:jc w:val="both"/>
        <w:rPr>
          <w:b/>
          <w:i/>
          <w:iCs/>
        </w:rPr>
      </w:pPr>
    </w:p>
    <w:p w:rsidR="00CF7739" w:rsidRPr="001A7219" w:rsidRDefault="00CF7739" w:rsidP="00BD5C71">
      <w:pPr>
        <w:jc w:val="both"/>
      </w:pPr>
      <w:r w:rsidRPr="001A7219">
        <w:rPr>
          <w:b/>
          <w:bCs/>
          <w:i/>
          <w:iCs/>
        </w:rPr>
        <w:t xml:space="preserve">6. УЧЕСТВОВАЊЕ У ЗАЈЕДНИЧКОЈ ПОНУДИ ИЛИ КАО ПОДИЗВОЂАЧ </w:t>
      </w:r>
    </w:p>
    <w:p w:rsidR="00CF7739" w:rsidRPr="001A7219" w:rsidRDefault="00CF7739" w:rsidP="00BD5C71">
      <w:pPr>
        <w:jc w:val="both"/>
      </w:pPr>
    </w:p>
    <w:p w:rsidR="00CF7739" w:rsidRPr="001A7219" w:rsidRDefault="00CF7739" w:rsidP="00BD5C71">
      <w:pPr>
        <w:jc w:val="both"/>
        <w:rPr>
          <w:iCs/>
        </w:rPr>
      </w:pPr>
      <w:r w:rsidRPr="001A7219">
        <w:rPr>
          <w:bCs/>
          <w:iCs/>
        </w:rPr>
        <w:t>Понуђач може да поднесе само једну понуду.</w:t>
      </w:r>
      <w:r w:rsidRPr="001A7219">
        <w:rPr>
          <w:i/>
          <w:iCs/>
        </w:rPr>
        <w:t xml:space="preserve"> </w:t>
      </w:r>
    </w:p>
    <w:p w:rsidR="00CF7739" w:rsidRPr="001A7219" w:rsidRDefault="00CF7739"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F7739" w:rsidRPr="001A7219" w:rsidRDefault="00CF7739" w:rsidP="00BD5C71">
      <w:pPr>
        <w:jc w:val="both"/>
        <w:rPr>
          <w:i/>
          <w:iCs/>
          <w:color w:val="FF0000"/>
        </w:rPr>
      </w:pPr>
      <w:r w:rsidRPr="001A7219">
        <w:rPr>
          <w:iCs/>
          <w:color w:val="auto"/>
        </w:rPr>
        <w:t xml:space="preserve">У Обрасцу понуде </w:t>
      </w:r>
      <w:r w:rsidRPr="001A7219">
        <w:rPr>
          <w:iCs/>
          <w:color w:val="auto"/>
          <w:lang w:val="sr-Cyrl-CS"/>
        </w:rPr>
        <w:t>(</w:t>
      </w:r>
      <w:r w:rsidRPr="001A7219">
        <w:rPr>
          <w:iCs/>
          <w:color w:val="auto"/>
          <w:lang w:val="sr-Cyrl-RS"/>
        </w:rPr>
        <w:t xml:space="preserve">Образац 1. 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F7739" w:rsidRPr="001A7219" w:rsidRDefault="00CF7739" w:rsidP="00BD5C71">
      <w:pPr>
        <w:jc w:val="both"/>
        <w:rPr>
          <w:i/>
          <w:iCs/>
          <w:color w:val="FF0000"/>
        </w:rPr>
      </w:pPr>
    </w:p>
    <w:p w:rsidR="00CF7739" w:rsidRPr="001A7219" w:rsidRDefault="00CF7739" w:rsidP="00BD5C71">
      <w:pPr>
        <w:jc w:val="both"/>
        <w:rPr>
          <w:iCs/>
        </w:rPr>
      </w:pPr>
      <w:r w:rsidRPr="001A7219">
        <w:rPr>
          <w:b/>
          <w:bCs/>
          <w:i/>
          <w:iCs/>
        </w:rPr>
        <w:t>7. ПОНУДА СА ПОДИЗВОЂАЧЕМ</w:t>
      </w:r>
    </w:p>
    <w:p w:rsidR="00CF7739" w:rsidRPr="001A7219" w:rsidRDefault="00CF7739" w:rsidP="00BD5C71">
      <w:pPr>
        <w:jc w:val="both"/>
        <w:rPr>
          <w:iCs/>
        </w:rPr>
      </w:pPr>
    </w:p>
    <w:p w:rsidR="00CF7739" w:rsidRPr="001A7219" w:rsidRDefault="00CF7739"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F7739" w:rsidRPr="001A7219" w:rsidRDefault="00CF7739"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rsidR="00CF7739" w:rsidRPr="001A7219" w:rsidRDefault="00CF7739"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rsidR="00CF7739" w:rsidRPr="001A7219" w:rsidRDefault="00CF7739"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rsidR="00CF7739" w:rsidRPr="001A7219" w:rsidRDefault="00CF7739"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F7739" w:rsidRPr="001A7219" w:rsidRDefault="00CF7739" w:rsidP="00BD5C71">
      <w:pPr>
        <w:jc w:val="both"/>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rsidR="00CF7739" w:rsidRPr="00282B72" w:rsidRDefault="00CF7739" w:rsidP="00BD5C71">
      <w:pPr>
        <w:jc w:val="both"/>
        <w:rPr>
          <w:b/>
          <w:i/>
          <w:color w:val="auto"/>
          <w:lang w:val="sr-Cyrl-RS"/>
        </w:rPr>
      </w:pPr>
    </w:p>
    <w:p w:rsidR="00CF7739" w:rsidRPr="001A7219" w:rsidRDefault="00CF7739" w:rsidP="00BD5C71">
      <w:pPr>
        <w:jc w:val="both"/>
      </w:pPr>
      <w:r w:rsidRPr="001A7219">
        <w:rPr>
          <w:b/>
          <w:i/>
        </w:rPr>
        <w:t>8. ЗАЈЕДНИЧКА ПОНУДА</w:t>
      </w:r>
    </w:p>
    <w:p w:rsidR="00CF7739" w:rsidRPr="001A7219" w:rsidRDefault="00CF7739" w:rsidP="00BD5C71">
      <w:pPr>
        <w:jc w:val="both"/>
      </w:pPr>
    </w:p>
    <w:p w:rsidR="00CF7739" w:rsidRPr="001A7219" w:rsidRDefault="00CF7739" w:rsidP="00BD5C71">
      <w:pPr>
        <w:jc w:val="both"/>
      </w:pPr>
      <w:r w:rsidRPr="001A7219">
        <w:lastRenderedPageBreak/>
        <w:t>Понуду може поднети група понуђача.</w:t>
      </w:r>
    </w:p>
    <w:p w:rsidR="00CF7739" w:rsidRPr="001A7219" w:rsidRDefault="00CF7739"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rsidR="00CF7739" w:rsidRPr="001A7219" w:rsidRDefault="00CF7739" w:rsidP="00BD5C71">
      <w:pPr>
        <w:numPr>
          <w:ilvl w:val="0"/>
          <w:numId w:val="6"/>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rsidR="00CF7739" w:rsidRPr="001A7219" w:rsidRDefault="00CF7739" w:rsidP="00745686">
      <w:pPr>
        <w:pStyle w:val="CommentText"/>
        <w:numPr>
          <w:ilvl w:val="0"/>
          <w:numId w:val="6"/>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rsidR="00CF7739" w:rsidRPr="001A7219" w:rsidRDefault="00CF7739" w:rsidP="00BD5C71">
      <w:pPr>
        <w:jc w:val="both"/>
        <w:rPr>
          <w:rFonts w:eastAsia="TimesNewRomanPSMT"/>
          <w:bCs/>
          <w:lang w:val="sr-Cyrl-RS"/>
        </w:rPr>
      </w:pPr>
    </w:p>
    <w:p w:rsidR="00CF7739" w:rsidRPr="001A7219" w:rsidRDefault="00CF7739"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rsidR="00CF7739" w:rsidRPr="001A7219" w:rsidRDefault="00CF7739"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rsidR="00CF7739" w:rsidRPr="001A7219" w:rsidRDefault="00CF7739"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rsidR="00CF7739" w:rsidRPr="001A7219" w:rsidRDefault="00CF7739"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CF7739" w:rsidRPr="001A7219" w:rsidRDefault="00CF7739"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F7739" w:rsidRPr="001A7219" w:rsidRDefault="00CF7739" w:rsidP="00BD5C71">
      <w:pPr>
        <w:jc w:val="both"/>
        <w:rPr>
          <w:lang w:val="sr-Cyrl-RS"/>
        </w:rPr>
      </w:pPr>
    </w:p>
    <w:p w:rsidR="00CF7739" w:rsidRPr="001A7219" w:rsidRDefault="00CF7739"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rsidR="00CF7739" w:rsidRPr="001A7219" w:rsidRDefault="00CF7739" w:rsidP="00BD5C71">
      <w:pPr>
        <w:jc w:val="both"/>
      </w:pPr>
    </w:p>
    <w:p w:rsidR="00347D8C" w:rsidRPr="000D2440" w:rsidRDefault="00347D8C" w:rsidP="00347D8C">
      <w:pPr>
        <w:jc w:val="both"/>
        <w:rPr>
          <w:iCs/>
          <w:color w:val="auto"/>
        </w:rPr>
      </w:pPr>
      <w:r w:rsidRPr="000D2440">
        <w:rPr>
          <w:b/>
          <w:bCs/>
          <w:iCs/>
          <w:color w:val="auto"/>
          <w:lang w:val="sr-Cyrl-CS"/>
        </w:rPr>
        <w:t>8</w:t>
      </w:r>
      <w:r w:rsidRPr="000D2440">
        <w:rPr>
          <w:b/>
          <w:bCs/>
          <w:iCs/>
          <w:color w:val="auto"/>
        </w:rPr>
        <w:t>.1</w:t>
      </w:r>
      <w:r w:rsidRPr="000D2440">
        <w:rPr>
          <w:b/>
          <w:bCs/>
          <w:iCs/>
          <w:color w:val="auto"/>
          <w:u w:val="single"/>
        </w:rPr>
        <w:t>.</w:t>
      </w:r>
      <w:r w:rsidRPr="000D2440">
        <w:rPr>
          <w:b/>
          <w:bCs/>
          <w:i/>
          <w:iCs/>
          <w:color w:val="auto"/>
          <w:u w:val="single"/>
        </w:rPr>
        <w:t xml:space="preserve"> </w:t>
      </w:r>
      <w:r w:rsidRPr="000D2440">
        <w:rPr>
          <w:iCs/>
          <w:color w:val="auto"/>
          <w:u w:val="single"/>
        </w:rPr>
        <w:t>Захтеви у погледу начина, рока и услова плаћања</w:t>
      </w:r>
      <w:r w:rsidRPr="000D2440">
        <w:rPr>
          <w:i/>
          <w:iCs/>
          <w:color w:val="auto"/>
          <w:u w:val="single"/>
        </w:rPr>
        <w:t>.</w:t>
      </w:r>
    </w:p>
    <w:p w:rsidR="00347D8C" w:rsidRPr="000D2440" w:rsidRDefault="00347D8C" w:rsidP="00347D8C">
      <w:pPr>
        <w:jc w:val="both"/>
        <w:rPr>
          <w:iCs/>
          <w:color w:val="auto"/>
          <w:lang w:val="sr-Cyrl-CS"/>
        </w:rPr>
      </w:pPr>
      <w:r w:rsidRPr="000D2440">
        <w:rPr>
          <w:iCs/>
          <w:color w:val="auto"/>
        </w:rPr>
        <w:t>Рок плаћања је</w:t>
      </w:r>
      <w:r w:rsidRPr="000D2440">
        <w:rPr>
          <w:iCs/>
          <w:color w:val="auto"/>
          <w:lang w:val="sr-Cyrl-RS"/>
        </w:rPr>
        <w:t xml:space="preserve"> највише  </w:t>
      </w:r>
      <w:r w:rsidRPr="000D2440">
        <w:rPr>
          <w:iCs/>
          <w:color w:val="auto"/>
          <w:lang w:val="sr-Cyrl-CS"/>
        </w:rPr>
        <w:t>45 дана</w:t>
      </w:r>
      <w:r w:rsidRPr="000D2440">
        <w:rPr>
          <w:i/>
          <w:iCs/>
          <w:color w:val="auto"/>
          <w:lang w:val="sr-Cyrl-RS"/>
        </w:rPr>
        <w:t xml:space="preserve"> </w:t>
      </w:r>
      <w:r w:rsidRPr="000D2440">
        <w:rPr>
          <w:iCs/>
          <w:color w:val="auto"/>
          <w:lang w:val="sr-Cyrl-CS"/>
        </w:rPr>
        <w:t>од дана испостављања уредног рачуна за испоручену робу.</w:t>
      </w:r>
      <w:r w:rsidRPr="000D2440">
        <w:rPr>
          <w:i/>
          <w:iCs/>
          <w:color w:val="auto"/>
        </w:rPr>
        <w:t xml:space="preserve"> </w:t>
      </w:r>
    </w:p>
    <w:p w:rsidR="00347D8C" w:rsidRPr="000D2440" w:rsidRDefault="00347D8C" w:rsidP="00347D8C">
      <w:pPr>
        <w:jc w:val="both"/>
        <w:rPr>
          <w:iCs/>
          <w:color w:val="auto"/>
        </w:rPr>
      </w:pPr>
      <w:r w:rsidRPr="000D2440">
        <w:rPr>
          <w:iCs/>
          <w:color w:val="auto"/>
        </w:rPr>
        <w:t>Плаћање се врши уплатом на рачун понуђача.</w:t>
      </w:r>
    </w:p>
    <w:p w:rsidR="00347D8C" w:rsidRPr="000D2440" w:rsidRDefault="00347D8C" w:rsidP="00347D8C">
      <w:pPr>
        <w:jc w:val="both"/>
        <w:rPr>
          <w:b/>
          <w:bCs/>
          <w:i/>
          <w:iCs/>
          <w:color w:val="auto"/>
          <w:lang w:val="sr-Cyrl-RS"/>
        </w:rPr>
      </w:pPr>
      <w:r w:rsidRPr="000D2440">
        <w:rPr>
          <w:iCs/>
          <w:color w:val="auto"/>
        </w:rPr>
        <w:t>Понуђачу није дозвољено да захтева аванс.</w:t>
      </w:r>
    </w:p>
    <w:p w:rsidR="00347D8C" w:rsidRPr="000D2440" w:rsidRDefault="00347D8C" w:rsidP="00347D8C">
      <w:pPr>
        <w:jc w:val="both"/>
        <w:rPr>
          <w:b/>
          <w:bCs/>
          <w:i/>
          <w:iCs/>
          <w:color w:val="auto"/>
          <w:lang w:val="sr-Cyrl-CS"/>
        </w:rPr>
      </w:pPr>
    </w:p>
    <w:p w:rsidR="00347D8C" w:rsidRPr="000D2440" w:rsidRDefault="00347D8C" w:rsidP="00347D8C">
      <w:pPr>
        <w:jc w:val="both"/>
        <w:rPr>
          <w:iCs/>
          <w:color w:val="auto"/>
          <w:u w:val="single"/>
          <w:lang w:val="sr-Cyrl-CS"/>
        </w:rPr>
      </w:pPr>
      <w:r w:rsidRPr="000D2440">
        <w:rPr>
          <w:b/>
          <w:bCs/>
          <w:iCs/>
          <w:color w:val="auto"/>
          <w:lang w:val="sr-Cyrl-CS"/>
        </w:rPr>
        <w:t>8</w:t>
      </w:r>
      <w:r w:rsidRPr="000D2440">
        <w:rPr>
          <w:b/>
          <w:bCs/>
          <w:iCs/>
          <w:color w:val="auto"/>
        </w:rPr>
        <w:t>.</w:t>
      </w:r>
      <w:r w:rsidRPr="000D2440">
        <w:rPr>
          <w:b/>
          <w:bCs/>
          <w:iCs/>
          <w:color w:val="auto"/>
          <w:lang w:val="sr-Cyrl-RS"/>
        </w:rPr>
        <w:t>2</w:t>
      </w:r>
      <w:r w:rsidRPr="000D2440">
        <w:rPr>
          <w:b/>
          <w:bCs/>
          <w:iCs/>
          <w:color w:val="auto"/>
        </w:rPr>
        <w:t>.</w:t>
      </w:r>
      <w:r w:rsidRPr="000D2440">
        <w:rPr>
          <w:b/>
          <w:bCs/>
          <w:i/>
          <w:iCs/>
          <w:color w:val="auto"/>
        </w:rPr>
        <w:t xml:space="preserve"> </w:t>
      </w:r>
      <w:r w:rsidRPr="000D2440">
        <w:rPr>
          <w:iCs/>
          <w:color w:val="auto"/>
          <w:u w:val="single"/>
        </w:rPr>
        <w:t xml:space="preserve">Захтев у погледу рока </w:t>
      </w:r>
    </w:p>
    <w:p w:rsidR="00347D8C" w:rsidRPr="000D2440" w:rsidRDefault="00347D8C" w:rsidP="00347D8C">
      <w:pPr>
        <w:jc w:val="both"/>
        <w:rPr>
          <w:iCs/>
          <w:color w:val="auto"/>
        </w:rPr>
      </w:pPr>
      <w:r w:rsidRPr="000D2440">
        <w:rPr>
          <w:iCs/>
          <w:color w:val="auto"/>
        </w:rPr>
        <w:t>Рок</w:t>
      </w:r>
      <w:r w:rsidRPr="000D2440">
        <w:rPr>
          <w:iCs/>
          <w:color w:val="auto"/>
          <w:lang w:val="sr-Cyrl-CS"/>
        </w:rPr>
        <w:t xml:space="preserve"> испоруке добара је најдуже 10 дана од дана закључења уговора о јавној набавци</w:t>
      </w:r>
      <w:r w:rsidRPr="000D2440">
        <w:rPr>
          <w:iCs/>
          <w:color w:val="auto"/>
        </w:rPr>
        <w:t>.</w:t>
      </w:r>
    </w:p>
    <w:p w:rsidR="00347D8C" w:rsidRPr="000D2440" w:rsidRDefault="00347D8C" w:rsidP="00347D8C">
      <w:pPr>
        <w:jc w:val="both"/>
        <w:rPr>
          <w:color w:val="auto"/>
          <w:lang w:val="sr-Cyrl-CS"/>
        </w:rPr>
      </w:pPr>
    </w:p>
    <w:p w:rsidR="00347D8C" w:rsidRPr="000D2440" w:rsidRDefault="00347D8C" w:rsidP="00347D8C">
      <w:pPr>
        <w:jc w:val="both"/>
        <w:rPr>
          <w:iCs/>
          <w:color w:val="auto"/>
        </w:rPr>
      </w:pPr>
      <w:r w:rsidRPr="000D2440">
        <w:rPr>
          <w:b/>
          <w:bCs/>
          <w:iCs/>
          <w:color w:val="auto"/>
          <w:u w:val="single"/>
          <w:lang w:val="sr-Cyrl-CS"/>
        </w:rPr>
        <w:t>8</w:t>
      </w:r>
      <w:r w:rsidRPr="000D2440">
        <w:rPr>
          <w:b/>
          <w:bCs/>
          <w:iCs/>
          <w:color w:val="auto"/>
          <w:u w:val="single"/>
        </w:rPr>
        <w:t>.</w:t>
      </w:r>
      <w:r w:rsidRPr="000D2440">
        <w:rPr>
          <w:b/>
          <w:bCs/>
          <w:iCs/>
          <w:color w:val="auto"/>
          <w:u w:val="single"/>
          <w:lang w:val="sr-Cyrl-RS"/>
        </w:rPr>
        <w:t>3</w:t>
      </w:r>
      <w:r w:rsidRPr="000D2440">
        <w:rPr>
          <w:b/>
          <w:bCs/>
          <w:iCs/>
          <w:color w:val="auto"/>
          <w:u w:val="single"/>
        </w:rPr>
        <w:t xml:space="preserve">. </w:t>
      </w:r>
      <w:r w:rsidRPr="000D2440">
        <w:rPr>
          <w:iCs/>
          <w:color w:val="auto"/>
          <w:u w:val="single"/>
        </w:rPr>
        <w:t>Захтев у погледу рока важења понуде</w:t>
      </w:r>
    </w:p>
    <w:p w:rsidR="00347D8C" w:rsidRPr="000D2440" w:rsidRDefault="00347D8C" w:rsidP="00347D8C">
      <w:pPr>
        <w:jc w:val="both"/>
        <w:rPr>
          <w:iCs/>
          <w:color w:val="auto"/>
        </w:rPr>
      </w:pPr>
      <w:r w:rsidRPr="000D2440">
        <w:rPr>
          <w:iCs/>
          <w:color w:val="auto"/>
        </w:rPr>
        <w:t xml:space="preserve">Рок важења понуде не може бити краћи од </w:t>
      </w:r>
      <w:r w:rsidRPr="000D2440">
        <w:rPr>
          <w:iCs/>
          <w:color w:val="auto"/>
          <w:lang w:val="sr-Cyrl-CS"/>
        </w:rPr>
        <w:t>30</w:t>
      </w:r>
      <w:r w:rsidRPr="000D2440">
        <w:rPr>
          <w:iCs/>
          <w:color w:val="auto"/>
        </w:rPr>
        <w:t xml:space="preserve"> дана од дана отварања понуда.</w:t>
      </w:r>
    </w:p>
    <w:p w:rsidR="00347D8C" w:rsidRPr="000D2440" w:rsidRDefault="00347D8C" w:rsidP="00347D8C">
      <w:pPr>
        <w:jc w:val="both"/>
        <w:rPr>
          <w:iCs/>
          <w:color w:val="auto"/>
        </w:rPr>
      </w:pPr>
      <w:r w:rsidRPr="000D2440">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347D8C" w:rsidRPr="000D2440" w:rsidRDefault="00347D8C" w:rsidP="00347D8C">
      <w:pPr>
        <w:jc w:val="both"/>
        <w:rPr>
          <w:iCs/>
          <w:color w:val="auto"/>
          <w:lang w:val="sr-Cyrl-RS"/>
        </w:rPr>
      </w:pPr>
      <w:r w:rsidRPr="000D2440">
        <w:rPr>
          <w:iCs/>
          <w:color w:val="auto"/>
        </w:rPr>
        <w:t>Понуђач који прихвати захтев за продужење рока важења понуде н</w:t>
      </w:r>
      <w:r w:rsidRPr="000D2440">
        <w:rPr>
          <w:iCs/>
          <w:color w:val="auto"/>
          <w:lang w:val="sr-Cyrl-CS"/>
        </w:rPr>
        <w:t>е</w:t>
      </w:r>
      <w:r w:rsidRPr="000D2440">
        <w:rPr>
          <w:iCs/>
          <w:color w:val="auto"/>
        </w:rPr>
        <w:t xml:space="preserve"> може мењати понуду</w:t>
      </w:r>
      <w:r w:rsidRPr="000D2440">
        <w:rPr>
          <w:iCs/>
          <w:color w:val="auto"/>
          <w:lang w:val="sr-Cyrl-RS"/>
        </w:rPr>
        <w:t>.</w:t>
      </w:r>
    </w:p>
    <w:p w:rsidR="00347D8C" w:rsidRPr="000D2440" w:rsidRDefault="00347D8C" w:rsidP="00347D8C">
      <w:pPr>
        <w:jc w:val="both"/>
        <w:rPr>
          <w:b/>
          <w:bCs/>
          <w:iCs/>
          <w:color w:val="auto"/>
          <w:u w:val="single"/>
          <w:lang w:val="sr-Cyrl-CS"/>
        </w:rPr>
      </w:pPr>
    </w:p>
    <w:p w:rsidR="00347D8C" w:rsidRPr="000D2440" w:rsidRDefault="00347D8C" w:rsidP="00347D8C">
      <w:pPr>
        <w:jc w:val="both"/>
        <w:rPr>
          <w:iCs/>
          <w:color w:val="auto"/>
          <w:u w:val="single"/>
          <w:lang w:val="sr-Cyrl-RS"/>
        </w:rPr>
      </w:pPr>
      <w:r w:rsidRPr="000D2440">
        <w:rPr>
          <w:b/>
          <w:bCs/>
          <w:iCs/>
          <w:color w:val="auto"/>
          <w:u w:val="single"/>
          <w:lang w:val="sr-Cyrl-CS"/>
        </w:rPr>
        <w:t>8</w:t>
      </w:r>
      <w:r w:rsidRPr="000D2440">
        <w:rPr>
          <w:b/>
          <w:bCs/>
          <w:iCs/>
          <w:color w:val="auto"/>
          <w:u w:val="single"/>
        </w:rPr>
        <w:t>.</w:t>
      </w:r>
      <w:r w:rsidRPr="000D2440">
        <w:rPr>
          <w:b/>
          <w:bCs/>
          <w:iCs/>
          <w:color w:val="auto"/>
          <w:u w:val="single"/>
          <w:lang w:val="sr-Cyrl-RS"/>
        </w:rPr>
        <w:t>4</w:t>
      </w:r>
      <w:r w:rsidRPr="000D2440">
        <w:rPr>
          <w:b/>
          <w:bCs/>
          <w:iCs/>
          <w:color w:val="auto"/>
          <w:u w:val="single"/>
        </w:rPr>
        <w:t xml:space="preserve">. </w:t>
      </w:r>
      <w:r w:rsidRPr="000D2440">
        <w:rPr>
          <w:iCs/>
          <w:color w:val="auto"/>
          <w:u w:val="single"/>
        </w:rPr>
        <w:t xml:space="preserve">Захтев у погледу </w:t>
      </w:r>
      <w:r w:rsidRPr="000D2440">
        <w:rPr>
          <w:iCs/>
          <w:color w:val="auto"/>
          <w:u w:val="single"/>
          <w:lang w:val="sr-Cyrl-RS"/>
        </w:rPr>
        <w:t xml:space="preserve">гарантног </w:t>
      </w:r>
      <w:r w:rsidRPr="000D2440">
        <w:rPr>
          <w:iCs/>
          <w:color w:val="auto"/>
          <w:u w:val="single"/>
        </w:rPr>
        <w:t>рока</w:t>
      </w:r>
    </w:p>
    <w:p w:rsidR="00347D8C" w:rsidRPr="000D2440" w:rsidRDefault="00347D8C" w:rsidP="00347D8C">
      <w:pPr>
        <w:jc w:val="both"/>
        <w:rPr>
          <w:iCs/>
          <w:color w:val="auto"/>
          <w:lang w:val="sr-Cyrl-RS"/>
        </w:rPr>
      </w:pPr>
      <w:r w:rsidRPr="000D2440">
        <w:rPr>
          <w:iCs/>
          <w:color w:val="auto"/>
          <w:lang w:val="sr-Cyrl-RS"/>
        </w:rPr>
        <w:t xml:space="preserve">Гарантни услови су прописани  од стране произвођача </w:t>
      </w:r>
      <w:r>
        <w:rPr>
          <w:iCs/>
          <w:color w:val="auto"/>
          <w:lang w:val="sr-Cyrl-RS"/>
        </w:rPr>
        <w:t>медицинске опреме</w:t>
      </w:r>
      <w:r w:rsidRPr="000D2440">
        <w:rPr>
          <w:iCs/>
          <w:color w:val="auto"/>
          <w:lang w:val="sr-Cyrl-RS"/>
        </w:rPr>
        <w:t xml:space="preserve"> према условима гаранције за </w:t>
      </w:r>
      <w:r>
        <w:rPr>
          <w:iCs/>
          <w:color w:val="auto"/>
          <w:lang w:val="sr-Cyrl-RS"/>
        </w:rPr>
        <w:t>медицинску опрему која се прибавља.</w:t>
      </w:r>
    </w:p>
    <w:p w:rsidR="00CF7739" w:rsidRPr="001A7219" w:rsidRDefault="00CF7739" w:rsidP="00BD5C71">
      <w:pPr>
        <w:jc w:val="both"/>
        <w:rPr>
          <w:b/>
          <w:bCs/>
          <w:i/>
          <w:iCs/>
          <w:lang w:val="sr-Cyrl-RS"/>
        </w:rPr>
      </w:pPr>
    </w:p>
    <w:p w:rsidR="00CF7739" w:rsidRPr="001A7219" w:rsidRDefault="00CF7739" w:rsidP="00BD5C71">
      <w:pPr>
        <w:jc w:val="both"/>
        <w:rPr>
          <w:b/>
          <w:bCs/>
          <w:i/>
          <w:iCs/>
          <w:lang w:val="sr-Cyrl-RS"/>
        </w:rPr>
      </w:pPr>
    </w:p>
    <w:p w:rsidR="00CF7739" w:rsidRPr="001A7219" w:rsidRDefault="00CF7739" w:rsidP="00BD5C71">
      <w:pPr>
        <w:jc w:val="both"/>
        <w:rPr>
          <w:b/>
          <w:bCs/>
          <w:i/>
          <w:iCs/>
        </w:rPr>
      </w:pPr>
      <w:r w:rsidRPr="001A7219">
        <w:rPr>
          <w:b/>
          <w:bCs/>
          <w:i/>
          <w:iCs/>
        </w:rPr>
        <w:t>10. ВАЛУТА И НАЧИН НА КОЈИ МОРА ДА БУДЕ НАВЕДЕНА И ИЗРАЖЕНА ЦЕНА У ПОНУДИ</w:t>
      </w:r>
    </w:p>
    <w:p w:rsidR="00CF7739" w:rsidRPr="001A7219" w:rsidRDefault="00CF7739" w:rsidP="00BD5C71">
      <w:pPr>
        <w:jc w:val="both"/>
        <w:rPr>
          <w:b/>
          <w:bCs/>
          <w:i/>
          <w:iCs/>
        </w:rPr>
      </w:pPr>
    </w:p>
    <w:p w:rsidR="00CF7739" w:rsidRPr="001A7219" w:rsidRDefault="00CF7739" w:rsidP="00BD5C71">
      <w:pPr>
        <w:jc w:val="both"/>
        <w:rPr>
          <w:iCs/>
        </w:rPr>
      </w:pPr>
      <w:r w:rsidRPr="001A7219">
        <w:rPr>
          <w:iCs/>
        </w:rPr>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rsidR="00283BCC" w:rsidRPr="00AA72BB" w:rsidRDefault="00CF7739" w:rsidP="00BD5C71">
      <w:pPr>
        <w:jc w:val="both"/>
        <w:rPr>
          <w:iCs/>
          <w:color w:val="auto"/>
          <w:lang w:val="sr-Cyrl-RS"/>
        </w:rPr>
      </w:pPr>
      <w:r w:rsidRPr="00AA72BB">
        <w:rPr>
          <w:iCs/>
          <w:color w:val="auto"/>
        </w:rPr>
        <w:lastRenderedPageBreak/>
        <w:t>У цену је урачунат</w:t>
      </w:r>
      <w:r w:rsidR="00AA72BB" w:rsidRPr="00AA72BB">
        <w:rPr>
          <w:iCs/>
          <w:color w:val="auto"/>
          <w:lang w:val="sr-Cyrl-RS"/>
        </w:rPr>
        <w:t>а</w:t>
      </w:r>
      <w:r w:rsidRPr="00AA72BB">
        <w:rPr>
          <w:iCs/>
          <w:color w:val="auto"/>
        </w:rPr>
        <w:t xml:space="preserve"> цена пр</w:t>
      </w:r>
      <w:r w:rsidR="00283BCC" w:rsidRPr="00AA72BB">
        <w:rPr>
          <w:iCs/>
          <w:color w:val="auto"/>
        </w:rPr>
        <w:t>едмета јавне набавке</w:t>
      </w:r>
      <w:r w:rsidR="00283BCC" w:rsidRPr="00AA72BB">
        <w:rPr>
          <w:iCs/>
          <w:color w:val="auto"/>
          <w:lang w:val="sr-Cyrl-RS"/>
        </w:rPr>
        <w:t xml:space="preserve"> и</w:t>
      </w:r>
      <w:r w:rsidR="00283BCC" w:rsidRPr="00AA72BB">
        <w:rPr>
          <w:iCs/>
          <w:color w:val="auto"/>
        </w:rPr>
        <w:t xml:space="preserve"> испорука</w:t>
      </w:r>
      <w:r w:rsidR="00283BCC" w:rsidRPr="00AA72BB">
        <w:rPr>
          <w:iCs/>
          <w:color w:val="auto"/>
          <w:lang w:val="sr-Cyrl-RS"/>
        </w:rPr>
        <w:t>.</w:t>
      </w:r>
    </w:p>
    <w:p w:rsidR="00CF7739" w:rsidRPr="001A7219" w:rsidRDefault="00CF7739" w:rsidP="00BD5C71">
      <w:pPr>
        <w:jc w:val="both"/>
      </w:pPr>
      <w:r w:rsidRPr="001A7219">
        <w:rPr>
          <w:iCs/>
        </w:rPr>
        <w:t>Цена је фиксна и не може се мењати.</w:t>
      </w:r>
      <w:r w:rsidRPr="001A7219">
        <w:t xml:space="preserve"> </w:t>
      </w:r>
    </w:p>
    <w:p w:rsidR="00CF7739" w:rsidRPr="001A7219" w:rsidRDefault="00CF7739" w:rsidP="00BD5C71">
      <w:pPr>
        <w:jc w:val="both"/>
        <w:rPr>
          <w:iCs/>
        </w:rPr>
      </w:pPr>
      <w:r w:rsidRPr="001A7219">
        <w:t>Ако је у понуди исказана неуобичајено ниска цена, наручилац ће поступити у складу са чланом 92. ЗЈН.</w:t>
      </w:r>
    </w:p>
    <w:p w:rsidR="00CF7739" w:rsidRPr="001A7219" w:rsidRDefault="00CF7739" w:rsidP="00BD5C71">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rsidR="00CF7739" w:rsidRPr="00282B72" w:rsidRDefault="00CF7739" w:rsidP="00BD5C71">
      <w:pPr>
        <w:jc w:val="both"/>
        <w:rPr>
          <w:b/>
          <w:i/>
          <w:iCs/>
          <w:lang w:val="sr-Cyrl-RS"/>
        </w:rPr>
      </w:pPr>
      <w:r>
        <w:rPr>
          <w:b/>
          <w:i/>
          <w:iCs/>
          <w:lang w:val="sr-Cyrl-RS"/>
        </w:rPr>
        <w:t xml:space="preserve"> </w:t>
      </w:r>
    </w:p>
    <w:p w:rsidR="00CF7739" w:rsidRPr="001A7219" w:rsidRDefault="00CF7739"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rsidR="00CF7739" w:rsidRDefault="00CF7739"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rsidR="00CF7739" w:rsidRPr="00615590" w:rsidRDefault="00CF7739" w:rsidP="00615590">
      <w:pPr>
        <w:spacing w:before="120" w:after="120"/>
        <w:jc w:val="both"/>
        <w:rPr>
          <w:b/>
          <w:i/>
          <w:lang w:val="sr-Cyrl-RS"/>
        </w:rPr>
      </w:pPr>
    </w:p>
    <w:p w:rsidR="00CF7739" w:rsidRPr="00696D12" w:rsidRDefault="00CF7739"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rsidR="00CF7739" w:rsidRPr="00696D12" w:rsidRDefault="00CF7739" w:rsidP="00BD5C71">
      <w:pPr>
        <w:jc w:val="both"/>
        <w:rPr>
          <w:b/>
          <w:bCs/>
          <w:i/>
        </w:rPr>
      </w:pPr>
    </w:p>
    <w:p w:rsidR="00CF7739" w:rsidRPr="001A7219" w:rsidRDefault="00CF7739"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Pr="006407CC">
        <w:rPr>
          <w:rStyle w:val="Hyperlink"/>
          <w:sz w:val="22"/>
          <w:lang w:val="sr-Latn-RS"/>
        </w:rPr>
        <w:t>mladen.velickovic@stat.gov.rs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rsidR="00CF7739" w:rsidRPr="001A7219" w:rsidRDefault="00CF7739"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CF7739" w:rsidRPr="001A7219" w:rsidRDefault="00CF7739" w:rsidP="00BD5C71">
      <w:pPr>
        <w:jc w:val="both"/>
      </w:pPr>
      <w:r w:rsidRPr="001A7219">
        <w:t xml:space="preserve">Додатне информације или појашњења упућују се са напоменом „Захтев за додатним информацијама или појашњењима конкурсне </w:t>
      </w:r>
      <w:r w:rsidRPr="00283BCC">
        <w:rPr>
          <w:color w:val="auto"/>
        </w:rPr>
        <w:t>документације,</w:t>
      </w:r>
      <w:r w:rsidRPr="00283BCC">
        <w:rPr>
          <w:rFonts w:eastAsia="TimesNewRomanPS-BoldMT"/>
          <w:b/>
          <w:bCs/>
          <w:color w:val="auto"/>
        </w:rPr>
        <w:t xml:space="preserve"> ЈН бр</w:t>
      </w:r>
      <w:r w:rsidRPr="00283BCC">
        <w:rPr>
          <w:rFonts w:eastAsia="TimesNewRomanPS-BoldMT"/>
          <w:b/>
          <w:bCs/>
          <w:color w:val="auto"/>
          <w:lang w:val="sr-Cyrl-RS"/>
        </w:rPr>
        <w:t xml:space="preserve">. </w:t>
      </w:r>
      <w:r w:rsidR="00CB32E5">
        <w:rPr>
          <w:rFonts w:eastAsia="TimesNewRomanPS-BoldMT"/>
          <w:b/>
          <w:bCs/>
          <w:noProof/>
          <w:color w:val="auto"/>
        </w:rPr>
        <w:t>010/2018</w:t>
      </w:r>
      <w:r w:rsidRPr="00283BCC">
        <w:rPr>
          <w:color w:val="auto"/>
          <w:lang w:val="ru-RU"/>
        </w:rPr>
        <w:t>”</w:t>
      </w:r>
      <w:r w:rsidRPr="00283BCC">
        <w:rPr>
          <w:color w:val="auto"/>
        </w:rPr>
        <w:t>.</w:t>
      </w:r>
    </w:p>
    <w:p w:rsidR="00CF7739" w:rsidRPr="001A7219" w:rsidRDefault="00CF7739"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F7739" w:rsidRPr="001A7219" w:rsidRDefault="00CF7739"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rsidR="00CF7739" w:rsidRPr="001A7219" w:rsidRDefault="00CF7739"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rsidR="00CF7739" w:rsidRPr="001A7219" w:rsidRDefault="00CF7739"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rsidR="00CF7739" w:rsidRPr="001A7219" w:rsidRDefault="00CF7739"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CF7739" w:rsidRPr="001A7219" w:rsidRDefault="00CF7739"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CF7739" w:rsidRPr="001A7219" w:rsidRDefault="00CF7739" w:rsidP="00BD5C71">
      <w:pPr>
        <w:jc w:val="both"/>
        <w:rPr>
          <w:color w:val="FF0000"/>
        </w:rPr>
      </w:pPr>
    </w:p>
    <w:p w:rsidR="00CF7739" w:rsidRPr="00696D12" w:rsidRDefault="00CF7739"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rsidR="00CF7739" w:rsidRPr="001A7219" w:rsidRDefault="00CF7739" w:rsidP="00BD5C71">
      <w:pPr>
        <w:jc w:val="both"/>
        <w:rPr>
          <w:b/>
          <w:bCs/>
        </w:rPr>
      </w:pPr>
    </w:p>
    <w:p w:rsidR="00CF7739" w:rsidRPr="001A7219" w:rsidRDefault="00CF7739" w:rsidP="00BD5C71">
      <w:pPr>
        <w:jc w:val="both"/>
        <w:rPr>
          <w:rFonts w:eastAsia="TimesNewRomanPSMT"/>
          <w:bCs/>
        </w:rPr>
      </w:pPr>
      <w:r w:rsidRPr="001A721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1A7219">
        <w:lastRenderedPageBreak/>
        <w:t xml:space="preserve">вредновању и упоређивању понуда, а може да врши контролу (увид) код понуђача, односно његовог подизвођача (члан 93. ЗЈН). </w:t>
      </w:r>
    </w:p>
    <w:p w:rsidR="00CF7739" w:rsidRPr="001A7219" w:rsidRDefault="00CF7739" w:rsidP="00BD5C71">
      <w:pPr>
        <w:tabs>
          <w:tab w:val="left" w:pos="-135"/>
          <w:tab w:val="left" w:pos="0"/>
          <w:tab w:val="left" w:pos="120"/>
        </w:tabs>
        <w:jc w:val="both"/>
      </w:pPr>
      <w:r w:rsidRPr="001A7219">
        <w:rPr>
          <w:rFonts w:eastAsia="TimesNewRomanPSMT"/>
          <w:bCs/>
        </w:rPr>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F7739" w:rsidRPr="001A7219" w:rsidRDefault="00CF7739"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F7739" w:rsidRPr="001A7219" w:rsidRDefault="00CF7739"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rsidR="00CF7739" w:rsidRPr="001A7219" w:rsidRDefault="00CF7739"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rsidR="00CF7739" w:rsidRPr="001A7219" w:rsidRDefault="00CF7739" w:rsidP="00BD5C71">
      <w:pPr>
        <w:jc w:val="both"/>
      </w:pPr>
    </w:p>
    <w:p w:rsidR="00CF7739" w:rsidRPr="00696D12" w:rsidRDefault="00CF7739"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rsidR="00CF7739" w:rsidRPr="001A7219" w:rsidRDefault="00CF7739" w:rsidP="00BD5C71">
      <w:pPr>
        <w:jc w:val="both"/>
        <w:rPr>
          <w:b/>
        </w:rPr>
      </w:pPr>
    </w:p>
    <w:p w:rsidR="00CF7739" w:rsidRPr="001A7219" w:rsidRDefault="00CF7739"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rsidR="00CF7739" w:rsidRPr="001A7219" w:rsidRDefault="00CF7739" w:rsidP="00BD5C71">
      <w:pPr>
        <w:jc w:val="both"/>
        <w:rPr>
          <w:b/>
        </w:rPr>
      </w:pPr>
    </w:p>
    <w:p w:rsidR="00CF7739" w:rsidRPr="00696D12" w:rsidRDefault="00CF7739"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rsidR="00CF7739" w:rsidRPr="001A7219" w:rsidRDefault="00CF7739" w:rsidP="00BD5C71">
      <w:pPr>
        <w:jc w:val="both"/>
        <w:rPr>
          <w:b/>
          <w:bCs/>
        </w:rPr>
      </w:pPr>
    </w:p>
    <w:p w:rsidR="00CF7739" w:rsidRPr="001A7219" w:rsidRDefault="00CF7739"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CF7739" w:rsidRPr="001A7219" w:rsidRDefault="00CF7739"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CF7739" w:rsidRPr="001A7219" w:rsidRDefault="00CF7739" w:rsidP="00BD5C71">
      <w:pPr>
        <w:jc w:val="both"/>
        <w:rPr>
          <w:lang w:val="sr-Cyrl-RS"/>
        </w:rPr>
      </w:pPr>
      <w:r w:rsidRPr="001A7219">
        <w:t xml:space="preserve">Захтев за заштиту права се доставља наручиоцу непосредно, електронском поштом на e-mail: </w:t>
      </w:r>
      <w:r w:rsidRPr="006407CC">
        <w:rPr>
          <w:rStyle w:val="Hyperlink"/>
          <w:sz w:val="22"/>
          <w:lang w:val="sr-Latn-RS"/>
        </w:rPr>
        <w:t>mladen.velickovic@stat.gov.rs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rsidR="00CF7739" w:rsidRPr="001A7219" w:rsidRDefault="00CF7739"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rsidR="00CF7739" w:rsidRPr="001A7219" w:rsidRDefault="00CF7739"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rsidR="00CF7739" w:rsidRPr="001A7219" w:rsidRDefault="00CF7739"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CF7739" w:rsidRPr="001A7219" w:rsidRDefault="00CF7739" w:rsidP="00BD5C71">
      <w:pPr>
        <w:jc w:val="both"/>
        <w:rPr>
          <w:lang w:val="sr-Cyrl-RS"/>
        </w:rPr>
      </w:pPr>
      <w:r w:rsidRPr="001A7219">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rsidR="00CF7739" w:rsidRPr="001A7219" w:rsidRDefault="00CF7739" w:rsidP="00BD5C71">
      <w:pPr>
        <w:jc w:val="both"/>
        <w:rPr>
          <w:lang w:val="sr-Cyrl-RS"/>
        </w:rPr>
      </w:pPr>
      <w:r w:rsidRPr="001A7219">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1A7219">
        <w:lastRenderedPageBreak/>
        <w:t>подношење пре истека рока за подношење понуда, а подносилац захтева га није поднео пре истека тог рока.</w:t>
      </w:r>
    </w:p>
    <w:p w:rsidR="00CF7739" w:rsidRPr="001A7219" w:rsidRDefault="00CF7739" w:rsidP="00BD5C71">
      <w:pPr>
        <w:jc w:val="both"/>
        <w:rPr>
          <w:lang w:val="sr-Cyrl-RS"/>
        </w:rPr>
      </w:pPr>
      <w:r w:rsidRPr="001A721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F7739" w:rsidRPr="001A7219" w:rsidRDefault="00CF7739"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rsidR="00CF7739" w:rsidRPr="001A7219" w:rsidRDefault="00CF7739" w:rsidP="00BD5C71">
      <w:pPr>
        <w:jc w:val="both"/>
        <w:rPr>
          <w:lang w:val="sr-Cyrl-RS"/>
        </w:rPr>
      </w:pPr>
      <w:r w:rsidRPr="001A7219">
        <w:t xml:space="preserve">Захтев за заштиту права мора да садржи: </w:t>
      </w:r>
    </w:p>
    <w:p w:rsidR="00CF7739" w:rsidRPr="001A7219" w:rsidRDefault="00CF7739" w:rsidP="00BD5C71">
      <w:pPr>
        <w:jc w:val="both"/>
        <w:rPr>
          <w:lang w:val="sr-Cyrl-RS"/>
        </w:rPr>
      </w:pPr>
      <w:r w:rsidRPr="001A7219">
        <w:t>1) назив и адресу подносиоца захтева и лице за контакт;</w:t>
      </w:r>
    </w:p>
    <w:p w:rsidR="00CF7739" w:rsidRPr="001A7219" w:rsidRDefault="00CF7739" w:rsidP="00BD5C71">
      <w:pPr>
        <w:jc w:val="both"/>
        <w:rPr>
          <w:lang w:val="sr-Cyrl-RS"/>
        </w:rPr>
      </w:pPr>
      <w:r w:rsidRPr="001A7219">
        <w:t xml:space="preserve">2) назив и адресу наручиоца; </w:t>
      </w:r>
    </w:p>
    <w:p w:rsidR="00CF7739" w:rsidRPr="001A7219" w:rsidRDefault="00CF7739" w:rsidP="00BD5C71">
      <w:pPr>
        <w:jc w:val="both"/>
        <w:rPr>
          <w:lang w:val="sr-Cyrl-RS"/>
        </w:rPr>
      </w:pPr>
      <w:r w:rsidRPr="001A7219">
        <w:t xml:space="preserve">3)податке о јавној набавци која је предмет захтева, односно о одлуци наручиоца; </w:t>
      </w:r>
    </w:p>
    <w:p w:rsidR="00CF7739" w:rsidRPr="001A7219" w:rsidRDefault="00CF7739" w:rsidP="00BD5C71">
      <w:pPr>
        <w:jc w:val="both"/>
        <w:rPr>
          <w:lang w:val="sr-Cyrl-RS"/>
        </w:rPr>
      </w:pPr>
      <w:r w:rsidRPr="001A7219">
        <w:t>4) повреде прописа којима се уређује поступак јавне набавке;</w:t>
      </w:r>
    </w:p>
    <w:p w:rsidR="00CF7739" w:rsidRPr="001A7219" w:rsidRDefault="00CF7739" w:rsidP="00BD5C71">
      <w:pPr>
        <w:jc w:val="both"/>
        <w:rPr>
          <w:lang w:val="sr-Cyrl-RS"/>
        </w:rPr>
      </w:pPr>
      <w:r w:rsidRPr="001A7219">
        <w:t xml:space="preserve">5) чињенице и доказе којима се повреде доказују; </w:t>
      </w:r>
    </w:p>
    <w:p w:rsidR="00CF7739" w:rsidRPr="001A7219" w:rsidRDefault="00CF7739" w:rsidP="00BD5C71">
      <w:pPr>
        <w:jc w:val="both"/>
        <w:rPr>
          <w:lang w:val="sr-Cyrl-RS"/>
        </w:rPr>
      </w:pPr>
      <w:r w:rsidRPr="001A7219">
        <w:t>6) потврду о уплати таксе из члана 156. овог ЗЈН;</w:t>
      </w:r>
    </w:p>
    <w:p w:rsidR="00CF7739" w:rsidRPr="001A7219" w:rsidRDefault="00CF7739" w:rsidP="00BD5C71">
      <w:pPr>
        <w:jc w:val="both"/>
        <w:rPr>
          <w:lang w:val="sr-Cyrl-RS"/>
        </w:rPr>
      </w:pPr>
      <w:r w:rsidRPr="001A7219">
        <w:t xml:space="preserve">7) потпис подносиоца. </w:t>
      </w:r>
    </w:p>
    <w:p w:rsidR="00CF7739" w:rsidRPr="001A7219" w:rsidRDefault="00CF7739"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CF7739" w:rsidRPr="001A7219" w:rsidRDefault="00CF7739"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rsidR="00CF7739" w:rsidRPr="001A7219" w:rsidRDefault="00CF7739" w:rsidP="001B1537">
      <w:pPr>
        <w:ind w:firstLine="708"/>
        <w:jc w:val="both"/>
        <w:rPr>
          <w:lang w:val="sr-Cyrl-RS"/>
        </w:rPr>
      </w:pPr>
      <w:r w:rsidRPr="001A7219">
        <w:t xml:space="preserve">(1) да буде издата од стране банке и да садржи печат банке; </w:t>
      </w:r>
    </w:p>
    <w:p w:rsidR="00CF7739" w:rsidRPr="001A7219" w:rsidRDefault="00CF7739"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CF7739" w:rsidRPr="001A7219" w:rsidRDefault="00CF7739" w:rsidP="001B1537">
      <w:pPr>
        <w:ind w:firstLine="708"/>
        <w:jc w:val="both"/>
        <w:rPr>
          <w:lang w:val="sr-Cyrl-RS"/>
        </w:rPr>
      </w:pPr>
      <w:r w:rsidRPr="001A7219">
        <w:t xml:space="preserve">(3) износ таксе из члана 156. ЗЈН чија се уплата врши - 60.000 динара; </w:t>
      </w:r>
    </w:p>
    <w:p w:rsidR="00CF7739" w:rsidRPr="001A7219" w:rsidRDefault="00CF7739" w:rsidP="001B1537">
      <w:pPr>
        <w:ind w:firstLine="708"/>
        <w:jc w:val="both"/>
        <w:rPr>
          <w:lang w:val="sr-Cyrl-RS"/>
        </w:rPr>
      </w:pPr>
      <w:r w:rsidRPr="001A7219">
        <w:t>(4) број рачуна: 840-30678845-06;</w:t>
      </w:r>
    </w:p>
    <w:p w:rsidR="00CF7739" w:rsidRPr="001A7219" w:rsidRDefault="00CF7739" w:rsidP="001B1537">
      <w:pPr>
        <w:ind w:firstLine="708"/>
        <w:jc w:val="both"/>
        <w:rPr>
          <w:lang w:val="sr-Cyrl-RS"/>
        </w:rPr>
      </w:pPr>
      <w:r w:rsidRPr="001A7219">
        <w:t xml:space="preserve">(5) шифру плаћања: 153 или 253; </w:t>
      </w:r>
    </w:p>
    <w:p w:rsidR="00CF7739" w:rsidRPr="001A7219" w:rsidRDefault="00CF7739"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rsidR="00CF7739" w:rsidRPr="00283BCC" w:rsidRDefault="00CF7739" w:rsidP="001B1537">
      <w:pPr>
        <w:ind w:firstLine="708"/>
        <w:jc w:val="both"/>
        <w:rPr>
          <w:color w:val="auto"/>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јавна набавка ЈН</w:t>
      </w:r>
      <w:r w:rsidRPr="001A7219">
        <w:rPr>
          <w:lang w:val="sr-Cyrl-RS"/>
        </w:rPr>
        <w:t xml:space="preserve"> </w:t>
      </w:r>
      <w:r w:rsidRPr="00283BCC">
        <w:rPr>
          <w:color w:val="auto"/>
          <w:lang w:val="sr-Cyrl-RS"/>
        </w:rPr>
        <w:t xml:space="preserve">број </w:t>
      </w:r>
      <w:r w:rsidR="00CB32E5">
        <w:rPr>
          <w:noProof/>
          <w:color w:val="auto"/>
          <w:lang w:val="sr-Cyrl-RS"/>
        </w:rPr>
        <w:t>010/2018</w:t>
      </w:r>
      <w:r w:rsidRPr="00283BCC">
        <w:rPr>
          <w:i/>
          <w:iCs/>
          <w:color w:val="auto"/>
          <w:lang w:val="sr-Cyrl-RS"/>
        </w:rPr>
        <w:t>;</w:t>
      </w:r>
      <w:r w:rsidRPr="00283BCC">
        <w:rPr>
          <w:color w:val="auto"/>
        </w:rPr>
        <w:t xml:space="preserve">. </w:t>
      </w:r>
    </w:p>
    <w:p w:rsidR="00CF7739" w:rsidRPr="001A7219" w:rsidRDefault="00CF7739" w:rsidP="001B1537">
      <w:pPr>
        <w:ind w:firstLine="708"/>
        <w:jc w:val="both"/>
        <w:rPr>
          <w:lang w:val="sr-Cyrl-RS"/>
        </w:rPr>
      </w:pPr>
      <w:r w:rsidRPr="001A7219">
        <w:t>(8) корисник: буџет Републике Србије;</w:t>
      </w:r>
    </w:p>
    <w:p w:rsidR="00CF7739" w:rsidRPr="001A7219" w:rsidRDefault="00CF7739"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rsidR="00CF7739" w:rsidRPr="001A7219" w:rsidRDefault="00CF7739"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rsidR="00CF7739" w:rsidRPr="001A7219" w:rsidRDefault="00CF7739" w:rsidP="00DF0F3D">
      <w:pPr>
        <w:ind w:firstLine="708"/>
        <w:jc w:val="both"/>
        <w:rPr>
          <w:lang w:val="sr-Cyrl-RS"/>
        </w:rPr>
      </w:pPr>
    </w:p>
    <w:p w:rsidR="00CF7739" w:rsidRPr="001A7219" w:rsidRDefault="00CF7739" w:rsidP="00DF0F3D">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rsidR="00CF7739" w:rsidRPr="001A7219" w:rsidRDefault="00CF7739" w:rsidP="00DF0F3D">
      <w:pPr>
        <w:ind w:firstLine="708"/>
        <w:jc w:val="both"/>
        <w:rPr>
          <w:lang w:val="sr-Cyrl-RS"/>
        </w:rPr>
      </w:pPr>
    </w:p>
    <w:p w:rsidR="00CF7739" w:rsidRPr="001A7219" w:rsidRDefault="00CF7739"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rsidR="00CF7739" w:rsidRPr="001A7219" w:rsidRDefault="00CF7739" w:rsidP="00DF0F3D">
      <w:pPr>
        <w:ind w:firstLine="708"/>
        <w:jc w:val="both"/>
        <w:rPr>
          <w:lang w:val="sr-Cyrl-RS"/>
        </w:rPr>
      </w:pPr>
    </w:p>
    <w:p w:rsidR="00CF7739" w:rsidRPr="001A7219" w:rsidRDefault="00CF7739" w:rsidP="00DF0F3D">
      <w:pPr>
        <w:ind w:firstLine="708"/>
        <w:jc w:val="both"/>
        <w:rPr>
          <w:lang w:val="sr-Cyrl-RS"/>
        </w:rPr>
      </w:pPr>
      <w:r w:rsidRPr="001A7219">
        <w:rPr>
          <w:lang w:val="sr-Cyrl-RS"/>
        </w:rPr>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CF7739" w:rsidRPr="001A7219" w:rsidRDefault="00CF7739" w:rsidP="001B1537">
      <w:pPr>
        <w:pStyle w:val="ListParagraph"/>
      </w:pPr>
    </w:p>
    <w:p w:rsidR="00CF7739" w:rsidRPr="001A7219" w:rsidRDefault="00CF7739"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rsidR="00CF7739" w:rsidRDefault="00CF7739" w:rsidP="00BD5C71">
      <w:pPr>
        <w:jc w:val="both"/>
        <w:rPr>
          <w:lang w:val="sr-Cyrl-RS"/>
        </w:rPr>
        <w:sectPr w:rsidR="00CF7739" w:rsidSect="00CF7739">
          <w:footerReference w:type="default" r:id="rId10"/>
          <w:pgSz w:w="11906" w:h="16838"/>
          <w:pgMar w:top="1440" w:right="1440" w:bottom="1440" w:left="1440" w:header="720" w:footer="720" w:gutter="0"/>
          <w:pgNumType w:start="1"/>
          <w:cols w:space="720"/>
          <w:docGrid w:linePitch="360" w:charSpace="32768"/>
        </w:sectPr>
      </w:pPr>
    </w:p>
    <w:p w:rsidR="00CF7739" w:rsidRPr="001A7219" w:rsidRDefault="00CF7739" w:rsidP="00BD5C71">
      <w:pPr>
        <w:jc w:val="both"/>
        <w:rPr>
          <w:lang w:val="sr-Cyrl-RS"/>
        </w:rPr>
      </w:pPr>
    </w:p>
    <w:sectPr w:rsidR="00CF7739" w:rsidRPr="001A7219" w:rsidSect="00CF7739">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DBA" w:rsidRDefault="00EA3DBA">
      <w:pPr>
        <w:spacing w:line="240" w:lineRule="auto"/>
      </w:pPr>
      <w:r>
        <w:separator/>
      </w:r>
    </w:p>
  </w:endnote>
  <w:endnote w:type="continuationSeparator" w:id="0">
    <w:p w:rsidR="00EA3DBA" w:rsidRDefault="00EA3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DC034E">
      <w:tc>
        <w:tcPr>
          <w:tcW w:w="8208" w:type="dxa"/>
          <w:tcBorders>
            <w:top w:val="single" w:sz="8" w:space="0" w:color="808080"/>
          </w:tcBorders>
          <w:shd w:val="clear" w:color="auto" w:fill="auto"/>
        </w:tcPr>
        <w:p w:rsidR="00DC034E" w:rsidRPr="00AF7012" w:rsidRDefault="00DC034E" w:rsidP="00CB32E5">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FA0EC6">
            <w:rPr>
              <w:b/>
              <w:bCs/>
              <w:noProof/>
              <w:color w:val="4F81BD"/>
              <w:lang w:val="sr-Cyrl-RS"/>
            </w:rPr>
            <w:t>0</w:t>
          </w:r>
          <w:r w:rsidR="00CB32E5">
            <w:rPr>
              <w:b/>
              <w:bCs/>
              <w:noProof/>
              <w:color w:val="4F81BD"/>
              <w:lang w:val="sr-Cyrl-RS"/>
            </w:rPr>
            <w:t>10</w:t>
          </w:r>
          <w:r w:rsidRPr="00FA0EC6">
            <w:rPr>
              <w:b/>
              <w:bCs/>
              <w:noProof/>
              <w:color w:val="4F81BD"/>
              <w:lang w:val="sr-Cyrl-RS"/>
            </w:rPr>
            <w:t>/2018</w:t>
          </w:r>
        </w:p>
      </w:tc>
      <w:tc>
        <w:tcPr>
          <w:tcW w:w="1034" w:type="dxa"/>
          <w:tcBorders>
            <w:top w:val="single" w:sz="8" w:space="0" w:color="808080"/>
            <w:left w:val="single" w:sz="8" w:space="0" w:color="808080"/>
          </w:tcBorders>
          <w:shd w:val="clear" w:color="auto" w:fill="auto"/>
        </w:tcPr>
        <w:p w:rsidR="00DC034E" w:rsidRDefault="00DC034E">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30403B">
            <w:rPr>
              <w:b/>
              <w:bCs/>
              <w:noProof/>
              <w:color w:val="4F81BD"/>
            </w:rPr>
            <w:t>28</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30403B">
            <w:rPr>
              <w:b/>
              <w:bCs/>
              <w:noProof/>
              <w:color w:val="4F81BD"/>
            </w:rPr>
            <w:t>28</w:t>
          </w:r>
          <w:r>
            <w:rPr>
              <w:b/>
              <w:bCs/>
              <w:color w:val="4F81BD"/>
            </w:rPr>
            <w:fldChar w:fldCharType="end"/>
          </w:r>
        </w:p>
      </w:tc>
    </w:tr>
  </w:tbl>
  <w:p w:rsidR="00DC034E" w:rsidRDefault="00DC034E">
    <w:pPr>
      <w:pStyle w:val="Footer"/>
      <w:jc w:val="right"/>
    </w:pPr>
    <w:r>
      <w:rPr>
        <w:color w:val="1F497D"/>
      </w:rPr>
      <w:t xml:space="preserve"> </w:t>
    </w:r>
  </w:p>
  <w:p w:rsidR="00DC034E" w:rsidRDefault="00DC0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DC034E">
      <w:tc>
        <w:tcPr>
          <w:tcW w:w="8208" w:type="dxa"/>
          <w:tcBorders>
            <w:top w:val="single" w:sz="8" w:space="0" w:color="808080"/>
          </w:tcBorders>
          <w:shd w:val="clear" w:color="auto" w:fill="auto"/>
        </w:tcPr>
        <w:p w:rsidR="00DC034E" w:rsidRPr="00AF7012" w:rsidRDefault="00DC034E"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DC034E" w:rsidRDefault="00DC034E">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3B1E4A">
            <w:rPr>
              <w:b/>
              <w:bCs/>
              <w:noProof/>
              <w:color w:val="4F81BD"/>
            </w:rPr>
            <w:t>29</w:t>
          </w:r>
          <w:r>
            <w:rPr>
              <w:b/>
              <w:bCs/>
              <w:color w:val="4F81BD"/>
            </w:rPr>
            <w:fldChar w:fldCharType="end"/>
          </w:r>
        </w:p>
      </w:tc>
    </w:tr>
  </w:tbl>
  <w:p w:rsidR="00DC034E" w:rsidRDefault="00DC034E">
    <w:pPr>
      <w:pStyle w:val="Footer"/>
      <w:jc w:val="right"/>
    </w:pPr>
    <w:r>
      <w:rPr>
        <w:color w:val="1F497D"/>
      </w:rPr>
      <w:t xml:space="preserve"> </w:t>
    </w:r>
  </w:p>
  <w:p w:rsidR="00DC034E" w:rsidRDefault="00DC0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DBA" w:rsidRDefault="00EA3DBA">
      <w:pPr>
        <w:spacing w:line="240" w:lineRule="auto"/>
      </w:pPr>
      <w:r>
        <w:separator/>
      </w:r>
    </w:p>
  </w:footnote>
  <w:footnote w:type="continuationSeparator" w:id="0">
    <w:p w:rsidR="00EA3DBA" w:rsidRDefault="00EA3D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06B908B1"/>
    <w:multiLevelType w:val="hybridMultilevel"/>
    <w:tmpl w:val="2C1EDD3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15:restartNumberingAfterBreak="0">
    <w:nsid w:val="0FEF7353"/>
    <w:multiLevelType w:val="hybridMultilevel"/>
    <w:tmpl w:val="F1AA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B06E14"/>
    <w:multiLevelType w:val="hybridMultilevel"/>
    <w:tmpl w:val="8F0426F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1B914E8D"/>
    <w:multiLevelType w:val="hybridMultilevel"/>
    <w:tmpl w:val="5978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9"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2E244433"/>
    <w:multiLevelType w:val="hybridMultilevel"/>
    <w:tmpl w:val="3B4890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0683FC2"/>
    <w:multiLevelType w:val="hybridMultilevel"/>
    <w:tmpl w:val="78443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8"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8082266"/>
    <w:multiLevelType w:val="hybridMultilevel"/>
    <w:tmpl w:val="C830530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48372737"/>
    <w:multiLevelType w:val="hybridMultilevel"/>
    <w:tmpl w:val="3F1A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5"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52D922F9"/>
    <w:multiLevelType w:val="hybridMultilevel"/>
    <w:tmpl w:val="2D80E10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571D3F21"/>
    <w:multiLevelType w:val="hybridMultilevel"/>
    <w:tmpl w:val="2658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0" w15:restartNumberingAfterBreak="0">
    <w:nsid w:val="58980149"/>
    <w:multiLevelType w:val="hybridMultilevel"/>
    <w:tmpl w:val="1D8C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6" w15:restartNumberingAfterBreak="0">
    <w:nsid w:val="73C46E9E"/>
    <w:multiLevelType w:val="hybridMultilevel"/>
    <w:tmpl w:val="F56860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39"/>
  </w:num>
  <w:num w:numId="13">
    <w:abstractNumId w:val="41"/>
  </w:num>
  <w:num w:numId="14">
    <w:abstractNumId w:val="37"/>
  </w:num>
  <w:num w:numId="15">
    <w:abstractNumId w:val="48"/>
  </w:num>
  <w:num w:numId="16">
    <w:abstractNumId w:val="30"/>
  </w:num>
  <w:num w:numId="17">
    <w:abstractNumId w:val="28"/>
  </w:num>
  <w:num w:numId="18">
    <w:abstractNumId w:val="19"/>
  </w:num>
  <w:num w:numId="19">
    <w:abstractNumId w:val="21"/>
  </w:num>
  <w:num w:numId="20">
    <w:abstractNumId w:val="22"/>
  </w:num>
  <w:num w:numId="21">
    <w:abstractNumId w:val="16"/>
  </w:num>
  <w:num w:numId="22">
    <w:abstractNumId w:val="15"/>
  </w:num>
  <w:num w:numId="23">
    <w:abstractNumId w:val="42"/>
  </w:num>
  <w:num w:numId="24">
    <w:abstractNumId w:val="26"/>
  </w:num>
  <w:num w:numId="25">
    <w:abstractNumId w:val="47"/>
  </w:num>
  <w:num w:numId="26">
    <w:abstractNumId w:val="34"/>
  </w:num>
  <w:num w:numId="27">
    <w:abstractNumId w:val="43"/>
  </w:num>
  <w:num w:numId="28">
    <w:abstractNumId w:val="18"/>
  </w:num>
  <w:num w:numId="29">
    <w:abstractNumId w:val="44"/>
  </w:num>
  <w:num w:numId="30">
    <w:abstractNumId w:val="35"/>
  </w:num>
  <w:num w:numId="31">
    <w:abstractNumId w:val="27"/>
  </w:num>
  <w:num w:numId="32">
    <w:abstractNumId w:val="25"/>
  </w:num>
  <w:num w:numId="33">
    <w:abstractNumId w:val="45"/>
  </w:num>
  <w:num w:numId="34">
    <w:abstractNumId w:val="29"/>
  </w:num>
  <w:num w:numId="35">
    <w:abstractNumId w:val="10"/>
  </w:num>
  <w:num w:numId="36">
    <w:abstractNumId w:val="31"/>
  </w:num>
  <w:num w:numId="37">
    <w:abstractNumId w:val="24"/>
  </w:num>
  <w:num w:numId="38">
    <w:abstractNumId w:val="12"/>
  </w:num>
  <w:num w:numId="39">
    <w:abstractNumId w:val="36"/>
  </w:num>
  <w:num w:numId="40">
    <w:abstractNumId w:val="20"/>
  </w:num>
  <w:num w:numId="41">
    <w:abstractNumId w:val="14"/>
  </w:num>
  <w:num w:numId="42">
    <w:abstractNumId w:val="46"/>
  </w:num>
  <w:num w:numId="43">
    <w:abstractNumId w:val="11"/>
  </w:num>
  <w:num w:numId="44">
    <w:abstractNumId w:val="32"/>
  </w:num>
  <w:num w:numId="45">
    <w:abstractNumId w:val="40"/>
  </w:num>
  <w:num w:numId="46">
    <w:abstractNumId w:val="13"/>
  </w:num>
  <w:num w:numId="47">
    <w:abstractNumId w:val="23"/>
  </w:num>
  <w:num w:numId="48">
    <w:abstractNumId w:val="33"/>
  </w:num>
  <w:num w:numId="49">
    <w:abstractNumId w:val="17"/>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51F3B"/>
    <w:rsid w:val="000539D5"/>
    <w:rsid w:val="00072BD4"/>
    <w:rsid w:val="0008180A"/>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13763"/>
    <w:rsid w:val="0011517E"/>
    <w:rsid w:val="0012154D"/>
    <w:rsid w:val="001378A9"/>
    <w:rsid w:val="0014523D"/>
    <w:rsid w:val="0014555F"/>
    <w:rsid w:val="00146670"/>
    <w:rsid w:val="0015104E"/>
    <w:rsid w:val="0015123D"/>
    <w:rsid w:val="0016027C"/>
    <w:rsid w:val="00160829"/>
    <w:rsid w:val="00170C9D"/>
    <w:rsid w:val="00172C2B"/>
    <w:rsid w:val="00183473"/>
    <w:rsid w:val="00185D05"/>
    <w:rsid w:val="00187B7C"/>
    <w:rsid w:val="0019479F"/>
    <w:rsid w:val="001A4E0B"/>
    <w:rsid w:val="001A7219"/>
    <w:rsid w:val="001B07E6"/>
    <w:rsid w:val="001B1537"/>
    <w:rsid w:val="001D3826"/>
    <w:rsid w:val="001D73FE"/>
    <w:rsid w:val="001E37AB"/>
    <w:rsid w:val="001F2C92"/>
    <w:rsid w:val="001F4CFB"/>
    <w:rsid w:val="0020712B"/>
    <w:rsid w:val="0020775C"/>
    <w:rsid w:val="00210AFD"/>
    <w:rsid w:val="00213C55"/>
    <w:rsid w:val="00221C6F"/>
    <w:rsid w:val="00233F40"/>
    <w:rsid w:val="00234BFC"/>
    <w:rsid w:val="002409BB"/>
    <w:rsid w:val="00245828"/>
    <w:rsid w:val="0025027B"/>
    <w:rsid w:val="00261200"/>
    <w:rsid w:val="00262DD3"/>
    <w:rsid w:val="002640E8"/>
    <w:rsid w:val="00271C78"/>
    <w:rsid w:val="002731E1"/>
    <w:rsid w:val="002752EE"/>
    <w:rsid w:val="00282B72"/>
    <w:rsid w:val="00283BCC"/>
    <w:rsid w:val="00295CCB"/>
    <w:rsid w:val="002B0C71"/>
    <w:rsid w:val="002C2BFB"/>
    <w:rsid w:val="002E1AFE"/>
    <w:rsid w:val="002F2D34"/>
    <w:rsid w:val="00302E2C"/>
    <w:rsid w:val="00303871"/>
    <w:rsid w:val="0030403B"/>
    <w:rsid w:val="00315408"/>
    <w:rsid w:val="00321A4C"/>
    <w:rsid w:val="00325A22"/>
    <w:rsid w:val="00330ECD"/>
    <w:rsid w:val="003429C9"/>
    <w:rsid w:val="00346356"/>
    <w:rsid w:val="00347D8C"/>
    <w:rsid w:val="003541CC"/>
    <w:rsid w:val="0036552E"/>
    <w:rsid w:val="00370957"/>
    <w:rsid w:val="00372553"/>
    <w:rsid w:val="0037333E"/>
    <w:rsid w:val="00373FB7"/>
    <w:rsid w:val="00376501"/>
    <w:rsid w:val="003770B8"/>
    <w:rsid w:val="00380253"/>
    <w:rsid w:val="00382F03"/>
    <w:rsid w:val="00386E5E"/>
    <w:rsid w:val="003A3355"/>
    <w:rsid w:val="003B0021"/>
    <w:rsid w:val="003B1E4A"/>
    <w:rsid w:val="003B2B6D"/>
    <w:rsid w:val="003B5A03"/>
    <w:rsid w:val="003C4F85"/>
    <w:rsid w:val="003C7E8A"/>
    <w:rsid w:val="003D4A56"/>
    <w:rsid w:val="003E5A40"/>
    <w:rsid w:val="003F2D05"/>
    <w:rsid w:val="00401A56"/>
    <w:rsid w:val="0040239A"/>
    <w:rsid w:val="00403738"/>
    <w:rsid w:val="00412CBE"/>
    <w:rsid w:val="004150AB"/>
    <w:rsid w:val="0042739E"/>
    <w:rsid w:val="004305DB"/>
    <w:rsid w:val="00443BA5"/>
    <w:rsid w:val="00444BC8"/>
    <w:rsid w:val="00447B01"/>
    <w:rsid w:val="00454F35"/>
    <w:rsid w:val="004624E0"/>
    <w:rsid w:val="0046292E"/>
    <w:rsid w:val="00462EA8"/>
    <w:rsid w:val="00484E84"/>
    <w:rsid w:val="0048764F"/>
    <w:rsid w:val="00487809"/>
    <w:rsid w:val="004913C9"/>
    <w:rsid w:val="004913E3"/>
    <w:rsid w:val="004C6E39"/>
    <w:rsid w:val="004D19FC"/>
    <w:rsid w:val="004D26D9"/>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A0D2E"/>
    <w:rsid w:val="005B2D5C"/>
    <w:rsid w:val="005B44CF"/>
    <w:rsid w:val="005B6220"/>
    <w:rsid w:val="005C15D1"/>
    <w:rsid w:val="005C476E"/>
    <w:rsid w:val="005C60AC"/>
    <w:rsid w:val="005D2D22"/>
    <w:rsid w:val="005F11F0"/>
    <w:rsid w:val="00605616"/>
    <w:rsid w:val="00615590"/>
    <w:rsid w:val="00623661"/>
    <w:rsid w:val="006407CC"/>
    <w:rsid w:val="0065033F"/>
    <w:rsid w:val="006536F4"/>
    <w:rsid w:val="00665653"/>
    <w:rsid w:val="006815A0"/>
    <w:rsid w:val="0068724D"/>
    <w:rsid w:val="00692A03"/>
    <w:rsid w:val="00696D12"/>
    <w:rsid w:val="006A42D1"/>
    <w:rsid w:val="006A59CA"/>
    <w:rsid w:val="006B5662"/>
    <w:rsid w:val="006C0C0C"/>
    <w:rsid w:val="006C4634"/>
    <w:rsid w:val="006C56B7"/>
    <w:rsid w:val="006D4BA0"/>
    <w:rsid w:val="006D7030"/>
    <w:rsid w:val="006F3FEE"/>
    <w:rsid w:val="00703C4A"/>
    <w:rsid w:val="007208F8"/>
    <w:rsid w:val="00722E80"/>
    <w:rsid w:val="00726125"/>
    <w:rsid w:val="0073383A"/>
    <w:rsid w:val="007346D7"/>
    <w:rsid w:val="00745686"/>
    <w:rsid w:val="00753EAC"/>
    <w:rsid w:val="00765F14"/>
    <w:rsid w:val="00771C6D"/>
    <w:rsid w:val="00774E46"/>
    <w:rsid w:val="00783AFB"/>
    <w:rsid w:val="0078789F"/>
    <w:rsid w:val="007929A9"/>
    <w:rsid w:val="00794B3B"/>
    <w:rsid w:val="00795FCA"/>
    <w:rsid w:val="007A43A6"/>
    <w:rsid w:val="007A6069"/>
    <w:rsid w:val="007B0275"/>
    <w:rsid w:val="007D7FD1"/>
    <w:rsid w:val="007E72E2"/>
    <w:rsid w:val="007E77D7"/>
    <w:rsid w:val="007F1784"/>
    <w:rsid w:val="007F4740"/>
    <w:rsid w:val="008032E8"/>
    <w:rsid w:val="00811E86"/>
    <w:rsid w:val="00816605"/>
    <w:rsid w:val="00827D65"/>
    <w:rsid w:val="0083149D"/>
    <w:rsid w:val="00831C0B"/>
    <w:rsid w:val="00833AE0"/>
    <w:rsid w:val="008341E1"/>
    <w:rsid w:val="008433E6"/>
    <w:rsid w:val="008613EF"/>
    <w:rsid w:val="00865C44"/>
    <w:rsid w:val="00866F11"/>
    <w:rsid w:val="00876737"/>
    <w:rsid w:val="00877C9B"/>
    <w:rsid w:val="00885F68"/>
    <w:rsid w:val="00894743"/>
    <w:rsid w:val="00897573"/>
    <w:rsid w:val="008B17D4"/>
    <w:rsid w:val="008C1514"/>
    <w:rsid w:val="008C413E"/>
    <w:rsid w:val="008E29E7"/>
    <w:rsid w:val="00904126"/>
    <w:rsid w:val="009115FA"/>
    <w:rsid w:val="00916022"/>
    <w:rsid w:val="009167C3"/>
    <w:rsid w:val="009200BF"/>
    <w:rsid w:val="00921B2B"/>
    <w:rsid w:val="00925696"/>
    <w:rsid w:val="00933B04"/>
    <w:rsid w:val="00953C52"/>
    <w:rsid w:val="009809D5"/>
    <w:rsid w:val="0098379A"/>
    <w:rsid w:val="00985828"/>
    <w:rsid w:val="0099658A"/>
    <w:rsid w:val="0099785A"/>
    <w:rsid w:val="009A6FAB"/>
    <w:rsid w:val="009B76F3"/>
    <w:rsid w:val="009C03D8"/>
    <w:rsid w:val="009C1E26"/>
    <w:rsid w:val="009D71BD"/>
    <w:rsid w:val="009F1311"/>
    <w:rsid w:val="00A03D79"/>
    <w:rsid w:val="00A04B7F"/>
    <w:rsid w:val="00A06DEB"/>
    <w:rsid w:val="00A14C9E"/>
    <w:rsid w:val="00A27711"/>
    <w:rsid w:val="00A46823"/>
    <w:rsid w:val="00A507B8"/>
    <w:rsid w:val="00A50E83"/>
    <w:rsid w:val="00A51A3B"/>
    <w:rsid w:val="00A54F8A"/>
    <w:rsid w:val="00A651BB"/>
    <w:rsid w:val="00A83BB1"/>
    <w:rsid w:val="00A86331"/>
    <w:rsid w:val="00AA025D"/>
    <w:rsid w:val="00AA4D8C"/>
    <w:rsid w:val="00AA72BB"/>
    <w:rsid w:val="00AB65BC"/>
    <w:rsid w:val="00AE04E3"/>
    <w:rsid w:val="00AE46A6"/>
    <w:rsid w:val="00AE5EBD"/>
    <w:rsid w:val="00AF0D98"/>
    <w:rsid w:val="00AF44F5"/>
    <w:rsid w:val="00AF5BE0"/>
    <w:rsid w:val="00AF676F"/>
    <w:rsid w:val="00AF7012"/>
    <w:rsid w:val="00B07FBC"/>
    <w:rsid w:val="00B21BCC"/>
    <w:rsid w:val="00B3075A"/>
    <w:rsid w:val="00B3271F"/>
    <w:rsid w:val="00B54730"/>
    <w:rsid w:val="00B5522E"/>
    <w:rsid w:val="00B64E48"/>
    <w:rsid w:val="00B7537B"/>
    <w:rsid w:val="00B832A4"/>
    <w:rsid w:val="00BA11AE"/>
    <w:rsid w:val="00BA732B"/>
    <w:rsid w:val="00BB0389"/>
    <w:rsid w:val="00BB1CEE"/>
    <w:rsid w:val="00BB24C4"/>
    <w:rsid w:val="00BD019E"/>
    <w:rsid w:val="00BD5636"/>
    <w:rsid w:val="00BD5C71"/>
    <w:rsid w:val="00BF53FE"/>
    <w:rsid w:val="00BF77AE"/>
    <w:rsid w:val="00C107B4"/>
    <w:rsid w:val="00C17B5E"/>
    <w:rsid w:val="00C21BE7"/>
    <w:rsid w:val="00C27833"/>
    <w:rsid w:val="00C421B7"/>
    <w:rsid w:val="00C522A7"/>
    <w:rsid w:val="00C548CE"/>
    <w:rsid w:val="00C55403"/>
    <w:rsid w:val="00C55A04"/>
    <w:rsid w:val="00C672CF"/>
    <w:rsid w:val="00C70AF9"/>
    <w:rsid w:val="00C76AE2"/>
    <w:rsid w:val="00C9021C"/>
    <w:rsid w:val="00C94D61"/>
    <w:rsid w:val="00C9654D"/>
    <w:rsid w:val="00CA0B59"/>
    <w:rsid w:val="00CB32E5"/>
    <w:rsid w:val="00CC3500"/>
    <w:rsid w:val="00CC5CF9"/>
    <w:rsid w:val="00CF1902"/>
    <w:rsid w:val="00CF7739"/>
    <w:rsid w:val="00D1162B"/>
    <w:rsid w:val="00D24F71"/>
    <w:rsid w:val="00D25AC5"/>
    <w:rsid w:val="00D45C3E"/>
    <w:rsid w:val="00D46355"/>
    <w:rsid w:val="00D477D5"/>
    <w:rsid w:val="00D62008"/>
    <w:rsid w:val="00D701C8"/>
    <w:rsid w:val="00D86A91"/>
    <w:rsid w:val="00D955DA"/>
    <w:rsid w:val="00DB3C94"/>
    <w:rsid w:val="00DC034E"/>
    <w:rsid w:val="00DC6EC1"/>
    <w:rsid w:val="00DD4414"/>
    <w:rsid w:val="00DE3184"/>
    <w:rsid w:val="00DE668E"/>
    <w:rsid w:val="00DF0F3D"/>
    <w:rsid w:val="00E01FD3"/>
    <w:rsid w:val="00E05992"/>
    <w:rsid w:val="00E10E9E"/>
    <w:rsid w:val="00E17B92"/>
    <w:rsid w:val="00E6275B"/>
    <w:rsid w:val="00E7626E"/>
    <w:rsid w:val="00E87E51"/>
    <w:rsid w:val="00E927C2"/>
    <w:rsid w:val="00E932EC"/>
    <w:rsid w:val="00E96412"/>
    <w:rsid w:val="00E97892"/>
    <w:rsid w:val="00EA02C0"/>
    <w:rsid w:val="00EA3DBA"/>
    <w:rsid w:val="00EA6E52"/>
    <w:rsid w:val="00EB07A0"/>
    <w:rsid w:val="00EB5E8E"/>
    <w:rsid w:val="00EC5C16"/>
    <w:rsid w:val="00ED5CFB"/>
    <w:rsid w:val="00EE180A"/>
    <w:rsid w:val="00EF2405"/>
    <w:rsid w:val="00F02B66"/>
    <w:rsid w:val="00F054B1"/>
    <w:rsid w:val="00F10092"/>
    <w:rsid w:val="00F110D0"/>
    <w:rsid w:val="00F1773D"/>
    <w:rsid w:val="00F44140"/>
    <w:rsid w:val="00F44C2D"/>
    <w:rsid w:val="00F744C8"/>
    <w:rsid w:val="00F7636B"/>
    <w:rsid w:val="00F90C0F"/>
    <w:rsid w:val="00FB3DFB"/>
    <w:rsid w:val="00FB5D38"/>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CC936B"/>
  <w15:chartTrackingRefBased/>
  <w15:docId w15:val="{FED13142-E87C-4F35-8391-CBD270D3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6"/>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character" w:customStyle="1" w:styleId="bold">
    <w:name w:val="bold"/>
    <w:basedOn w:val="DefaultParagraphFont"/>
    <w:rsid w:val="00920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094F-9046-4E38-9456-08A39A86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28</Pages>
  <Words>6894</Words>
  <Characters>39296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46098</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10</cp:revision>
  <cp:lastPrinted>1899-12-31T23:00:00Z</cp:lastPrinted>
  <dcterms:created xsi:type="dcterms:W3CDTF">2018-11-09T09:52:00Z</dcterms:created>
  <dcterms:modified xsi:type="dcterms:W3CDTF">2018-11-27T09:32:00Z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