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7D0" w:rsidRPr="00320B41" w:rsidRDefault="009337D0">
      <w:pPr>
        <w:pStyle w:val="BodyText"/>
        <w:ind w:left="0"/>
        <w:jc w:val="left"/>
        <w:rPr>
          <w:rFonts w:ascii="Times New Roman"/>
          <w:sz w:val="20"/>
          <w:lang w:val="sr-Cyrl-RS"/>
        </w:rPr>
      </w:pPr>
    </w:p>
    <w:p w:rsidR="009337D0" w:rsidRPr="00320B41" w:rsidRDefault="009337D0">
      <w:pPr>
        <w:pStyle w:val="BodyText"/>
        <w:ind w:left="0"/>
        <w:jc w:val="left"/>
        <w:rPr>
          <w:rFonts w:ascii="Times New Roman"/>
          <w:sz w:val="20"/>
          <w:lang w:val="sr-Cyrl-RS"/>
        </w:rPr>
      </w:pPr>
    </w:p>
    <w:p w:rsidR="009337D0" w:rsidRPr="00320B41" w:rsidRDefault="009337D0">
      <w:pPr>
        <w:pStyle w:val="BodyText"/>
        <w:ind w:left="0"/>
        <w:jc w:val="left"/>
        <w:rPr>
          <w:rFonts w:ascii="Times New Roman"/>
          <w:sz w:val="20"/>
          <w:lang w:val="sr-Cyrl-RS"/>
        </w:rPr>
      </w:pPr>
    </w:p>
    <w:p w:rsidR="009337D0" w:rsidRPr="00320B41" w:rsidRDefault="009337D0">
      <w:pPr>
        <w:pStyle w:val="BodyText"/>
        <w:ind w:left="0"/>
        <w:jc w:val="left"/>
        <w:rPr>
          <w:rFonts w:ascii="Times New Roman"/>
          <w:sz w:val="20"/>
          <w:lang w:val="sr-Cyrl-RS"/>
        </w:rPr>
      </w:pPr>
    </w:p>
    <w:p w:rsidR="009337D0" w:rsidRPr="00320B41" w:rsidRDefault="009337D0">
      <w:pPr>
        <w:pStyle w:val="BodyText"/>
        <w:ind w:left="0"/>
        <w:jc w:val="left"/>
        <w:rPr>
          <w:rFonts w:ascii="Times New Roman"/>
          <w:sz w:val="20"/>
          <w:lang w:val="sr-Cyrl-RS"/>
        </w:rPr>
      </w:pPr>
    </w:p>
    <w:p w:rsidR="009337D0" w:rsidRPr="00320B41" w:rsidRDefault="009337D0">
      <w:pPr>
        <w:pStyle w:val="BodyText"/>
        <w:ind w:left="0"/>
        <w:jc w:val="left"/>
        <w:rPr>
          <w:rFonts w:ascii="Times New Roman"/>
          <w:sz w:val="20"/>
          <w:lang w:val="sr-Cyrl-RS"/>
        </w:rPr>
      </w:pPr>
    </w:p>
    <w:p w:rsidR="009337D0" w:rsidRPr="00320B41" w:rsidRDefault="009337D0">
      <w:pPr>
        <w:pStyle w:val="BodyText"/>
        <w:ind w:left="0"/>
        <w:jc w:val="left"/>
        <w:rPr>
          <w:rFonts w:ascii="Times New Roman"/>
          <w:sz w:val="20"/>
          <w:lang w:val="sr-Cyrl-RS"/>
        </w:rPr>
      </w:pPr>
    </w:p>
    <w:p w:rsidR="009337D0" w:rsidRPr="00320B41" w:rsidRDefault="009337D0">
      <w:pPr>
        <w:pStyle w:val="BodyText"/>
        <w:ind w:left="0"/>
        <w:jc w:val="left"/>
        <w:rPr>
          <w:rFonts w:ascii="Times New Roman"/>
          <w:sz w:val="20"/>
          <w:lang w:val="sr-Cyrl-RS"/>
        </w:rPr>
      </w:pPr>
    </w:p>
    <w:p w:rsidR="009337D0" w:rsidRPr="00320B41" w:rsidRDefault="009337D0">
      <w:pPr>
        <w:pStyle w:val="BodyText"/>
        <w:ind w:left="0"/>
        <w:jc w:val="left"/>
        <w:rPr>
          <w:rFonts w:ascii="Times New Roman"/>
          <w:sz w:val="20"/>
          <w:lang w:val="sr-Cyrl-RS"/>
        </w:rPr>
      </w:pPr>
    </w:p>
    <w:p w:rsidR="009337D0" w:rsidRPr="00320B41" w:rsidRDefault="00340A0E">
      <w:pPr>
        <w:spacing w:before="192"/>
        <w:ind w:left="758" w:right="750"/>
        <w:jc w:val="center"/>
        <w:rPr>
          <w:sz w:val="56"/>
          <w:lang w:val="sr-Cyrl-RS"/>
        </w:rPr>
      </w:pPr>
      <w:r w:rsidRPr="00320B41">
        <w:rPr>
          <w:i/>
          <w:w w:val="105"/>
          <w:sz w:val="70"/>
          <w:lang w:val="sr-Cyrl-RS"/>
        </w:rPr>
        <w:t>P</w:t>
      </w:r>
      <w:r w:rsidRPr="00320B41">
        <w:rPr>
          <w:i/>
          <w:w w:val="105"/>
          <w:sz w:val="56"/>
          <w:lang w:val="sr-Cyrl-RS"/>
        </w:rPr>
        <w:t>EER REVIEW</w:t>
      </w:r>
      <w:r w:rsidRPr="00320B41">
        <w:rPr>
          <w:w w:val="105"/>
          <w:sz w:val="56"/>
          <w:lang w:val="sr-Cyrl-RS"/>
        </w:rPr>
        <w:t xml:space="preserve"> извештај</w:t>
      </w:r>
    </w:p>
    <w:p w:rsidR="00340A0E" w:rsidRPr="00320B41" w:rsidRDefault="00340A0E">
      <w:pPr>
        <w:pStyle w:val="Heading2"/>
        <w:spacing w:before="242" w:line="437" w:lineRule="exact"/>
        <w:ind w:left="757"/>
        <w:rPr>
          <w:w w:val="105"/>
          <w:lang w:val="sr-Cyrl-RS"/>
        </w:rPr>
      </w:pPr>
      <w:r w:rsidRPr="00320B41">
        <w:rPr>
          <w:w w:val="105"/>
          <w:lang w:val="sr-Cyrl-RS"/>
        </w:rPr>
        <w:t xml:space="preserve">о усклађености са Кодексом праксе </w:t>
      </w:r>
    </w:p>
    <w:p w:rsidR="00340A0E" w:rsidRPr="00320B41" w:rsidRDefault="00340A0E">
      <w:pPr>
        <w:pStyle w:val="Heading2"/>
        <w:spacing w:before="242" w:line="437" w:lineRule="exact"/>
        <w:ind w:left="757"/>
        <w:rPr>
          <w:w w:val="105"/>
          <w:lang w:val="sr-Cyrl-RS"/>
        </w:rPr>
      </w:pPr>
      <w:r w:rsidRPr="00320B41">
        <w:rPr>
          <w:w w:val="105"/>
          <w:lang w:val="sr-Cyrl-RS"/>
        </w:rPr>
        <w:t xml:space="preserve">и </w:t>
      </w:r>
    </w:p>
    <w:p w:rsidR="00B56EC6" w:rsidRPr="00320B41" w:rsidRDefault="00340A0E" w:rsidP="00B56EC6">
      <w:pPr>
        <w:pStyle w:val="Heading2"/>
        <w:spacing w:before="242" w:line="437" w:lineRule="exact"/>
        <w:ind w:left="757"/>
        <w:rPr>
          <w:lang w:val="sr-Cyrl-RS"/>
        </w:rPr>
      </w:pPr>
      <w:r w:rsidRPr="00320B41">
        <w:rPr>
          <w:w w:val="105"/>
          <w:lang w:val="sr-Cyrl-RS"/>
        </w:rPr>
        <w:t xml:space="preserve">координацоној улози </w:t>
      </w:r>
      <w:r w:rsidR="00693667" w:rsidRPr="00320B41">
        <w:rPr>
          <w:w w:val="105"/>
          <w:lang w:val="sr-Cyrl-RS"/>
        </w:rPr>
        <w:t xml:space="preserve">националне </w:t>
      </w:r>
      <w:r w:rsidR="00B56EC6" w:rsidRPr="00320B41">
        <w:rPr>
          <w:w w:val="105"/>
          <w:lang w:val="sr-Cyrl-RS"/>
        </w:rPr>
        <w:t xml:space="preserve">статистичке институције  </w:t>
      </w:r>
    </w:p>
    <w:p w:rsidR="009337D0" w:rsidRPr="00320B41" w:rsidRDefault="009337D0">
      <w:pPr>
        <w:spacing w:line="437" w:lineRule="exact"/>
        <w:ind w:left="758" w:right="750"/>
        <w:jc w:val="center"/>
        <w:rPr>
          <w:sz w:val="29"/>
          <w:lang w:val="sr-Cyrl-RS"/>
        </w:rPr>
      </w:pPr>
    </w:p>
    <w:p w:rsidR="009337D0" w:rsidRPr="00320B41" w:rsidRDefault="009337D0">
      <w:pPr>
        <w:pStyle w:val="BodyText"/>
        <w:ind w:left="0"/>
        <w:jc w:val="left"/>
        <w:rPr>
          <w:sz w:val="42"/>
          <w:lang w:val="sr-Cyrl-RS"/>
        </w:rPr>
      </w:pPr>
    </w:p>
    <w:p w:rsidR="009337D0" w:rsidRPr="00320B41" w:rsidRDefault="009337D0">
      <w:pPr>
        <w:pStyle w:val="BodyText"/>
        <w:ind w:left="0"/>
        <w:jc w:val="left"/>
        <w:rPr>
          <w:sz w:val="42"/>
          <w:lang w:val="sr-Cyrl-RS"/>
        </w:rPr>
      </w:pPr>
    </w:p>
    <w:p w:rsidR="009337D0" w:rsidRPr="00320B41" w:rsidRDefault="009337D0">
      <w:pPr>
        <w:pStyle w:val="BodyText"/>
        <w:ind w:left="0"/>
        <w:jc w:val="left"/>
        <w:rPr>
          <w:sz w:val="42"/>
          <w:lang w:val="sr-Cyrl-RS"/>
        </w:rPr>
      </w:pPr>
    </w:p>
    <w:p w:rsidR="009337D0" w:rsidRPr="00320B41" w:rsidRDefault="00B56EC6">
      <w:pPr>
        <w:spacing w:before="365"/>
        <w:ind w:left="758" w:right="750"/>
        <w:jc w:val="center"/>
        <w:rPr>
          <w:sz w:val="56"/>
          <w:lang w:val="sr-Cyrl-RS"/>
        </w:rPr>
      </w:pPr>
      <w:r w:rsidRPr="00320B41">
        <w:rPr>
          <w:w w:val="105"/>
          <w:sz w:val="70"/>
          <w:lang w:val="sr-Cyrl-RS"/>
        </w:rPr>
        <w:t xml:space="preserve">Република Србија </w:t>
      </w:r>
    </w:p>
    <w:p w:rsidR="009337D0" w:rsidRPr="00320B41" w:rsidRDefault="009337D0">
      <w:pPr>
        <w:pStyle w:val="BodyText"/>
        <w:ind w:left="0"/>
        <w:jc w:val="left"/>
        <w:rPr>
          <w:sz w:val="84"/>
          <w:lang w:val="sr-Cyrl-RS"/>
        </w:rPr>
      </w:pPr>
    </w:p>
    <w:p w:rsidR="009337D0" w:rsidRPr="00320B41" w:rsidRDefault="009337D0">
      <w:pPr>
        <w:pStyle w:val="BodyText"/>
        <w:ind w:left="0"/>
        <w:jc w:val="left"/>
        <w:rPr>
          <w:sz w:val="84"/>
          <w:lang w:val="sr-Cyrl-RS"/>
        </w:rPr>
      </w:pPr>
    </w:p>
    <w:p w:rsidR="009337D0" w:rsidRPr="00320B41" w:rsidRDefault="009337D0">
      <w:pPr>
        <w:pStyle w:val="BodyText"/>
        <w:ind w:left="0"/>
        <w:jc w:val="left"/>
        <w:rPr>
          <w:sz w:val="84"/>
          <w:lang w:val="sr-Cyrl-RS"/>
        </w:rPr>
      </w:pPr>
    </w:p>
    <w:p w:rsidR="009337D0" w:rsidRPr="00320B41" w:rsidRDefault="009337D0">
      <w:pPr>
        <w:pStyle w:val="BodyText"/>
        <w:spacing w:before="6"/>
        <w:ind w:left="0"/>
        <w:jc w:val="left"/>
        <w:rPr>
          <w:sz w:val="63"/>
          <w:lang w:val="sr-Cyrl-RS"/>
        </w:rPr>
      </w:pPr>
    </w:p>
    <w:p w:rsidR="009337D0" w:rsidRPr="00320B41" w:rsidRDefault="00340A0E">
      <w:pPr>
        <w:spacing w:line="336" w:lineRule="auto"/>
        <w:ind w:left="7825" w:right="500" w:firstLine="132"/>
        <w:jc w:val="right"/>
        <w:rPr>
          <w:sz w:val="19"/>
          <w:lang w:val="sr-Cyrl-RS"/>
        </w:rPr>
      </w:pPr>
      <w:r w:rsidRPr="00320B41">
        <w:rPr>
          <w:sz w:val="24"/>
          <w:lang w:val="sr-Cyrl-RS"/>
        </w:rPr>
        <w:t>R</w:t>
      </w:r>
      <w:r w:rsidRPr="00320B41">
        <w:rPr>
          <w:sz w:val="19"/>
          <w:lang w:val="sr-Cyrl-RS"/>
        </w:rPr>
        <w:t xml:space="preserve">IMA </w:t>
      </w:r>
      <w:r w:rsidRPr="00320B41">
        <w:rPr>
          <w:sz w:val="24"/>
          <w:lang w:val="sr-Cyrl-RS"/>
        </w:rPr>
        <w:t>G</w:t>
      </w:r>
      <w:r w:rsidRPr="00320B41">
        <w:rPr>
          <w:sz w:val="19"/>
          <w:lang w:val="sr-Cyrl-RS"/>
        </w:rPr>
        <w:t>ERDZIUNAITE</w:t>
      </w:r>
      <w:r w:rsidR="00B56EC6" w:rsidRPr="00320B41">
        <w:rPr>
          <w:rFonts w:ascii="Times New Roman"/>
          <w:w w:val="107"/>
          <w:sz w:val="19"/>
          <w:lang w:val="sr-Cyrl-RS"/>
        </w:rPr>
        <w:t xml:space="preserve"> </w:t>
      </w:r>
      <w:r w:rsidRPr="00320B41">
        <w:rPr>
          <w:w w:val="105"/>
          <w:sz w:val="24"/>
          <w:lang w:val="sr-Cyrl-RS"/>
        </w:rPr>
        <w:t>P</w:t>
      </w:r>
      <w:r w:rsidRPr="00320B41">
        <w:rPr>
          <w:w w:val="105"/>
          <w:sz w:val="19"/>
          <w:lang w:val="sr-Cyrl-RS"/>
        </w:rPr>
        <w:t xml:space="preserve">ETER </w:t>
      </w:r>
      <w:r w:rsidRPr="00320B41">
        <w:rPr>
          <w:w w:val="105"/>
          <w:sz w:val="24"/>
          <w:lang w:val="sr-Cyrl-RS"/>
        </w:rPr>
        <w:t>H</w:t>
      </w:r>
      <w:r w:rsidRPr="00320B41">
        <w:rPr>
          <w:w w:val="105"/>
          <w:sz w:val="19"/>
          <w:lang w:val="sr-Cyrl-RS"/>
        </w:rPr>
        <w:t>ACKL</w:t>
      </w:r>
      <w:r w:rsidR="00B56EC6" w:rsidRPr="00320B41">
        <w:rPr>
          <w:w w:val="105"/>
          <w:sz w:val="19"/>
          <w:lang w:val="sr-Cyrl-RS"/>
        </w:rPr>
        <w:t xml:space="preserve"> </w:t>
      </w:r>
      <w:r w:rsidRPr="00320B41">
        <w:rPr>
          <w:w w:val="105"/>
          <w:sz w:val="24"/>
          <w:lang w:val="sr-Cyrl-RS"/>
        </w:rPr>
        <w:t>(</w:t>
      </w:r>
      <w:r w:rsidR="00B56EC6" w:rsidRPr="00320B41">
        <w:rPr>
          <w:w w:val="105"/>
          <w:sz w:val="19"/>
          <w:lang w:val="sr-Cyrl-RS"/>
        </w:rPr>
        <w:t>Председник</w:t>
      </w:r>
      <w:r w:rsidRPr="00320B41">
        <w:rPr>
          <w:w w:val="105"/>
          <w:sz w:val="24"/>
          <w:lang w:val="sr-Cyrl-RS"/>
        </w:rPr>
        <w:t>)</w:t>
      </w:r>
      <w:r w:rsidRPr="00320B41">
        <w:rPr>
          <w:rFonts w:ascii="Times New Roman"/>
          <w:w w:val="103"/>
          <w:sz w:val="24"/>
          <w:lang w:val="sr-Cyrl-RS"/>
        </w:rPr>
        <w:t xml:space="preserve"> </w:t>
      </w:r>
      <w:r w:rsidRPr="00320B41">
        <w:rPr>
          <w:sz w:val="24"/>
          <w:lang w:val="sr-Cyrl-RS"/>
        </w:rPr>
        <w:t>A</w:t>
      </w:r>
      <w:r w:rsidRPr="00320B41">
        <w:rPr>
          <w:sz w:val="19"/>
          <w:lang w:val="sr-Cyrl-RS"/>
        </w:rPr>
        <w:t xml:space="preserve">DRIAN </w:t>
      </w:r>
      <w:r w:rsidRPr="00320B41">
        <w:rPr>
          <w:sz w:val="24"/>
          <w:lang w:val="sr-Cyrl-RS"/>
        </w:rPr>
        <w:t>R</w:t>
      </w:r>
      <w:r w:rsidRPr="00320B41">
        <w:rPr>
          <w:sz w:val="19"/>
          <w:lang w:val="sr-Cyrl-RS"/>
        </w:rPr>
        <w:t>EDMOND</w:t>
      </w:r>
    </w:p>
    <w:p w:rsidR="009337D0" w:rsidRPr="00320B41" w:rsidRDefault="009337D0">
      <w:pPr>
        <w:pStyle w:val="BodyText"/>
        <w:spacing w:before="6"/>
        <w:ind w:left="0"/>
        <w:jc w:val="left"/>
        <w:rPr>
          <w:sz w:val="33"/>
          <w:lang w:val="sr-Cyrl-RS"/>
        </w:rPr>
      </w:pPr>
    </w:p>
    <w:p w:rsidR="009337D0" w:rsidRPr="00320B41" w:rsidRDefault="00B56EC6">
      <w:pPr>
        <w:ind w:left="512"/>
        <w:rPr>
          <w:sz w:val="24"/>
          <w:lang w:val="sr-Cyrl-RS"/>
        </w:rPr>
      </w:pPr>
      <w:r w:rsidRPr="00320B41">
        <w:rPr>
          <w:w w:val="105"/>
          <w:sz w:val="24"/>
          <w:lang w:val="sr-Cyrl-RS"/>
        </w:rPr>
        <w:t>Д</w:t>
      </w:r>
      <w:r w:rsidRPr="00320B41">
        <w:rPr>
          <w:w w:val="105"/>
          <w:sz w:val="19"/>
          <w:lang w:val="sr-Cyrl-RS"/>
        </w:rPr>
        <w:t>ЕЦЕМБАР</w:t>
      </w:r>
      <w:r w:rsidR="00340A0E" w:rsidRPr="00320B41">
        <w:rPr>
          <w:w w:val="105"/>
          <w:sz w:val="19"/>
          <w:lang w:val="sr-Cyrl-RS"/>
        </w:rPr>
        <w:t xml:space="preserve"> </w:t>
      </w:r>
      <w:r w:rsidR="00340A0E" w:rsidRPr="00320B41">
        <w:rPr>
          <w:w w:val="105"/>
          <w:sz w:val="24"/>
          <w:lang w:val="sr-Cyrl-RS"/>
        </w:rPr>
        <w:t>2017</w:t>
      </w:r>
    </w:p>
    <w:p w:rsidR="009337D0" w:rsidRPr="00320B41" w:rsidRDefault="009337D0">
      <w:pPr>
        <w:rPr>
          <w:sz w:val="24"/>
          <w:lang w:val="sr-Cyrl-RS"/>
        </w:rPr>
        <w:sectPr w:rsidR="009337D0" w:rsidRPr="00320B41">
          <w:type w:val="continuous"/>
          <w:pgSz w:w="11900" w:h="16840"/>
          <w:pgMar w:top="1600" w:right="860" w:bottom="280" w:left="860" w:header="720" w:footer="720" w:gutter="0"/>
          <w:cols w:space="720"/>
        </w:sectPr>
      </w:pPr>
    </w:p>
    <w:p w:rsidR="009337D0" w:rsidRPr="00320B41" w:rsidRDefault="009337D0">
      <w:pPr>
        <w:pStyle w:val="BodyText"/>
        <w:ind w:left="0"/>
        <w:jc w:val="left"/>
        <w:rPr>
          <w:sz w:val="20"/>
          <w:lang w:val="sr-Cyrl-RS"/>
        </w:rPr>
      </w:pPr>
    </w:p>
    <w:p w:rsidR="009337D0" w:rsidRPr="00320B41" w:rsidRDefault="00B56EC6">
      <w:pPr>
        <w:pStyle w:val="Heading2"/>
        <w:spacing w:before="274"/>
        <w:rPr>
          <w:rFonts w:ascii="Franklin Gothic Medium"/>
          <w:lang w:val="sr-Cyrl-RS"/>
        </w:rPr>
      </w:pPr>
      <w:r w:rsidRPr="00320B41">
        <w:rPr>
          <w:rFonts w:ascii="Franklin Gothic Medium"/>
          <w:sz w:val="36"/>
          <w:lang w:val="sr-Cyrl-RS"/>
        </w:rPr>
        <w:t>Садржај</w:t>
      </w:r>
      <w:r w:rsidRPr="00320B41">
        <w:rPr>
          <w:rFonts w:ascii="Franklin Gothic Medium"/>
          <w:sz w:val="36"/>
          <w:lang w:val="sr-Cyrl-RS"/>
        </w:rPr>
        <w:t xml:space="preserve"> </w:t>
      </w:r>
    </w:p>
    <w:p w:rsidR="009337D0" w:rsidRPr="00320B41" w:rsidRDefault="009337D0">
      <w:pPr>
        <w:pStyle w:val="BodyText"/>
        <w:spacing w:before="2"/>
        <w:ind w:left="0"/>
        <w:jc w:val="left"/>
        <w:rPr>
          <w:rFonts w:ascii="Franklin Gothic Medium"/>
          <w:sz w:val="17"/>
          <w:lang w:val="sr-Cyrl-RS"/>
        </w:rPr>
      </w:pPr>
    </w:p>
    <w:tbl>
      <w:tblPr>
        <w:tblW w:w="0" w:type="auto"/>
        <w:tblCellSpacing w:w="15" w:type="dxa"/>
        <w:tblInd w:w="390" w:type="dxa"/>
        <w:tblLayout w:type="fixed"/>
        <w:tblCellMar>
          <w:left w:w="0" w:type="dxa"/>
          <w:right w:w="0" w:type="dxa"/>
        </w:tblCellMar>
        <w:tblLook w:val="01E0" w:firstRow="1" w:lastRow="1" w:firstColumn="1" w:lastColumn="1" w:noHBand="0" w:noVBand="0"/>
      </w:tblPr>
      <w:tblGrid>
        <w:gridCol w:w="9450"/>
      </w:tblGrid>
      <w:tr w:rsidR="009337D0" w:rsidRPr="00320B41" w:rsidTr="007C1FF2">
        <w:trPr>
          <w:trHeight w:val="277"/>
          <w:tblCellSpacing w:w="15" w:type="dxa"/>
        </w:trPr>
        <w:tc>
          <w:tcPr>
            <w:tcW w:w="9390" w:type="dxa"/>
            <w:tcBorders>
              <w:bottom w:val="nil"/>
            </w:tcBorders>
            <w:shd w:val="clear" w:color="auto" w:fill="BFBFBF"/>
          </w:tcPr>
          <w:p w:rsidR="009337D0" w:rsidRPr="00361B5F" w:rsidRDefault="00340A0E" w:rsidP="00B56EC6">
            <w:pPr>
              <w:pStyle w:val="TableParagraph"/>
              <w:tabs>
                <w:tab w:val="right" w:pos="9042"/>
              </w:tabs>
              <w:spacing w:before="11"/>
              <w:ind w:left="28"/>
              <w:rPr>
                <w:sz w:val="20"/>
                <w:szCs w:val="20"/>
                <w:lang w:val="sr-Cyrl-RS"/>
              </w:rPr>
            </w:pPr>
            <w:r w:rsidRPr="00361B5F">
              <w:rPr>
                <w:w w:val="105"/>
                <w:sz w:val="20"/>
                <w:szCs w:val="20"/>
                <w:lang w:val="sr-Cyrl-RS"/>
              </w:rPr>
              <w:t xml:space="preserve">1. </w:t>
            </w:r>
            <w:r w:rsidRPr="00361B5F">
              <w:rPr>
                <w:spacing w:val="3"/>
                <w:w w:val="105"/>
                <w:sz w:val="20"/>
                <w:szCs w:val="20"/>
                <w:lang w:val="sr-Cyrl-RS"/>
              </w:rPr>
              <w:t xml:space="preserve"> </w:t>
            </w:r>
            <w:r w:rsidR="00B56EC6" w:rsidRPr="00361B5F">
              <w:rPr>
                <w:w w:val="105"/>
                <w:sz w:val="20"/>
                <w:szCs w:val="20"/>
                <w:lang w:val="sr-Cyrl-RS"/>
              </w:rPr>
              <w:t xml:space="preserve">Резиме </w:t>
            </w:r>
            <w:r w:rsidRPr="00361B5F">
              <w:rPr>
                <w:w w:val="105"/>
                <w:sz w:val="20"/>
                <w:szCs w:val="20"/>
                <w:lang w:val="sr-Cyrl-RS"/>
              </w:rPr>
              <w:tab/>
              <w:t>3</w:t>
            </w:r>
          </w:p>
        </w:tc>
      </w:tr>
      <w:tr w:rsidR="009337D0" w:rsidRPr="00320B41" w:rsidTr="007C1FF2">
        <w:trPr>
          <w:trHeight w:val="271"/>
          <w:tblCellSpacing w:w="15" w:type="dxa"/>
        </w:trPr>
        <w:tc>
          <w:tcPr>
            <w:tcW w:w="9390" w:type="dxa"/>
            <w:tcBorders>
              <w:top w:val="nil"/>
              <w:bottom w:val="nil"/>
            </w:tcBorders>
            <w:shd w:val="clear" w:color="auto" w:fill="BFBFBF"/>
          </w:tcPr>
          <w:p w:rsidR="009337D0" w:rsidRPr="00361B5F" w:rsidRDefault="00340A0E" w:rsidP="00B56EC6">
            <w:pPr>
              <w:pStyle w:val="TableParagraph"/>
              <w:tabs>
                <w:tab w:val="right" w:pos="9042"/>
              </w:tabs>
              <w:spacing w:before="8"/>
              <w:ind w:left="28"/>
              <w:rPr>
                <w:sz w:val="20"/>
                <w:szCs w:val="20"/>
                <w:lang w:val="sr-Cyrl-RS"/>
              </w:rPr>
            </w:pPr>
            <w:r w:rsidRPr="00361B5F">
              <w:rPr>
                <w:w w:val="105"/>
                <w:sz w:val="20"/>
                <w:szCs w:val="20"/>
                <w:lang w:val="sr-Cyrl-RS"/>
              </w:rPr>
              <w:t xml:space="preserve">2. </w:t>
            </w:r>
            <w:r w:rsidRPr="00361B5F">
              <w:rPr>
                <w:spacing w:val="3"/>
                <w:w w:val="105"/>
                <w:sz w:val="20"/>
                <w:szCs w:val="20"/>
                <w:lang w:val="sr-Cyrl-RS"/>
              </w:rPr>
              <w:t xml:space="preserve"> </w:t>
            </w:r>
            <w:r w:rsidR="00B56EC6" w:rsidRPr="00361B5F">
              <w:rPr>
                <w:w w:val="105"/>
                <w:sz w:val="20"/>
                <w:szCs w:val="20"/>
                <w:lang w:val="sr-Cyrl-RS"/>
              </w:rPr>
              <w:t>Увод</w:t>
            </w:r>
            <w:r w:rsidRPr="00361B5F">
              <w:rPr>
                <w:w w:val="105"/>
                <w:sz w:val="20"/>
                <w:szCs w:val="20"/>
                <w:lang w:val="sr-Cyrl-RS"/>
              </w:rPr>
              <w:tab/>
              <w:t>9</w:t>
            </w:r>
          </w:p>
        </w:tc>
      </w:tr>
      <w:tr w:rsidR="009337D0" w:rsidRPr="00320B41" w:rsidTr="007C1FF2">
        <w:trPr>
          <w:trHeight w:val="274"/>
          <w:tblCellSpacing w:w="15" w:type="dxa"/>
        </w:trPr>
        <w:tc>
          <w:tcPr>
            <w:tcW w:w="9390" w:type="dxa"/>
            <w:tcBorders>
              <w:top w:val="nil"/>
              <w:bottom w:val="nil"/>
            </w:tcBorders>
            <w:shd w:val="clear" w:color="auto" w:fill="BFBFBF"/>
          </w:tcPr>
          <w:p w:rsidR="009337D0" w:rsidRPr="00361B5F" w:rsidRDefault="00340A0E" w:rsidP="00B56EC6">
            <w:pPr>
              <w:pStyle w:val="TableParagraph"/>
              <w:tabs>
                <w:tab w:val="right" w:pos="9044"/>
              </w:tabs>
              <w:spacing w:before="8"/>
              <w:ind w:left="28"/>
              <w:rPr>
                <w:sz w:val="20"/>
                <w:szCs w:val="20"/>
                <w:lang w:val="sr-Cyrl-RS"/>
              </w:rPr>
            </w:pPr>
            <w:r w:rsidRPr="00361B5F">
              <w:rPr>
                <w:w w:val="105"/>
                <w:sz w:val="20"/>
                <w:szCs w:val="20"/>
                <w:lang w:val="sr-Cyrl-RS"/>
              </w:rPr>
              <w:t xml:space="preserve">3.  </w:t>
            </w:r>
            <w:r w:rsidR="00B56EC6" w:rsidRPr="00361B5F">
              <w:rPr>
                <w:w w:val="105"/>
                <w:sz w:val="20"/>
                <w:szCs w:val="20"/>
                <w:lang w:val="sr-Cyrl-RS"/>
              </w:rPr>
              <w:t>Кратак опис националног статистичког система</w:t>
            </w:r>
            <w:r w:rsidRPr="00361B5F">
              <w:rPr>
                <w:w w:val="105"/>
                <w:sz w:val="20"/>
                <w:szCs w:val="20"/>
                <w:lang w:val="sr-Cyrl-RS"/>
              </w:rPr>
              <w:tab/>
            </w:r>
            <w:r w:rsidR="00361B5F">
              <w:rPr>
                <w:w w:val="105"/>
                <w:sz w:val="20"/>
                <w:szCs w:val="20"/>
                <w:lang w:val="sr-Latn-RS"/>
              </w:rPr>
              <w:t xml:space="preserve">   </w:t>
            </w:r>
            <w:r w:rsidRPr="00361B5F">
              <w:rPr>
                <w:w w:val="105"/>
                <w:sz w:val="20"/>
                <w:szCs w:val="20"/>
                <w:lang w:val="sr-Cyrl-RS"/>
              </w:rPr>
              <w:t>11</w:t>
            </w:r>
          </w:p>
        </w:tc>
      </w:tr>
      <w:tr w:rsidR="009337D0" w:rsidRPr="00320B41" w:rsidTr="007C1FF2">
        <w:trPr>
          <w:trHeight w:val="542"/>
          <w:tblCellSpacing w:w="15" w:type="dxa"/>
        </w:trPr>
        <w:tc>
          <w:tcPr>
            <w:tcW w:w="9390" w:type="dxa"/>
            <w:tcBorders>
              <w:top w:val="nil"/>
              <w:bottom w:val="nil"/>
            </w:tcBorders>
            <w:shd w:val="clear" w:color="auto" w:fill="BFBFBF"/>
          </w:tcPr>
          <w:p w:rsidR="009337D0" w:rsidRPr="00361B5F" w:rsidRDefault="00340A0E" w:rsidP="00684D00">
            <w:pPr>
              <w:pStyle w:val="TableParagraph"/>
              <w:tabs>
                <w:tab w:val="right" w:pos="9044"/>
              </w:tabs>
              <w:spacing w:before="8"/>
              <w:ind w:left="28" w:right="173"/>
              <w:rPr>
                <w:sz w:val="20"/>
                <w:szCs w:val="20"/>
                <w:lang w:val="sr-Cyrl-RS"/>
              </w:rPr>
            </w:pPr>
            <w:r w:rsidRPr="00361B5F">
              <w:rPr>
                <w:w w:val="105"/>
                <w:sz w:val="20"/>
                <w:szCs w:val="20"/>
                <w:lang w:val="sr-Cyrl-RS"/>
              </w:rPr>
              <w:t xml:space="preserve">4. </w:t>
            </w:r>
            <w:r w:rsidR="00B56EC6" w:rsidRPr="00361B5F">
              <w:rPr>
                <w:w w:val="105"/>
                <w:sz w:val="20"/>
                <w:szCs w:val="20"/>
                <w:lang w:val="sr-Cyrl-RS"/>
              </w:rPr>
              <w:t xml:space="preserve">Усклађеност са Кодексом праксе </w:t>
            </w:r>
            <w:r w:rsidR="00684D00" w:rsidRPr="00361B5F">
              <w:rPr>
                <w:w w:val="105"/>
                <w:sz w:val="20"/>
                <w:szCs w:val="20"/>
                <w:lang w:val="sr-Cyrl-RS"/>
              </w:rPr>
              <w:t>и координациона улога у оквиру национ</w:t>
            </w:r>
            <w:r w:rsidR="00361B5F" w:rsidRPr="00361B5F">
              <w:rPr>
                <w:w w:val="105"/>
                <w:sz w:val="20"/>
                <w:szCs w:val="20"/>
                <w:lang w:val="sr-Latn-RS"/>
              </w:rPr>
              <w:t>a</w:t>
            </w:r>
            <w:r w:rsidR="00684D00" w:rsidRPr="00361B5F">
              <w:rPr>
                <w:w w:val="105"/>
                <w:sz w:val="20"/>
                <w:szCs w:val="20"/>
                <w:lang w:val="sr-Cyrl-RS"/>
              </w:rPr>
              <w:t>лног статистичког система</w:t>
            </w:r>
            <w:r w:rsidRPr="00361B5F">
              <w:rPr>
                <w:w w:val="105"/>
                <w:sz w:val="20"/>
                <w:szCs w:val="20"/>
                <w:lang w:val="sr-Cyrl-RS"/>
              </w:rPr>
              <w:tab/>
              <w:t>14</w:t>
            </w:r>
          </w:p>
        </w:tc>
      </w:tr>
      <w:tr w:rsidR="009337D0" w:rsidRPr="00320B41" w:rsidTr="007C1FF2">
        <w:trPr>
          <w:trHeight w:val="518"/>
          <w:tblCellSpacing w:w="15" w:type="dxa"/>
        </w:trPr>
        <w:tc>
          <w:tcPr>
            <w:tcW w:w="9390" w:type="dxa"/>
            <w:tcBorders>
              <w:top w:val="nil"/>
              <w:bottom w:val="nil"/>
            </w:tcBorders>
            <w:shd w:val="clear" w:color="auto" w:fill="DCEEC5"/>
          </w:tcPr>
          <w:p w:rsidR="009337D0" w:rsidRPr="00361B5F" w:rsidRDefault="00340A0E" w:rsidP="00684D00">
            <w:pPr>
              <w:pStyle w:val="TableParagraph"/>
              <w:tabs>
                <w:tab w:val="right" w:pos="9044"/>
              </w:tabs>
              <w:spacing w:before="0" w:line="237" w:lineRule="auto"/>
              <w:ind w:left="28" w:right="84"/>
              <w:rPr>
                <w:sz w:val="20"/>
                <w:szCs w:val="20"/>
                <w:lang w:val="sr-Cyrl-RS"/>
              </w:rPr>
            </w:pPr>
            <w:r w:rsidRPr="00361B5F">
              <w:rPr>
                <w:w w:val="105"/>
                <w:sz w:val="20"/>
                <w:szCs w:val="20"/>
                <w:lang w:val="sr-Cyrl-RS"/>
              </w:rPr>
              <w:t xml:space="preserve">4.1 </w:t>
            </w:r>
            <w:r w:rsidR="00684D00" w:rsidRPr="00361B5F">
              <w:rPr>
                <w:w w:val="105"/>
                <w:sz w:val="20"/>
                <w:szCs w:val="20"/>
                <w:lang w:val="sr-Cyrl-RS"/>
              </w:rPr>
              <w:t>Позитиван степен усклађености националне статистичке институције са Кодексом праксе и снага њене координационе улоге</w:t>
            </w:r>
            <w:r w:rsidRPr="00361B5F">
              <w:rPr>
                <w:w w:val="105"/>
                <w:sz w:val="20"/>
                <w:szCs w:val="20"/>
                <w:lang w:val="sr-Cyrl-RS"/>
              </w:rPr>
              <w:tab/>
              <w:t>14</w:t>
            </w:r>
          </w:p>
        </w:tc>
      </w:tr>
      <w:tr w:rsidR="009337D0" w:rsidRPr="00320B41" w:rsidTr="007C1FF2">
        <w:trPr>
          <w:trHeight w:val="271"/>
          <w:tblCellSpacing w:w="15" w:type="dxa"/>
        </w:trPr>
        <w:tc>
          <w:tcPr>
            <w:tcW w:w="9390" w:type="dxa"/>
            <w:tcBorders>
              <w:top w:val="nil"/>
              <w:bottom w:val="nil"/>
            </w:tcBorders>
            <w:shd w:val="clear" w:color="auto" w:fill="DCEEC5"/>
          </w:tcPr>
          <w:p w:rsidR="009337D0" w:rsidRPr="00361B5F" w:rsidRDefault="00340A0E" w:rsidP="006C2E3D">
            <w:pPr>
              <w:pStyle w:val="TableParagraph"/>
              <w:tabs>
                <w:tab w:val="right" w:pos="9044"/>
              </w:tabs>
              <w:spacing w:before="8"/>
              <w:ind w:left="28"/>
              <w:rPr>
                <w:sz w:val="20"/>
                <w:szCs w:val="20"/>
                <w:lang w:val="sr-Cyrl-RS"/>
              </w:rPr>
            </w:pPr>
            <w:r w:rsidRPr="00361B5F">
              <w:rPr>
                <w:w w:val="105"/>
                <w:sz w:val="20"/>
                <w:szCs w:val="20"/>
                <w:lang w:val="sr-Cyrl-RS"/>
              </w:rPr>
              <w:t xml:space="preserve">4.2   </w:t>
            </w:r>
            <w:r w:rsidR="00684D00" w:rsidRPr="00361B5F">
              <w:rPr>
                <w:w w:val="105"/>
                <w:sz w:val="20"/>
                <w:szCs w:val="20"/>
                <w:lang w:val="sr-Cyrl-RS"/>
              </w:rPr>
              <w:t>П</w:t>
            </w:r>
            <w:r w:rsidR="006C2E3D" w:rsidRPr="00361B5F">
              <w:rPr>
                <w:w w:val="105"/>
                <w:sz w:val="20"/>
                <w:szCs w:val="20"/>
                <w:lang w:val="sr-Cyrl-RS"/>
              </w:rPr>
              <w:t>итања за решавање</w:t>
            </w:r>
            <w:r w:rsidR="00684D00" w:rsidRPr="00361B5F">
              <w:rPr>
                <w:w w:val="105"/>
                <w:sz w:val="20"/>
                <w:szCs w:val="20"/>
                <w:lang w:val="sr-Cyrl-RS"/>
              </w:rPr>
              <w:t xml:space="preserve"> и препоруке</w:t>
            </w:r>
            <w:r w:rsidRPr="00361B5F">
              <w:rPr>
                <w:w w:val="105"/>
                <w:sz w:val="20"/>
                <w:szCs w:val="20"/>
                <w:lang w:val="sr-Cyrl-RS"/>
              </w:rPr>
              <w:tab/>
              <w:t>15</w:t>
            </w:r>
          </w:p>
        </w:tc>
      </w:tr>
      <w:tr w:rsidR="009337D0" w:rsidRPr="00320B41" w:rsidTr="007C1FF2">
        <w:trPr>
          <w:trHeight w:val="274"/>
          <w:tblCellSpacing w:w="15" w:type="dxa"/>
        </w:trPr>
        <w:tc>
          <w:tcPr>
            <w:tcW w:w="9390" w:type="dxa"/>
            <w:tcBorders>
              <w:top w:val="nil"/>
              <w:bottom w:val="nil"/>
            </w:tcBorders>
            <w:shd w:val="clear" w:color="auto" w:fill="DCEEC5"/>
          </w:tcPr>
          <w:p w:rsidR="009337D0" w:rsidRPr="00361B5F" w:rsidRDefault="00340A0E" w:rsidP="00684D00">
            <w:pPr>
              <w:pStyle w:val="TableParagraph"/>
              <w:tabs>
                <w:tab w:val="right" w:pos="9044"/>
              </w:tabs>
              <w:spacing w:before="8"/>
              <w:ind w:left="28"/>
              <w:rPr>
                <w:sz w:val="20"/>
                <w:szCs w:val="20"/>
                <w:lang w:val="sr-Cyrl-RS"/>
              </w:rPr>
            </w:pPr>
            <w:r w:rsidRPr="00361B5F">
              <w:rPr>
                <w:w w:val="105"/>
                <w:sz w:val="20"/>
                <w:szCs w:val="20"/>
                <w:lang w:val="sr-Cyrl-RS"/>
              </w:rPr>
              <w:t xml:space="preserve">4.2.1   </w:t>
            </w:r>
            <w:r w:rsidR="00684D00" w:rsidRPr="00361B5F">
              <w:rPr>
                <w:w w:val="105"/>
                <w:sz w:val="20"/>
                <w:szCs w:val="20"/>
                <w:lang w:val="sr-Cyrl-RS"/>
              </w:rPr>
              <w:t>Консолодованост институционалног и правног оквира</w:t>
            </w:r>
            <w:r w:rsidRPr="00361B5F">
              <w:rPr>
                <w:w w:val="105"/>
                <w:sz w:val="20"/>
                <w:szCs w:val="20"/>
                <w:lang w:val="sr-Cyrl-RS"/>
              </w:rPr>
              <w:tab/>
              <w:t>15</w:t>
            </w:r>
          </w:p>
        </w:tc>
      </w:tr>
      <w:tr w:rsidR="009337D0" w:rsidRPr="00320B41" w:rsidTr="007C1FF2">
        <w:trPr>
          <w:trHeight w:val="274"/>
          <w:tblCellSpacing w:w="15" w:type="dxa"/>
        </w:trPr>
        <w:tc>
          <w:tcPr>
            <w:tcW w:w="9390" w:type="dxa"/>
            <w:tcBorders>
              <w:top w:val="nil"/>
              <w:bottom w:val="nil"/>
            </w:tcBorders>
            <w:shd w:val="clear" w:color="auto" w:fill="DCEEC5"/>
          </w:tcPr>
          <w:p w:rsidR="009337D0" w:rsidRPr="00361B5F" w:rsidRDefault="00340A0E" w:rsidP="0071484B">
            <w:pPr>
              <w:pStyle w:val="TableParagraph"/>
              <w:tabs>
                <w:tab w:val="right" w:pos="9044"/>
              </w:tabs>
              <w:spacing w:before="8"/>
              <w:ind w:left="28"/>
              <w:rPr>
                <w:sz w:val="20"/>
                <w:szCs w:val="20"/>
                <w:lang w:val="sr-Cyrl-RS"/>
              </w:rPr>
            </w:pPr>
            <w:r w:rsidRPr="00361B5F">
              <w:rPr>
                <w:w w:val="110"/>
                <w:sz w:val="20"/>
                <w:szCs w:val="20"/>
                <w:lang w:val="sr-Cyrl-RS"/>
              </w:rPr>
              <w:t xml:space="preserve">4.2.2   </w:t>
            </w:r>
            <w:r w:rsidR="00684D00" w:rsidRPr="00361B5F">
              <w:rPr>
                <w:w w:val="110"/>
                <w:sz w:val="20"/>
                <w:szCs w:val="20"/>
                <w:lang w:val="sr-Cyrl-RS"/>
              </w:rPr>
              <w:t xml:space="preserve">Већи </w:t>
            </w:r>
            <w:r w:rsidR="0071484B" w:rsidRPr="00361B5F">
              <w:rPr>
                <w:w w:val="110"/>
                <w:sz w:val="20"/>
                <w:szCs w:val="20"/>
                <w:lang w:val="sr-Cyrl-RS"/>
              </w:rPr>
              <w:t>ресурси</w:t>
            </w:r>
            <w:r w:rsidR="00684D00" w:rsidRPr="00361B5F">
              <w:rPr>
                <w:w w:val="110"/>
                <w:sz w:val="20"/>
                <w:szCs w:val="20"/>
                <w:lang w:val="sr-Cyrl-RS"/>
              </w:rPr>
              <w:t xml:space="preserve"> и </w:t>
            </w:r>
            <w:r w:rsidR="00556FE4" w:rsidRPr="00361B5F">
              <w:rPr>
                <w:w w:val="110"/>
                <w:sz w:val="20"/>
                <w:szCs w:val="20"/>
                <w:lang w:val="sr-Cyrl-RS"/>
              </w:rPr>
              <w:t>рационалност трошкова</w:t>
            </w:r>
            <w:r w:rsidRPr="00361B5F">
              <w:rPr>
                <w:w w:val="110"/>
                <w:sz w:val="20"/>
                <w:szCs w:val="20"/>
                <w:lang w:val="sr-Cyrl-RS"/>
              </w:rPr>
              <w:tab/>
              <w:t>20</w:t>
            </w:r>
          </w:p>
        </w:tc>
      </w:tr>
      <w:tr w:rsidR="009337D0" w:rsidRPr="00320B41" w:rsidTr="007C1FF2">
        <w:trPr>
          <w:trHeight w:val="274"/>
          <w:tblCellSpacing w:w="15" w:type="dxa"/>
        </w:trPr>
        <w:tc>
          <w:tcPr>
            <w:tcW w:w="9390" w:type="dxa"/>
            <w:tcBorders>
              <w:top w:val="nil"/>
              <w:bottom w:val="nil"/>
            </w:tcBorders>
            <w:shd w:val="clear" w:color="auto" w:fill="DCEEC5"/>
          </w:tcPr>
          <w:p w:rsidR="009337D0" w:rsidRPr="00361B5F" w:rsidRDefault="00340A0E" w:rsidP="00556FE4">
            <w:pPr>
              <w:pStyle w:val="TableParagraph"/>
              <w:tabs>
                <w:tab w:val="right" w:pos="9044"/>
              </w:tabs>
              <w:spacing w:before="8"/>
              <w:ind w:left="28"/>
              <w:rPr>
                <w:sz w:val="20"/>
                <w:szCs w:val="20"/>
                <w:lang w:val="sr-Cyrl-RS"/>
              </w:rPr>
            </w:pPr>
            <w:r w:rsidRPr="00361B5F">
              <w:rPr>
                <w:w w:val="105"/>
                <w:sz w:val="20"/>
                <w:szCs w:val="20"/>
                <w:lang w:val="sr-Cyrl-RS"/>
              </w:rPr>
              <w:t xml:space="preserve">4.2.3   </w:t>
            </w:r>
            <w:r w:rsidR="00556FE4" w:rsidRPr="00361B5F">
              <w:rPr>
                <w:w w:val="105"/>
                <w:sz w:val="20"/>
                <w:szCs w:val="20"/>
                <w:lang w:val="sr-Cyrl-RS"/>
              </w:rPr>
              <w:t>Даљи развој управљања квалитетом</w:t>
            </w:r>
            <w:r w:rsidRPr="00361B5F">
              <w:rPr>
                <w:w w:val="105"/>
                <w:sz w:val="20"/>
                <w:szCs w:val="20"/>
                <w:lang w:val="sr-Cyrl-RS"/>
              </w:rPr>
              <w:tab/>
              <w:t>23</w:t>
            </w:r>
          </w:p>
        </w:tc>
      </w:tr>
      <w:tr w:rsidR="009337D0" w:rsidRPr="00320B41" w:rsidTr="007C1FF2">
        <w:trPr>
          <w:trHeight w:val="274"/>
          <w:tblCellSpacing w:w="15" w:type="dxa"/>
        </w:trPr>
        <w:tc>
          <w:tcPr>
            <w:tcW w:w="9390" w:type="dxa"/>
            <w:tcBorders>
              <w:top w:val="nil"/>
              <w:bottom w:val="nil"/>
            </w:tcBorders>
            <w:shd w:val="clear" w:color="auto" w:fill="DCEEC5"/>
          </w:tcPr>
          <w:p w:rsidR="009337D0" w:rsidRPr="00361B5F" w:rsidRDefault="00340A0E" w:rsidP="00556FE4">
            <w:pPr>
              <w:pStyle w:val="TableParagraph"/>
              <w:tabs>
                <w:tab w:val="right" w:pos="9044"/>
              </w:tabs>
              <w:spacing w:before="8"/>
              <w:ind w:left="28"/>
              <w:rPr>
                <w:sz w:val="20"/>
                <w:szCs w:val="20"/>
                <w:lang w:val="sr-Cyrl-RS"/>
              </w:rPr>
            </w:pPr>
            <w:r w:rsidRPr="00361B5F">
              <w:rPr>
                <w:w w:val="110"/>
                <w:sz w:val="20"/>
                <w:szCs w:val="20"/>
                <w:lang w:val="sr-Cyrl-RS"/>
              </w:rPr>
              <w:t xml:space="preserve">4.2.4 </w:t>
            </w:r>
            <w:r w:rsidR="00556FE4" w:rsidRPr="00361B5F">
              <w:rPr>
                <w:spacing w:val="38"/>
                <w:w w:val="110"/>
                <w:sz w:val="20"/>
                <w:szCs w:val="20"/>
                <w:lang w:val="sr-Cyrl-RS"/>
              </w:rPr>
              <w:t xml:space="preserve"> Б</w:t>
            </w:r>
            <w:r w:rsidR="00556FE4" w:rsidRPr="00361B5F">
              <w:rPr>
                <w:w w:val="110"/>
                <w:sz w:val="20"/>
                <w:szCs w:val="20"/>
                <w:lang w:val="sr-Cyrl-RS"/>
              </w:rPr>
              <w:t>ољи приступ подацима</w:t>
            </w:r>
            <w:r w:rsidRPr="00361B5F">
              <w:rPr>
                <w:w w:val="110"/>
                <w:sz w:val="20"/>
                <w:szCs w:val="20"/>
                <w:lang w:val="sr-Cyrl-RS"/>
              </w:rPr>
              <w:tab/>
              <w:t>26</w:t>
            </w:r>
          </w:p>
        </w:tc>
      </w:tr>
      <w:tr w:rsidR="009337D0" w:rsidRPr="00320B41" w:rsidTr="007C1FF2">
        <w:trPr>
          <w:trHeight w:val="274"/>
          <w:tblCellSpacing w:w="15" w:type="dxa"/>
        </w:trPr>
        <w:tc>
          <w:tcPr>
            <w:tcW w:w="9390" w:type="dxa"/>
            <w:tcBorders>
              <w:top w:val="nil"/>
              <w:bottom w:val="nil"/>
            </w:tcBorders>
            <w:shd w:val="clear" w:color="auto" w:fill="DCEEC5"/>
          </w:tcPr>
          <w:p w:rsidR="009337D0" w:rsidRPr="00361B5F" w:rsidRDefault="00361B5F" w:rsidP="006C2E3D">
            <w:pPr>
              <w:pStyle w:val="TableParagraph"/>
              <w:tabs>
                <w:tab w:val="right" w:pos="9044"/>
              </w:tabs>
              <w:spacing w:before="8"/>
              <w:ind w:left="28"/>
              <w:rPr>
                <w:sz w:val="20"/>
                <w:szCs w:val="20"/>
                <w:lang w:val="sr-Cyrl-RS"/>
              </w:rPr>
            </w:pPr>
            <w:r w:rsidRPr="00361B5F">
              <w:rPr>
                <w:w w:val="105"/>
                <w:sz w:val="20"/>
                <w:szCs w:val="20"/>
                <w:lang w:val="sr-Cyrl-RS"/>
              </w:rPr>
              <w:t>4.2.5</w:t>
            </w:r>
            <w:r>
              <w:rPr>
                <w:w w:val="105"/>
                <w:sz w:val="20"/>
                <w:szCs w:val="20"/>
                <w:lang w:val="sr-Latn-RS"/>
              </w:rPr>
              <w:t xml:space="preserve">   </w:t>
            </w:r>
            <w:r w:rsidR="00556FE4" w:rsidRPr="00361B5F">
              <w:rPr>
                <w:w w:val="105"/>
                <w:sz w:val="20"/>
                <w:szCs w:val="20"/>
                <w:lang w:val="sr-Cyrl-RS"/>
              </w:rPr>
              <w:t xml:space="preserve">Дефинисаност националног статистичког система и </w:t>
            </w:r>
            <w:r w:rsidR="006C2E3D" w:rsidRPr="00361B5F">
              <w:rPr>
                <w:w w:val="105"/>
                <w:sz w:val="20"/>
                <w:szCs w:val="20"/>
                <w:lang w:val="sr-Cyrl-RS"/>
              </w:rPr>
              <w:t>јачање његове</w:t>
            </w:r>
            <w:r w:rsidR="00556FE4" w:rsidRPr="00361B5F">
              <w:rPr>
                <w:w w:val="105"/>
                <w:sz w:val="20"/>
                <w:szCs w:val="20"/>
                <w:lang w:val="sr-Cyrl-RS"/>
              </w:rPr>
              <w:t xml:space="preserve"> координисаност</w:t>
            </w:r>
            <w:r w:rsidR="006C2E3D" w:rsidRPr="00361B5F">
              <w:rPr>
                <w:w w:val="105"/>
                <w:sz w:val="20"/>
                <w:szCs w:val="20"/>
                <w:lang w:val="sr-Cyrl-RS"/>
              </w:rPr>
              <w:t>и</w:t>
            </w:r>
            <w:r w:rsidR="00340A0E" w:rsidRPr="00361B5F">
              <w:rPr>
                <w:w w:val="105"/>
                <w:sz w:val="20"/>
                <w:szCs w:val="20"/>
                <w:lang w:val="sr-Cyrl-RS"/>
              </w:rPr>
              <w:tab/>
              <w:t>28</w:t>
            </w:r>
          </w:p>
        </w:tc>
      </w:tr>
      <w:tr w:rsidR="009337D0" w:rsidRPr="00320B41" w:rsidTr="007C1FF2">
        <w:trPr>
          <w:trHeight w:val="252"/>
          <w:tblCellSpacing w:w="15" w:type="dxa"/>
        </w:trPr>
        <w:tc>
          <w:tcPr>
            <w:tcW w:w="9390" w:type="dxa"/>
            <w:tcBorders>
              <w:top w:val="nil"/>
              <w:bottom w:val="nil"/>
            </w:tcBorders>
            <w:shd w:val="clear" w:color="auto" w:fill="DCEEC5"/>
          </w:tcPr>
          <w:p w:rsidR="009337D0" w:rsidRPr="00361B5F" w:rsidRDefault="00340A0E" w:rsidP="007C1FF2">
            <w:pPr>
              <w:pStyle w:val="TableParagraph"/>
              <w:spacing w:before="8" w:line="256" w:lineRule="exact"/>
              <w:ind w:left="28"/>
              <w:rPr>
                <w:sz w:val="20"/>
                <w:szCs w:val="20"/>
                <w:lang w:val="sr-Cyrl-RS"/>
              </w:rPr>
            </w:pPr>
            <w:r w:rsidRPr="00361B5F">
              <w:rPr>
                <w:w w:val="105"/>
                <w:sz w:val="20"/>
                <w:szCs w:val="20"/>
                <w:lang w:val="sr-Cyrl-RS"/>
              </w:rPr>
              <w:t xml:space="preserve">4.3 </w:t>
            </w:r>
            <w:r w:rsidR="00556FE4" w:rsidRPr="00361B5F">
              <w:rPr>
                <w:w w:val="105"/>
                <w:sz w:val="20"/>
                <w:szCs w:val="20"/>
                <w:lang w:val="sr-Cyrl-RS"/>
              </w:rPr>
              <w:t xml:space="preserve"> </w:t>
            </w:r>
            <w:r w:rsidR="00323F1B" w:rsidRPr="00361B5F">
              <w:rPr>
                <w:w w:val="105"/>
                <w:sz w:val="20"/>
                <w:szCs w:val="20"/>
                <w:lang w:val="sr-Cyrl-RS"/>
              </w:rPr>
              <w:t>Ставови</w:t>
            </w:r>
            <w:r w:rsidR="00556FE4" w:rsidRPr="00361B5F">
              <w:rPr>
                <w:w w:val="105"/>
                <w:sz w:val="20"/>
                <w:szCs w:val="20"/>
                <w:lang w:val="sr-Cyrl-RS"/>
              </w:rPr>
              <w:t xml:space="preserve"> националне статистичке инс</w:t>
            </w:r>
            <w:r w:rsidR="008759C4" w:rsidRPr="00361B5F">
              <w:rPr>
                <w:w w:val="105"/>
                <w:sz w:val="20"/>
                <w:szCs w:val="20"/>
                <w:lang w:val="sr-Cyrl-RS"/>
              </w:rPr>
              <w:t xml:space="preserve">титуције који одступају од </w:t>
            </w:r>
            <w:r w:rsidR="006C2E3D" w:rsidRPr="00361B5F">
              <w:rPr>
                <w:w w:val="105"/>
                <w:sz w:val="20"/>
                <w:szCs w:val="20"/>
                <w:lang w:val="sr-Cyrl-RS"/>
              </w:rPr>
              <w:t>оцене</w:t>
            </w:r>
            <w:r w:rsidR="00FC1AD8" w:rsidRPr="00361B5F">
              <w:rPr>
                <w:w w:val="105"/>
                <w:sz w:val="20"/>
                <w:szCs w:val="20"/>
                <w:lang w:val="sr-Cyrl-RS"/>
              </w:rPr>
              <w:t xml:space="preserve"> </w:t>
            </w:r>
            <w:r w:rsidR="007C1FF2" w:rsidRPr="00361B5F">
              <w:rPr>
                <w:i/>
                <w:w w:val="110"/>
                <w:sz w:val="20"/>
                <w:szCs w:val="20"/>
                <w:lang w:val="sr-Latn-RS"/>
              </w:rPr>
              <w:t>PR</w:t>
            </w:r>
            <w:r w:rsidR="006C2E3D" w:rsidRPr="00361B5F">
              <w:rPr>
                <w:w w:val="105"/>
                <w:sz w:val="20"/>
                <w:szCs w:val="20"/>
                <w:lang w:val="sr-Cyrl-RS"/>
              </w:rPr>
              <w:t xml:space="preserve"> </w:t>
            </w:r>
            <w:r w:rsidR="00556FE4" w:rsidRPr="00361B5F">
              <w:rPr>
                <w:w w:val="105"/>
                <w:sz w:val="20"/>
                <w:szCs w:val="20"/>
                <w:lang w:val="sr-Cyrl-RS"/>
              </w:rPr>
              <w:t>тима</w:t>
            </w:r>
            <w:r w:rsidR="007C1FF2" w:rsidRPr="00361B5F">
              <w:rPr>
                <w:w w:val="105"/>
                <w:sz w:val="20"/>
                <w:szCs w:val="20"/>
                <w:lang w:val="sr-Cyrl-RS"/>
              </w:rPr>
              <w:t xml:space="preserve"> </w:t>
            </w:r>
            <w:r w:rsidR="007C1FF2" w:rsidRPr="00361B5F">
              <w:rPr>
                <w:w w:val="105"/>
                <w:sz w:val="20"/>
                <w:szCs w:val="20"/>
                <w:lang w:val="sr-Latn-RS"/>
              </w:rPr>
              <w:t xml:space="preserve">            </w:t>
            </w:r>
            <w:r w:rsidR="00361B5F">
              <w:rPr>
                <w:w w:val="105"/>
                <w:sz w:val="20"/>
                <w:szCs w:val="20"/>
                <w:lang w:val="sr-Latn-RS"/>
              </w:rPr>
              <w:t xml:space="preserve">                 </w:t>
            </w:r>
            <w:r w:rsidR="007C1FF2" w:rsidRPr="00361B5F">
              <w:rPr>
                <w:w w:val="105"/>
                <w:sz w:val="20"/>
                <w:szCs w:val="20"/>
                <w:lang w:val="sr-Cyrl-RS"/>
              </w:rPr>
              <w:t>32</w:t>
            </w:r>
            <w:r w:rsidR="008759C4" w:rsidRPr="00361B5F">
              <w:rPr>
                <w:w w:val="105"/>
                <w:sz w:val="20"/>
                <w:szCs w:val="20"/>
                <w:lang w:val="sr-Cyrl-RS"/>
              </w:rPr>
              <w:t xml:space="preserve">          </w:t>
            </w:r>
            <w:r w:rsidR="00556FE4" w:rsidRPr="00361B5F">
              <w:rPr>
                <w:w w:val="105"/>
                <w:sz w:val="20"/>
                <w:szCs w:val="20"/>
                <w:lang w:val="sr-Cyrl-RS"/>
              </w:rPr>
              <w:t xml:space="preserve"> </w:t>
            </w:r>
            <w:r w:rsidR="006C2E3D" w:rsidRPr="00361B5F">
              <w:rPr>
                <w:w w:val="105"/>
                <w:sz w:val="20"/>
                <w:szCs w:val="20"/>
                <w:lang w:val="sr-Cyrl-RS"/>
              </w:rPr>
              <w:t xml:space="preserve">   </w:t>
            </w:r>
            <w:r w:rsidR="006553AA" w:rsidRPr="00361B5F">
              <w:rPr>
                <w:w w:val="105"/>
                <w:sz w:val="20"/>
                <w:szCs w:val="20"/>
                <w:lang w:val="sr-Cyrl-RS"/>
              </w:rPr>
              <w:t xml:space="preserve">                                                                                                                                               </w:t>
            </w:r>
          </w:p>
        </w:tc>
      </w:tr>
      <w:tr w:rsidR="009337D0" w:rsidRPr="00320B41" w:rsidTr="007C1FF2">
        <w:trPr>
          <w:trHeight w:val="276"/>
          <w:tblCellSpacing w:w="15" w:type="dxa"/>
        </w:trPr>
        <w:tc>
          <w:tcPr>
            <w:tcW w:w="9390" w:type="dxa"/>
            <w:tcBorders>
              <w:top w:val="nil"/>
              <w:bottom w:val="nil"/>
            </w:tcBorders>
            <w:shd w:val="clear" w:color="auto" w:fill="BFBFBF"/>
          </w:tcPr>
          <w:p w:rsidR="009337D0" w:rsidRPr="00361B5F" w:rsidRDefault="00340A0E" w:rsidP="008759C4">
            <w:pPr>
              <w:pStyle w:val="TableParagraph"/>
              <w:tabs>
                <w:tab w:val="right" w:pos="9044"/>
              </w:tabs>
              <w:spacing w:before="10"/>
              <w:ind w:left="28"/>
              <w:rPr>
                <w:sz w:val="20"/>
                <w:szCs w:val="20"/>
                <w:lang w:val="sr-Cyrl-RS"/>
              </w:rPr>
            </w:pPr>
            <w:r w:rsidRPr="00361B5F">
              <w:rPr>
                <w:sz w:val="20"/>
                <w:szCs w:val="20"/>
                <w:lang w:val="sr-Cyrl-RS"/>
              </w:rPr>
              <w:t xml:space="preserve">ANNEX A: </w:t>
            </w:r>
            <w:r w:rsidR="008759C4" w:rsidRPr="00361B5F">
              <w:rPr>
                <w:sz w:val="20"/>
                <w:szCs w:val="20"/>
                <w:lang w:val="sr-Cyrl-RS"/>
              </w:rPr>
              <w:t>ПРОГРАМ ПОСЕТЕ</w:t>
            </w:r>
            <w:r w:rsidRPr="00361B5F">
              <w:rPr>
                <w:sz w:val="20"/>
                <w:szCs w:val="20"/>
                <w:lang w:val="sr-Cyrl-RS"/>
              </w:rPr>
              <w:tab/>
              <w:t>33</w:t>
            </w:r>
          </w:p>
        </w:tc>
      </w:tr>
      <w:tr w:rsidR="009337D0" w:rsidRPr="00320B41" w:rsidTr="007C1FF2">
        <w:trPr>
          <w:trHeight w:val="274"/>
          <w:tblCellSpacing w:w="15" w:type="dxa"/>
        </w:trPr>
        <w:tc>
          <w:tcPr>
            <w:tcW w:w="9390" w:type="dxa"/>
            <w:tcBorders>
              <w:top w:val="nil"/>
              <w:bottom w:val="nil"/>
            </w:tcBorders>
            <w:shd w:val="clear" w:color="auto" w:fill="BFBFBF"/>
          </w:tcPr>
          <w:p w:rsidR="009337D0" w:rsidRPr="00361B5F" w:rsidRDefault="00340A0E" w:rsidP="008759C4">
            <w:pPr>
              <w:pStyle w:val="TableParagraph"/>
              <w:tabs>
                <w:tab w:val="right" w:pos="9044"/>
              </w:tabs>
              <w:spacing w:before="10"/>
              <w:ind w:left="28"/>
              <w:rPr>
                <w:sz w:val="20"/>
                <w:szCs w:val="20"/>
                <w:lang w:val="sr-Cyrl-RS"/>
              </w:rPr>
            </w:pPr>
            <w:r w:rsidRPr="00361B5F">
              <w:rPr>
                <w:w w:val="105"/>
                <w:sz w:val="20"/>
                <w:szCs w:val="20"/>
                <w:lang w:val="sr-Cyrl-RS"/>
              </w:rPr>
              <w:t xml:space="preserve">ANNEX B: </w:t>
            </w:r>
            <w:r w:rsidR="008759C4" w:rsidRPr="00361B5F">
              <w:rPr>
                <w:w w:val="105"/>
                <w:sz w:val="20"/>
                <w:szCs w:val="20"/>
                <w:lang w:val="sr-Cyrl-RS"/>
              </w:rPr>
              <w:t>ЛИСТА УЧЕСНИКА</w:t>
            </w:r>
            <w:r w:rsidRPr="00361B5F">
              <w:rPr>
                <w:w w:val="105"/>
                <w:sz w:val="20"/>
                <w:szCs w:val="20"/>
                <w:lang w:val="sr-Cyrl-RS"/>
              </w:rPr>
              <w:tab/>
              <w:t>36</w:t>
            </w:r>
          </w:p>
        </w:tc>
      </w:tr>
    </w:tbl>
    <w:p w:rsidR="009337D0" w:rsidRPr="00320B41" w:rsidRDefault="009337D0">
      <w:pPr>
        <w:rPr>
          <w:lang w:val="sr-Cyrl-RS"/>
        </w:rPr>
        <w:sectPr w:rsidR="009337D0" w:rsidRPr="00320B41">
          <w:footerReference w:type="default" r:id="rId9"/>
          <w:pgSz w:w="11900" w:h="16840"/>
          <w:pgMar w:top="1600" w:right="860" w:bottom="1020" w:left="860" w:header="0" w:footer="833" w:gutter="0"/>
          <w:pgNumType w:start="2"/>
          <w:cols w:space="720"/>
        </w:sectPr>
      </w:pPr>
    </w:p>
    <w:p w:rsidR="009337D0" w:rsidRPr="00320B41" w:rsidRDefault="005B220B">
      <w:pPr>
        <w:spacing w:before="75"/>
        <w:ind w:left="512"/>
        <w:rPr>
          <w:rFonts w:ascii="Franklin Gothic Medium"/>
          <w:sz w:val="30"/>
          <w:lang w:val="sr-Cyrl-RS"/>
        </w:rPr>
      </w:pPr>
      <w:r w:rsidRPr="00320B41">
        <w:rPr>
          <w:rFonts w:ascii="Franklin Gothic Medium"/>
          <w:sz w:val="30"/>
          <w:lang w:val="sr-Cyrl-RS"/>
        </w:rPr>
        <w:lastRenderedPageBreak/>
        <w:t>ЛИСТА</w:t>
      </w:r>
      <w:r w:rsidRPr="00320B41">
        <w:rPr>
          <w:rFonts w:ascii="Franklin Gothic Medium"/>
          <w:sz w:val="30"/>
          <w:lang w:val="sr-Cyrl-RS"/>
        </w:rPr>
        <w:t xml:space="preserve"> </w:t>
      </w:r>
      <w:r w:rsidRPr="00320B41">
        <w:rPr>
          <w:rFonts w:ascii="Franklin Gothic Medium"/>
          <w:sz w:val="30"/>
          <w:lang w:val="sr-Cyrl-RS"/>
        </w:rPr>
        <w:t>СКРАЋЕНИЦА</w:t>
      </w:r>
    </w:p>
    <w:p w:rsidR="009337D0" w:rsidRPr="00320B41" w:rsidRDefault="00340A0E">
      <w:pPr>
        <w:pStyle w:val="BodyText"/>
        <w:tabs>
          <w:tab w:val="left" w:pos="2171"/>
        </w:tabs>
        <w:spacing w:before="285" w:line="276" w:lineRule="auto"/>
        <w:ind w:left="1163" w:right="3968"/>
        <w:jc w:val="left"/>
        <w:rPr>
          <w:lang w:val="sr-Cyrl-RS"/>
        </w:rPr>
      </w:pPr>
      <w:r w:rsidRPr="00320B41">
        <w:rPr>
          <w:i/>
          <w:w w:val="105"/>
          <w:lang w:val="sr-Cyrl-RS"/>
        </w:rPr>
        <w:t>CAPI</w:t>
      </w:r>
      <w:r w:rsidRPr="00320B41">
        <w:rPr>
          <w:rFonts w:ascii="Times New Roman"/>
          <w:i/>
          <w:w w:val="105"/>
          <w:lang w:val="sr-Cyrl-RS"/>
        </w:rPr>
        <w:tab/>
      </w:r>
      <w:r w:rsidRPr="00320B41">
        <w:rPr>
          <w:i/>
          <w:w w:val="105"/>
          <w:lang w:val="sr-Cyrl-RS"/>
        </w:rPr>
        <w:t>Computer Assisted Personal Interviewing</w:t>
      </w:r>
      <w:r w:rsidRPr="00320B41">
        <w:rPr>
          <w:w w:val="105"/>
          <w:lang w:val="sr-Cyrl-RS"/>
        </w:rPr>
        <w:t xml:space="preserve"> </w:t>
      </w:r>
      <w:r w:rsidRPr="00320B41">
        <w:rPr>
          <w:i/>
          <w:w w:val="105"/>
          <w:lang w:val="sr-Cyrl-RS"/>
        </w:rPr>
        <w:t>CATI</w:t>
      </w:r>
      <w:r w:rsidRPr="00320B41">
        <w:rPr>
          <w:rFonts w:ascii="Times New Roman"/>
          <w:i/>
          <w:w w:val="105"/>
          <w:lang w:val="sr-Cyrl-RS"/>
        </w:rPr>
        <w:tab/>
      </w:r>
      <w:r w:rsidRPr="00320B41">
        <w:rPr>
          <w:i/>
          <w:w w:val="105"/>
          <w:lang w:val="sr-Cyrl-RS"/>
        </w:rPr>
        <w:t>Computer Assisted Telephone</w:t>
      </w:r>
      <w:r w:rsidRPr="00320B41">
        <w:rPr>
          <w:i/>
          <w:spacing w:val="-17"/>
          <w:w w:val="105"/>
          <w:lang w:val="sr-Cyrl-RS"/>
        </w:rPr>
        <w:t xml:space="preserve"> </w:t>
      </w:r>
      <w:r w:rsidRPr="00320B41">
        <w:rPr>
          <w:i/>
          <w:w w:val="105"/>
          <w:lang w:val="sr-Cyrl-RS"/>
        </w:rPr>
        <w:t>Interviewing</w:t>
      </w:r>
      <w:r w:rsidRPr="00320B41">
        <w:rPr>
          <w:w w:val="105"/>
          <w:lang w:val="sr-Cyrl-RS"/>
        </w:rPr>
        <w:t xml:space="preserve"> </w:t>
      </w:r>
      <w:r w:rsidRPr="00320B41">
        <w:rPr>
          <w:i/>
          <w:w w:val="105"/>
          <w:lang w:val="sr-Cyrl-RS"/>
        </w:rPr>
        <w:t>CoP</w:t>
      </w:r>
      <w:r w:rsidRPr="00320B41">
        <w:rPr>
          <w:rFonts w:ascii="Times New Roman"/>
          <w:w w:val="105"/>
          <w:lang w:val="sr-Cyrl-RS"/>
        </w:rPr>
        <w:tab/>
      </w:r>
      <w:r w:rsidR="005B220B" w:rsidRPr="00320B41">
        <w:rPr>
          <w:w w:val="105"/>
          <w:lang w:val="sr-Cyrl-RS"/>
        </w:rPr>
        <w:t>Кодекс праксе европске статистике</w:t>
      </w:r>
    </w:p>
    <w:p w:rsidR="005B220B" w:rsidRPr="00320B41" w:rsidRDefault="005B220B" w:rsidP="005B220B">
      <w:pPr>
        <w:pStyle w:val="BodyText"/>
        <w:tabs>
          <w:tab w:val="left" w:pos="2171"/>
        </w:tabs>
        <w:spacing w:before="2" w:line="278" w:lineRule="auto"/>
        <w:ind w:left="1163" w:right="4896"/>
        <w:jc w:val="left"/>
        <w:rPr>
          <w:w w:val="110"/>
          <w:lang w:val="sr-Cyrl-RS"/>
        </w:rPr>
      </w:pPr>
      <w:r w:rsidRPr="00320B41">
        <w:rPr>
          <w:w w:val="110"/>
          <w:lang w:val="sr-Cyrl-RS"/>
        </w:rPr>
        <w:t>ЕСС</w:t>
      </w:r>
      <w:r w:rsidR="00340A0E" w:rsidRPr="00320B41">
        <w:rPr>
          <w:rFonts w:ascii="Times New Roman"/>
          <w:w w:val="110"/>
          <w:lang w:val="sr-Cyrl-RS"/>
        </w:rPr>
        <w:tab/>
      </w:r>
      <w:r w:rsidR="00340A0E" w:rsidRPr="00320B41">
        <w:rPr>
          <w:w w:val="110"/>
          <w:lang w:val="sr-Cyrl-RS"/>
        </w:rPr>
        <w:t>E</w:t>
      </w:r>
      <w:r w:rsidRPr="00320B41">
        <w:rPr>
          <w:w w:val="110"/>
          <w:lang w:val="sr-Cyrl-RS"/>
        </w:rPr>
        <w:t xml:space="preserve">вропски статистички систем </w:t>
      </w:r>
      <w:r w:rsidR="00340A0E" w:rsidRPr="00320B41">
        <w:rPr>
          <w:w w:val="110"/>
          <w:lang w:val="sr-Cyrl-RS"/>
        </w:rPr>
        <w:t xml:space="preserve"> </w:t>
      </w:r>
    </w:p>
    <w:p w:rsidR="009337D0" w:rsidRPr="00320B41" w:rsidRDefault="00340A0E" w:rsidP="005B220B">
      <w:pPr>
        <w:pStyle w:val="BodyText"/>
        <w:tabs>
          <w:tab w:val="left" w:pos="2171"/>
        </w:tabs>
        <w:spacing w:before="2" w:line="278" w:lineRule="auto"/>
        <w:ind w:left="1163" w:right="2304"/>
        <w:jc w:val="left"/>
        <w:rPr>
          <w:lang w:val="sr-Cyrl-RS"/>
        </w:rPr>
      </w:pPr>
      <w:r w:rsidRPr="00320B41">
        <w:rPr>
          <w:i/>
          <w:w w:val="110"/>
          <w:lang w:val="sr-Cyrl-RS"/>
        </w:rPr>
        <w:t>FTE</w:t>
      </w:r>
      <w:r w:rsidRPr="00320B41">
        <w:rPr>
          <w:rFonts w:ascii="Times New Roman"/>
          <w:w w:val="110"/>
          <w:lang w:val="sr-Cyrl-RS"/>
        </w:rPr>
        <w:tab/>
      </w:r>
      <w:r w:rsidRPr="00320B41">
        <w:rPr>
          <w:i/>
          <w:w w:val="110"/>
          <w:lang w:val="sr-Cyrl-RS"/>
        </w:rPr>
        <w:t>Full-Time</w:t>
      </w:r>
      <w:r w:rsidR="005B220B" w:rsidRPr="00320B41">
        <w:rPr>
          <w:i/>
          <w:w w:val="110"/>
          <w:lang w:val="sr-Cyrl-RS"/>
        </w:rPr>
        <w:t xml:space="preserve"> </w:t>
      </w:r>
      <w:r w:rsidRPr="00320B41">
        <w:rPr>
          <w:i/>
          <w:w w:val="110"/>
          <w:lang w:val="sr-Cyrl-RS"/>
        </w:rPr>
        <w:t>Equivalent</w:t>
      </w:r>
      <w:r w:rsidR="005B220B" w:rsidRPr="00320B41">
        <w:rPr>
          <w:w w:val="110"/>
          <w:lang w:val="sr-Cyrl-RS"/>
        </w:rPr>
        <w:t>/Еквивалент пуног радног времена</w:t>
      </w:r>
    </w:p>
    <w:p w:rsidR="00AF46DF" w:rsidRPr="00320B41" w:rsidRDefault="00340A0E" w:rsidP="00AF46DF">
      <w:pPr>
        <w:pStyle w:val="BodyText"/>
        <w:tabs>
          <w:tab w:val="left" w:pos="2171"/>
        </w:tabs>
        <w:spacing w:line="276" w:lineRule="auto"/>
        <w:ind w:left="1163" w:right="1728"/>
        <w:jc w:val="left"/>
        <w:rPr>
          <w:w w:val="110"/>
          <w:lang w:val="sr-Cyrl-RS"/>
        </w:rPr>
      </w:pPr>
      <w:r w:rsidRPr="00320B41">
        <w:rPr>
          <w:i/>
          <w:w w:val="110"/>
          <w:lang w:val="sr-Cyrl-RS"/>
        </w:rPr>
        <w:t>GSBPM</w:t>
      </w:r>
      <w:r w:rsidRPr="00320B41">
        <w:rPr>
          <w:rFonts w:ascii="Times New Roman"/>
          <w:i/>
          <w:w w:val="110"/>
          <w:lang w:val="sr-Cyrl-RS"/>
        </w:rPr>
        <w:tab/>
      </w:r>
      <w:r w:rsidRPr="00320B41">
        <w:rPr>
          <w:i/>
          <w:w w:val="110"/>
          <w:lang w:val="sr-Cyrl-RS"/>
        </w:rPr>
        <w:t>Generic</w:t>
      </w:r>
      <w:r w:rsidRPr="00320B41">
        <w:rPr>
          <w:i/>
          <w:spacing w:val="-31"/>
          <w:w w:val="110"/>
          <w:lang w:val="sr-Cyrl-RS"/>
        </w:rPr>
        <w:t xml:space="preserve"> </w:t>
      </w:r>
      <w:r w:rsidRPr="00320B41">
        <w:rPr>
          <w:i/>
          <w:w w:val="110"/>
          <w:lang w:val="sr-Cyrl-RS"/>
        </w:rPr>
        <w:t>Statistical</w:t>
      </w:r>
      <w:r w:rsidRPr="00320B41">
        <w:rPr>
          <w:i/>
          <w:spacing w:val="-31"/>
          <w:w w:val="110"/>
          <w:lang w:val="sr-Cyrl-RS"/>
        </w:rPr>
        <w:t xml:space="preserve"> </w:t>
      </w:r>
      <w:r w:rsidRPr="00320B41">
        <w:rPr>
          <w:i/>
          <w:w w:val="110"/>
          <w:lang w:val="sr-Cyrl-RS"/>
        </w:rPr>
        <w:t>Business</w:t>
      </w:r>
      <w:r w:rsidRPr="00320B41">
        <w:rPr>
          <w:i/>
          <w:spacing w:val="-31"/>
          <w:w w:val="110"/>
          <w:lang w:val="sr-Cyrl-RS"/>
        </w:rPr>
        <w:t xml:space="preserve"> </w:t>
      </w:r>
      <w:r w:rsidRPr="00320B41">
        <w:rPr>
          <w:i/>
          <w:w w:val="110"/>
          <w:lang w:val="sr-Cyrl-RS"/>
        </w:rPr>
        <w:t>Process</w:t>
      </w:r>
      <w:r w:rsidRPr="00320B41">
        <w:rPr>
          <w:i/>
          <w:spacing w:val="-31"/>
          <w:w w:val="110"/>
          <w:lang w:val="sr-Cyrl-RS"/>
        </w:rPr>
        <w:t xml:space="preserve"> </w:t>
      </w:r>
      <w:r w:rsidRPr="00320B41">
        <w:rPr>
          <w:i/>
          <w:w w:val="110"/>
          <w:lang w:val="sr-Cyrl-RS"/>
        </w:rPr>
        <w:t>Model</w:t>
      </w:r>
      <w:r w:rsidR="00AF46DF" w:rsidRPr="00320B41">
        <w:rPr>
          <w:i/>
          <w:w w:val="110"/>
          <w:lang w:val="sr-Cyrl-RS"/>
        </w:rPr>
        <w:t>/</w:t>
      </w:r>
    </w:p>
    <w:p w:rsidR="00AF46DF" w:rsidRPr="00320B41" w:rsidRDefault="00AF46DF" w:rsidP="00AF46DF">
      <w:pPr>
        <w:pStyle w:val="BodyText"/>
        <w:tabs>
          <w:tab w:val="left" w:pos="2171"/>
        </w:tabs>
        <w:spacing w:line="276" w:lineRule="auto"/>
        <w:ind w:left="1163" w:right="1728"/>
        <w:jc w:val="left"/>
        <w:rPr>
          <w:w w:val="110"/>
          <w:lang w:val="sr-Cyrl-RS"/>
        </w:rPr>
      </w:pPr>
      <w:r w:rsidRPr="00320B41">
        <w:rPr>
          <w:w w:val="110"/>
          <w:lang w:val="sr-Cyrl-RS"/>
        </w:rPr>
        <w:tab/>
        <w:t xml:space="preserve">Генерички модел статистичког пословног процеса </w:t>
      </w:r>
      <w:r w:rsidR="00340A0E" w:rsidRPr="00320B41">
        <w:rPr>
          <w:w w:val="110"/>
          <w:lang w:val="sr-Cyrl-RS"/>
        </w:rPr>
        <w:t xml:space="preserve"> </w:t>
      </w:r>
    </w:p>
    <w:p w:rsidR="00AF46DF" w:rsidRPr="00320B41" w:rsidRDefault="00340A0E" w:rsidP="00AF46DF">
      <w:pPr>
        <w:pStyle w:val="BodyText"/>
        <w:tabs>
          <w:tab w:val="left" w:pos="2171"/>
        </w:tabs>
        <w:spacing w:line="276" w:lineRule="auto"/>
        <w:ind w:left="1163" w:right="1728"/>
        <w:jc w:val="left"/>
        <w:rPr>
          <w:w w:val="110"/>
          <w:lang w:val="sr-Cyrl-RS"/>
        </w:rPr>
      </w:pPr>
      <w:r w:rsidRPr="00320B41">
        <w:rPr>
          <w:i/>
          <w:w w:val="110"/>
          <w:lang w:val="sr-Cyrl-RS"/>
        </w:rPr>
        <w:t>IPA</w:t>
      </w:r>
      <w:r w:rsidRPr="00320B41">
        <w:rPr>
          <w:rFonts w:ascii="Times New Roman"/>
          <w:i/>
          <w:w w:val="110"/>
          <w:lang w:val="sr-Cyrl-RS"/>
        </w:rPr>
        <w:tab/>
      </w:r>
      <w:r w:rsidRPr="00320B41">
        <w:rPr>
          <w:i/>
          <w:w w:val="110"/>
          <w:lang w:val="sr-Cyrl-RS"/>
        </w:rPr>
        <w:t>Instrument for Pre-accession Assistance</w:t>
      </w:r>
      <w:r w:rsidR="00AF46DF" w:rsidRPr="00320B41">
        <w:rPr>
          <w:i/>
          <w:w w:val="110"/>
          <w:lang w:val="sr-Cyrl-RS"/>
        </w:rPr>
        <w:t>/</w:t>
      </w:r>
    </w:p>
    <w:p w:rsidR="00AF46DF" w:rsidRPr="00320B41" w:rsidRDefault="007476C7" w:rsidP="00AF46DF">
      <w:pPr>
        <w:pStyle w:val="BodyText"/>
        <w:tabs>
          <w:tab w:val="left" w:pos="2171"/>
        </w:tabs>
        <w:spacing w:line="276" w:lineRule="auto"/>
        <w:ind w:left="1163" w:right="1728"/>
        <w:jc w:val="left"/>
        <w:rPr>
          <w:w w:val="110"/>
          <w:lang w:val="sr-Cyrl-RS"/>
        </w:rPr>
      </w:pPr>
      <w:r>
        <w:rPr>
          <w:w w:val="110"/>
          <w:lang w:val="sr-Cyrl-RS"/>
        </w:rPr>
        <w:tab/>
        <w:t>Инстру</w:t>
      </w:r>
      <w:r w:rsidR="00AF46DF" w:rsidRPr="00320B41">
        <w:rPr>
          <w:w w:val="110"/>
          <w:lang w:val="sr-Cyrl-RS"/>
        </w:rPr>
        <w:t>мент предприступне помоћи</w:t>
      </w:r>
    </w:p>
    <w:p w:rsidR="009337D0" w:rsidRPr="00320B41" w:rsidRDefault="00AF46DF" w:rsidP="00AF46DF">
      <w:pPr>
        <w:pStyle w:val="BodyText"/>
        <w:tabs>
          <w:tab w:val="left" w:pos="2171"/>
        </w:tabs>
        <w:spacing w:line="276" w:lineRule="auto"/>
        <w:ind w:left="1163" w:right="3600"/>
        <w:jc w:val="left"/>
        <w:rPr>
          <w:lang w:val="sr-Cyrl-RS"/>
        </w:rPr>
      </w:pPr>
      <w:r w:rsidRPr="00320B41">
        <w:rPr>
          <w:w w:val="110"/>
          <w:lang w:val="sr-Cyrl-RS"/>
        </w:rPr>
        <w:t>НСИ</w:t>
      </w:r>
      <w:r w:rsidR="00340A0E" w:rsidRPr="00320B41">
        <w:rPr>
          <w:rFonts w:ascii="Times New Roman"/>
          <w:w w:val="110"/>
          <w:lang w:val="sr-Cyrl-RS"/>
        </w:rPr>
        <w:tab/>
      </w:r>
      <w:r w:rsidRPr="00320B41">
        <w:rPr>
          <w:w w:val="110"/>
          <w:lang w:val="sr-Cyrl-RS"/>
        </w:rPr>
        <w:t>Национална статистичка институција</w:t>
      </w:r>
    </w:p>
    <w:p w:rsidR="00AF46DF" w:rsidRPr="00320B41" w:rsidRDefault="00AF46DF" w:rsidP="00AF46DF">
      <w:pPr>
        <w:pStyle w:val="BodyText"/>
        <w:tabs>
          <w:tab w:val="left" w:pos="2171"/>
        </w:tabs>
        <w:spacing w:before="1" w:line="276" w:lineRule="auto"/>
        <w:ind w:left="1163" w:right="4752"/>
        <w:jc w:val="left"/>
        <w:rPr>
          <w:w w:val="105"/>
          <w:lang w:val="sr-Cyrl-RS"/>
        </w:rPr>
      </w:pPr>
      <w:r w:rsidRPr="00320B41">
        <w:rPr>
          <w:w w:val="105"/>
          <w:lang w:val="sr-Cyrl-RS"/>
        </w:rPr>
        <w:t>НСС</w:t>
      </w:r>
      <w:r w:rsidR="00340A0E" w:rsidRPr="00320B41">
        <w:rPr>
          <w:rFonts w:ascii="Times New Roman"/>
          <w:w w:val="105"/>
          <w:lang w:val="sr-Cyrl-RS"/>
        </w:rPr>
        <w:tab/>
      </w:r>
      <w:r w:rsidRPr="00320B41">
        <w:rPr>
          <w:w w:val="105"/>
          <w:lang w:val="sr-Cyrl-RS"/>
        </w:rPr>
        <w:t xml:space="preserve">Национални статистички систем </w:t>
      </w:r>
    </w:p>
    <w:p w:rsidR="009337D0" w:rsidRPr="00320B41" w:rsidRDefault="00340A0E" w:rsidP="00AF46DF">
      <w:pPr>
        <w:pStyle w:val="BodyText"/>
        <w:tabs>
          <w:tab w:val="left" w:pos="2171"/>
        </w:tabs>
        <w:spacing w:before="1" w:line="276" w:lineRule="auto"/>
        <w:ind w:left="1163" w:right="2736"/>
        <w:jc w:val="left"/>
        <w:rPr>
          <w:lang w:val="sr-Cyrl-RS"/>
        </w:rPr>
      </w:pPr>
      <w:r w:rsidRPr="00320B41">
        <w:rPr>
          <w:i/>
          <w:w w:val="105"/>
          <w:lang w:val="sr-Cyrl-RS"/>
        </w:rPr>
        <w:t>ONAs</w:t>
      </w:r>
      <w:r w:rsidRPr="00320B41">
        <w:rPr>
          <w:rFonts w:ascii="Times New Roman"/>
          <w:w w:val="105"/>
          <w:lang w:val="sr-Cyrl-RS"/>
        </w:rPr>
        <w:tab/>
      </w:r>
      <w:r w:rsidRPr="00320B41">
        <w:rPr>
          <w:i/>
          <w:w w:val="105"/>
          <w:lang w:val="sr-Cyrl-RS"/>
        </w:rPr>
        <w:t>Other National</w:t>
      </w:r>
      <w:r w:rsidRPr="00320B41">
        <w:rPr>
          <w:i/>
          <w:spacing w:val="1"/>
          <w:w w:val="105"/>
          <w:lang w:val="sr-Cyrl-RS"/>
        </w:rPr>
        <w:t xml:space="preserve"> </w:t>
      </w:r>
      <w:r w:rsidRPr="00320B41">
        <w:rPr>
          <w:i/>
          <w:w w:val="105"/>
          <w:lang w:val="sr-Cyrl-RS"/>
        </w:rPr>
        <w:t>Authorities</w:t>
      </w:r>
      <w:r w:rsidR="00AF46DF" w:rsidRPr="00320B41">
        <w:rPr>
          <w:w w:val="105"/>
          <w:lang w:val="sr-Cyrl-RS"/>
        </w:rPr>
        <w:t>/</w:t>
      </w:r>
      <w:r w:rsidR="009A7E51" w:rsidRPr="00320B41">
        <w:rPr>
          <w:w w:val="105"/>
          <w:lang w:val="sr-Cyrl-RS"/>
        </w:rPr>
        <w:t>други</w:t>
      </w:r>
      <w:r w:rsidR="00AF46DF" w:rsidRPr="00320B41">
        <w:rPr>
          <w:w w:val="105"/>
          <w:lang w:val="sr-Cyrl-RS"/>
        </w:rPr>
        <w:t xml:space="preserve"> државни органи</w:t>
      </w:r>
    </w:p>
    <w:p w:rsidR="009337D0" w:rsidRPr="00320B41" w:rsidRDefault="00AF46DF">
      <w:pPr>
        <w:pStyle w:val="BodyText"/>
        <w:tabs>
          <w:tab w:val="left" w:pos="2171"/>
        </w:tabs>
        <w:spacing w:before="4"/>
        <w:ind w:left="1163"/>
        <w:jc w:val="left"/>
        <w:rPr>
          <w:lang w:val="sr-Cyrl-RS"/>
        </w:rPr>
      </w:pPr>
      <w:r w:rsidRPr="00320B41">
        <w:rPr>
          <w:w w:val="110"/>
          <w:lang w:val="sr-Cyrl-RS"/>
        </w:rPr>
        <w:t>РЗС</w:t>
      </w:r>
      <w:r w:rsidR="00340A0E" w:rsidRPr="00320B41">
        <w:rPr>
          <w:rFonts w:ascii="Times New Roman"/>
          <w:w w:val="110"/>
          <w:lang w:val="sr-Cyrl-RS"/>
        </w:rPr>
        <w:tab/>
      </w:r>
      <w:r w:rsidRPr="00320B41">
        <w:rPr>
          <w:w w:val="110"/>
          <w:lang w:val="sr-Cyrl-RS"/>
        </w:rPr>
        <w:t xml:space="preserve">Републички завод за статистику </w:t>
      </w:r>
    </w:p>
    <w:p w:rsidR="009337D0" w:rsidRPr="00320B41" w:rsidRDefault="009337D0">
      <w:pPr>
        <w:rPr>
          <w:lang w:val="sr-Cyrl-RS"/>
        </w:rPr>
        <w:sectPr w:rsidR="009337D0" w:rsidRPr="00320B41">
          <w:pgSz w:w="11900" w:h="16840"/>
          <w:pgMar w:top="1440" w:right="860" w:bottom="1020" w:left="860" w:header="0" w:footer="833" w:gutter="0"/>
          <w:cols w:space="720"/>
        </w:sectPr>
      </w:pPr>
    </w:p>
    <w:p w:rsidR="009337D0" w:rsidRPr="00320B41" w:rsidRDefault="004829E0">
      <w:pPr>
        <w:pStyle w:val="Heading1"/>
        <w:numPr>
          <w:ilvl w:val="0"/>
          <w:numId w:val="14"/>
        </w:numPr>
        <w:tabs>
          <w:tab w:val="left" w:pos="873"/>
        </w:tabs>
        <w:spacing w:before="114"/>
        <w:ind w:firstLine="0"/>
        <w:rPr>
          <w:lang w:val="sr-Cyrl-RS"/>
        </w:rPr>
      </w:pPr>
      <w:r w:rsidRPr="00320B41">
        <w:rPr>
          <w:lang w:val="sr-Cyrl-RS"/>
        </w:rPr>
        <w:lastRenderedPageBreak/>
        <w:t>РЕЗИМЕ</w:t>
      </w:r>
    </w:p>
    <w:p w:rsidR="004829E0" w:rsidRPr="00320B41" w:rsidRDefault="004829E0" w:rsidP="004479B9">
      <w:pPr>
        <w:pStyle w:val="BodyText"/>
        <w:spacing w:before="270" w:line="249" w:lineRule="auto"/>
        <w:ind w:right="498"/>
        <w:rPr>
          <w:w w:val="105"/>
          <w:lang w:val="sr-Cyrl-RS"/>
        </w:rPr>
      </w:pPr>
      <w:r w:rsidRPr="00320B41">
        <w:rPr>
          <w:w w:val="105"/>
          <w:lang w:val="sr-Cyrl-RS"/>
        </w:rPr>
        <w:t xml:space="preserve">Национални статистички систем (НСС) Републике Србије укључује </w:t>
      </w:r>
      <w:r w:rsidR="00AA610E" w:rsidRPr="00320B41">
        <w:rPr>
          <w:w w:val="105"/>
          <w:lang w:val="sr-Cyrl-RS"/>
        </w:rPr>
        <w:t xml:space="preserve">Републички </w:t>
      </w:r>
      <w:r w:rsidR="00184100">
        <w:rPr>
          <w:w w:val="105"/>
          <w:lang w:val="sr-Cyrl-RS"/>
        </w:rPr>
        <w:t>з</w:t>
      </w:r>
      <w:r w:rsidR="00AA610E" w:rsidRPr="00320B41">
        <w:rPr>
          <w:w w:val="105"/>
          <w:lang w:val="sr-Cyrl-RS"/>
        </w:rPr>
        <w:t>авод за статистику (РЗС), Народну банку Србије, Градску управу Града Београда, као и остале овлашћене произвођаче званичне статистике који су наведени у петогодишњем програму званичне статистике, као што је Министарство финансија. НСИ делује на основу Закона о званичној статистици, према коме</w:t>
      </w:r>
      <w:r w:rsidR="00D118CF" w:rsidRPr="00320B41">
        <w:rPr>
          <w:w w:val="105"/>
          <w:lang w:val="sr-Cyrl-RS"/>
        </w:rPr>
        <w:t xml:space="preserve"> је Завод главни произвођач и дисеминатор званичне статистике, као и координатор НСС. Закон такође предвиђа да је Статистички савет </w:t>
      </w:r>
      <w:r w:rsidR="004479B9" w:rsidRPr="00320B41">
        <w:rPr>
          <w:w w:val="105"/>
          <w:lang w:val="sr-Cyrl-RS"/>
        </w:rPr>
        <w:t>саставни део система званичне статистике. Поред свог седишта у Београду, РЗС има 15 подручних оде</w:t>
      </w:r>
      <w:r w:rsidR="00A47E93" w:rsidRPr="00320B41">
        <w:rPr>
          <w:w w:val="105"/>
          <w:lang w:val="sr-Cyrl-RS"/>
        </w:rPr>
        <w:t>љ</w:t>
      </w:r>
      <w:r w:rsidR="004479B9" w:rsidRPr="00320B41">
        <w:rPr>
          <w:w w:val="105"/>
          <w:lang w:val="sr-Cyrl-RS"/>
        </w:rPr>
        <w:t xml:space="preserve">ења. </w:t>
      </w:r>
      <w:r w:rsidR="00AA610E" w:rsidRPr="00320B41">
        <w:rPr>
          <w:w w:val="105"/>
          <w:lang w:val="sr-Cyrl-RS"/>
        </w:rPr>
        <w:t xml:space="preserve">    </w:t>
      </w:r>
      <w:r w:rsidRPr="00320B41">
        <w:rPr>
          <w:w w:val="105"/>
          <w:lang w:val="sr-Cyrl-RS"/>
        </w:rPr>
        <w:t xml:space="preserve"> </w:t>
      </w:r>
    </w:p>
    <w:p w:rsidR="004479B9" w:rsidRPr="00320B41" w:rsidRDefault="004479B9" w:rsidP="004479B9">
      <w:pPr>
        <w:pStyle w:val="BodyText"/>
        <w:spacing w:before="270" w:line="249" w:lineRule="auto"/>
        <w:ind w:right="498"/>
        <w:rPr>
          <w:w w:val="110"/>
          <w:lang w:val="sr-Cyrl-RS"/>
        </w:rPr>
      </w:pPr>
      <w:r w:rsidRPr="00320B41">
        <w:rPr>
          <w:i/>
          <w:w w:val="110"/>
          <w:lang w:val="sr-Cyrl-RS"/>
        </w:rPr>
        <w:t>Peer</w:t>
      </w:r>
      <w:r w:rsidRPr="00320B41">
        <w:rPr>
          <w:i/>
          <w:spacing w:val="-6"/>
          <w:w w:val="110"/>
          <w:lang w:val="sr-Cyrl-RS"/>
        </w:rPr>
        <w:t xml:space="preserve"> </w:t>
      </w:r>
      <w:r w:rsidRPr="00320B41">
        <w:rPr>
          <w:i/>
          <w:w w:val="110"/>
          <w:lang w:val="sr-Cyrl-RS"/>
        </w:rPr>
        <w:t xml:space="preserve">Review </w:t>
      </w:r>
      <w:r w:rsidR="00577E7D" w:rsidRPr="00320B41">
        <w:rPr>
          <w:w w:val="110"/>
          <w:lang w:val="sr-Cyrl-RS"/>
        </w:rPr>
        <w:t>тим</w:t>
      </w:r>
      <w:r w:rsidRPr="00320B41">
        <w:rPr>
          <w:w w:val="110"/>
          <w:lang w:val="sr-Cyrl-RS"/>
        </w:rPr>
        <w:t xml:space="preserve"> је </w:t>
      </w:r>
      <w:r w:rsidR="00577E7D" w:rsidRPr="00320B41">
        <w:rPr>
          <w:w w:val="110"/>
          <w:lang w:val="sr-Cyrl-RS"/>
        </w:rPr>
        <w:t>установио</w:t>
      </w:r>
      <w:r w:rsidRPr="00320B41">
        <w:rPr>
          <w:w w:val="110"/>
          <w:lang w:val="sr-Cyrl-RS"/>
        </w:rPr>
        <w:t xml:space="preserve"> да РЗС ужива висок ниво поверења и уважавања, а његова независност је широко прихваћена. Запослени радници Завода са којима је </w:t>
      </w:r>
      <w:r w:rsidRPr="00320B41">
        <w:rPr>
          <w:i/>
          <w:w w:val="110"/>
          <w:lang w:val="sr-Cyrl-RS"/>
        </w:rPr>
        <w:t>Peer</w:t>
      </w:r>
      <w:r w:rsidRPr="00320B41">
        <w:rPr>
          <w:i/>
          <w:spacing w:val="-6"/>
          <w:w w:val="110"/>
          <w:lang w:val="sr-Cyrl-RS"/>
        </w:rPr>
        <w:t xml:space="preserve"> </w:t>
      </w:r>
      <w:r w:rsidRPr="00320B41">
        <w:rPr>
          <w:i/>
          <w:w w:val="110"/>
          <w:lang w:val="sr-Cyrl-RS"/>
        </w:rPr>
        <w:t>Review</w:t>
      </w:r>
      <w:r w:rsidRPr="00320B41">
        <w:rPr>
          <w:w w:val="110"/>
          <w:lang w:val="sr-Cyrl-RS"/>
        </w:rPr>
        <w:t xml:space="preserve"> тим имао сусрет показали су високу стручност и посвећеност раду. Приправници, од којих су многи запослени на основу уговора </w:t>
      </w:r>
      <w:r w:rsidR="00F11DF0" w:rsidRPr="00320B41">
        <w:rPr>
          <w:w w:val="110"/>
          <w:lang w:val="sr-Cyrl-RS"/>
        </w:rPr>
        <w:t xml:space="preserve">на одређено време, показали су мотивисаност и ентузијазам. РЗС са успехом примењује модерне технологије </w:t>
      </w:r>
      <w:r w:rsidR="003C35E0" w:rsidRPr="00320B41">
        <w:rPr>
          <w:w w:val="110"/>
          <w:lang w:val="sr-Cyrl-RS"/>
        </w:rPr>
        <w:t>за развој система за</w:t>
      </w:r>
      <w:r w:rsidR="00F11DF0" w:rsidRPr="00320B41">
        <w:rPr>
          <w:w w:val="110"/>
          <w:lang w:val="sr-Cyrl-RS"/>
        </w:rPr>
        <w:t xml:space="preserve"> прикупљањ</w:t>
      </w:r>
      <w:r w:rsidR="003C35E0" w:rsidRPr="00320B41">
        <w:rPr>
          <w:w w:val="110"/>
          <w:lang w:val="sr-Cyrl-RS"/>
        </w:rPr>
        <w:t>е, обради и дисеминацију</w:t>
      </w:r>
      <w:r w:rsidR="00F11DF0" w:rsidRPr="00320B41">
        <w:rPr>
          <w:w w:val="110"/>
          <w:lang w:val="sr-Cyrl-RS"/>
        </w:rPr>
        <w:t xml:space="preserve"> података. То укључује, првенствено, развој алата за интегрисано истраживање </w:t>
      </w:r>
      <w:r w:rsidR="00F11DF0" w:rsidRPr="00320B41">
        <w:rPr>
          <w:i/>
          <w:w w:val="110"/>
          <w:lang w:val="sr-Cyrl-RS"/>
        </w:rPr>
        <w:t>(Integrated Survey Tool)</w:t>
      </w:r>
      <w:r w:rsidR="003C35E0" w:rsidRPr="00320B41">
        <w:rPr>
          <w:w w:val="110"/>
          <w:lang w:val="sr-Cyrl-RS"/>
        </w:rPr>
        <w:t xml:space="preserve"> за уношење и обраду података, што је </w:t>
      </w:r>
      <w:r w:rsidR="00F11DF0" w:rsidRPr="00320B41">
        <w:rPr>
          <w:w w:val="110"/>
          <w:lang w:val="sr-Cyrl-RS"/>
        </w:rPr>
        <w:t xml:space="preserve"> </w:t>
      </w:r>
      <w:r w:rsidR="003C35E0" w:rsidRPr="00320B41">
        <w:rPr>
          <w:i/>
          <w:w w:val="110"/>
          <w:lang w:val="sr-Cyrl-RS"/>
        </w:rPr>
        <w:t>Peer</w:t>
      </w:r>
      <w:r w:rsidR="003C35E0" w:rsidRPr="00320B41">
        <w:rPr>
          <w:i/>
          <w:spacing w:val="-6"/>
          <w:w w:val="110"/>
          <w:lang w:val="sr-Cyrl-RS"/>
        </w:rPr>
        <w:t xml:space="preserve"> </w:t>
      </w:r>
      <w:r w:rsidR="003C35E0" w:rsidRPr="00320B41">
        <w:rPr>
          <w:i/>
          <w:w w:val="110"/>
          <w:lang w:val="sr-Cyrl-RS"/>
        </w:rPr>
        <w:t xml:space="preserve">Review </w:t>
      </w:r>
      <w:r w:rsidR="003C35E0" w:rsidRPr="00320B41">
        <w:rPr>
          <w:w w:val="110"/>
          <w:lang w:val="sr-Cyrl-RS"/>
        </w:rPr>
        <w:t>тим оценио као модерну праксу.</w:t>
      </w:r>
    </w:p>
    <w:p w:rsidR="003C35E0" w:rsidRPr="00320B41" w:rsidRDefault="003C35E0" w:rsidP="004479B9">
      <w:pPr>
        <w:pStyle w:val="BodyText"/>
        <w:spacing w:before="270" w:line="249" w:lineRule="auto"/>
        <w:ind w:right="498"/>
        <w:rPr>
          <w:w w:val="105"/>
          <w:lang w:val="sr-Cyrl-RS"/>
        </w:rPr>
      </w:pPr>
      <w:r w:rsidRPr="00320B41">
        <w:rPr>
          <w:w w:val="110"/>
          <w:lang w:val="sr-Cyrl-RS"/>
        </w:rPr>
        <w:t xml:space="preserve">Статистичка производња у РЗС је још увек у великој мери базирана на истраживањима. Попсловна истраживања су мандаторна (обавезна) и истраживања о домаћинствима су добровољна, а висок ниво одговора се постиже у оба случаја. </w:t>
      </w:r>
      <w:r w:rsidR="003137AA" w:rsidRPr="00320B41">
        <w:rPr>
          <w:w w:val="110"/>
          <w:lang w:val="sr-Cyrl-RS"/>
        </w:rPr>
        <w:t>Према Закону о званичној статистици, РЗС има обезбеђен добар приступ административним подацима, а како се све више и више адм</w:t>
      </w:r>
      <w:r w:rsidR="0071484B">
        <w:rPr>
          <w:w w:val="110"/>
          <w:lang w:val="sr-Cyrl-RS"/>
        </w:rPr>
        <w:t>и</w:t>
      </w:r>
      <w:r w:rsidR="003137AA" w:rsidRPr="00320B41">
        <w:rPr>
          <w:w w:val="110"/>
          <w:lang w:val="sr-Cyrl-RS"/>
        </w:rPr>
        <w:t xml:space="preserve">нистративних извора користи, средства се све рационалније користе. </w:t>
      </w:r>
    </w:p>
    <w:p w:rsidR="003137AA" w:rsidRPr="00320B41" w:rsidRDefault="003137AA">
      <w:pPr>
        <w:pStyle w:val="BodyText"/>
        <w:spacing w:before="123" w:line="249" w:lineRule="auto"/>
        <w:ind w:right="500"/>
        <w:rPr>
          <w:w w:val="110"/>
          <w:lang w:val="sr-Cyrl-RS"/>
        </w:rPr>
      </w:pPr>
      <w:r w:rsidRPr="00320B41">
        <w:rPr>
          <w:i/>
          <w:w w:val="110"/>
          <w:lang w:val="sr-Cyrl-RS"/>
        </w:rPr>
        <w:t>Peer</w:t>
      </w:r>
      <w:r w:rsidRPr="00320B41">
        <w:rPr>
          <w:i/>
          <w:spacing w:val="-6"/>
          <w:w w:val="110"/>
          <w:lang w:val="sr-Cyrl-RS"/>
        </w:rPr>
        <w:t xml:space="preserve"> </w:t>
      </w:r>
      <w:r w:rsidRPr="00320B41">
        <w:rPr>
          <w:i/>
          <w:w w:val="110"/>
          <w:lang w:val="sr-Cyrl-RS"/>
        </w:rPr>
        <w:t xml:space="preserve">Review </w:t>
      </w:r>
      <w:r w:rsidRPr="00320B41">
        <w:rPr>
          <w:w w:val="110"/>
          <w:lang w:val="sr-Cyrl-RS"/>
        </w:rPr>
        <w:t xml:space="preserve">тим је идентификовао пет широких области у којима усклађеност са Кодексом праксе европске статистике </w:t>
      </w:r>
      <w:r w:rsidRPr="00320B41">
        <w:rPr>
          <w:i/>
          <w:w w:val="110"/>
          <w:lang w:val="sr-Cyrl-RS"/>
        </w:rPr>
        <w:t>(CoP)</w:t>
      </w:r>
      <w:r w:rsidRPr="00320B41">
        <w:rPr>
          <w:w w:val="110"/>
          <w:lang w:val="sr-Cyrl-RS"/>
        </w:rPr>
        <w:t xml:space="preserve"> теба да буде побољшана. То су</w:t>
      </w:r>
      <w:r w:rsidR="00844F98" w:rsidRPr="00320B41">
        <w:rPr>
          <w:w w:val="110"/>
          <w:lang w:val="sr-Cyrl-RS"/>
        </w:rPr>
        <w:t xml:space="preserve"> питања која се односе на консолидовање институционалног и правног оквира, увећање финансијских средстава и већу рационалности трошкова, даљи развој управљања квалитетом, побољшан приступ подацима, и јачање сарадње. </w:t>
      </w:r>
      <w:r w:rsidRPr="00320B41">
        <w:rPr>
          <w:w w:val="110"/>
          <w:lang w:val="sr-Cyrl-RS"/>
        </w:rPr>
        <w:t xml:space="preserve">  </w:t>
      </w:r>
    </w:p>
    <w:p w:rsidR="00577E7D" w:rsidRPr="00320B41" w:rsidRDefault="00844F98">
      <w:pPr>
        <w:pStyle w:val="BodyText"/>
        <w:spacing w:before="123" w:line="249" w:lineRule="auto"/>
        <w:ind w:right="500"/>
        <w:rPr>
          <w:w w:val="110"/>
          <w:lang w:val="sr-Cyrl-RS"/>
        </w:rPr>
      </w:pPr>
      <w:r w:rsidRPr="00320B41">
        <w:rPr>
          <w:w w:val="110"/>
          <w:lang w:val="sr-Cyrl-RS"/>
        </w:rPr>
        <w:t>Правни оквир НСС пок</w:t>
      </w:r>
      <w:r w:rsidR="00EC1CD4" w:rsidRPr="00320B41">
        <w:rPr>
          <w:w w:val="110"/>
          <w:lang w:val="sr-Cyrl-RS"/>
        </w:rPr>
        <w:t>азује извесне слабости, а измене</w:t>
      </w:r>
      <w:r w:rsidRPr="00320B41">
        <w:rPr>
          <w:w w:val="110"/>
          <w:lang w:val="sr-Cyrl-RS"/>
        </w:rPr>
        <w:t xml:space="preserve"> Закона о званичној статистици </w:t>
      </w:r>
      <w:r w:rsidR="00EC1CD4" w:rsidRPr="00320B41">
        <w:rPr>
          <w:w w:val="110"/>
          <w:lang w:val="sr-Cyrl-RS"/>
        </w:rPr>
        <w:t>су у плану</w:t>
      </w:r>
      <w:r w:rsidRPr="00320B41">
        <w:rPr>
          <w:w w:val="110"/>
          <w:lang w:val="sr-Cyrl-RS"/>
        </w:rPr>
        <w:t xml:space="preserve">. Потребно је искористити прилику да се ојача статистичка професионална независност, </w:t>
      </w:r>
      <w:r w:rsidR="00577E7D" w:rsidRPr="00320B41">
        <w:rPr>
          <w:w w:val="110"/>
          <w:lang w:val="sr-Cyrl-RS"/>
        </w:rPr>
        <w:t>побољша улога Статистичког савета, и да се појасни правна основа за статистичку поверљивост.</w:t>
      </w:r>
    </w:p>
    <w:p w:rsidR="009337D0" w:rsidRPr="00320B41" w:rsidRDefault="00577E7D" w:rsidP="005D5CC6">
      <w:pPr>
        <w:pStyle w:val="BodyText"/>
        <w:spacing w:before="123" w:line="249" w:lineRule="auto"/>
        <w:ind w:right="500"/>
        <w:rPr>
          <w:w w:val="110"/>
          <w:lang w:val="sr-Cyrl-RS"/>
        </w:rPr>
      </w:pPr>
      <w:r w:rsidRPr="00320B41">
        <w:rPr>
          <w:w w:val="110"/>
          <w:lang w:val="sr-Cyrl-RS"/>
        </w:rPr>
        <w:t xml:space="preserve">Буџетска смањења у Србији имала су последице на финансијске и кадровске </w:t>
      </w:r>
      <w:r w:rsidR="0071484B">
        <w:rPr>
          <w:w w:val="110"/>
          <w:lang w:val="sr-Cyrl-RS"/>
        </w:rPr>
        <w:t>ресурс</w:t>
      </w:r>
      <w:r w:rsidRPr="00320B41">
        <w:rPr>
          <w:w w:val="110"/>
          <w:lang w:val="sr-Cyrl-RS"/>
        </w:rPr>
        <w:t xml:space="preserve">е РЗС. РЗС је био у стању да абсорбује неке од ових рестрикција кроз рационализацију лата за сакупљање података и развој коришћења административних извора. Међутим, процес приступања ЕУ </w:t>
      </w:r>
      <w:r w:rsidR="00816627" w:rsidRPr="00320B41">
        <w:rPr>
          <w:w w:val="110"/>
          <w:lang w:val="sr-Cyrl-RS"/>
        </w:rPr>
        <w:t xml:space="preserve">захтева од РЗС да испуни нове статистичке обавезе у сладу са правним тековинама ЕУ у области статистике. Сходно томе, дате су препоруке у вези са одрживим изворима финансирања и рационалношћу трошкова, како би РЗС </w:t>
      </w:r>
      <w:r w:rsidR="00CC2A34" w:rsidRPr="00320B41">
        <w:rPr>
          <w:w w:val="110"/>
          <w:lang w:val="sr-Cyrl-RS"/>
        </w:rPr>
        <w:t>испунио своје текуће будуће статистичке обавезе. Боља ефикасност се може постићи кроз ублажавање текућих рестрикција у коришћењу средстава која се дају на располагање Заводу, и обезбеђење веће аутономије за РЗС у вези са његовом интерном огранизацијом. Предложене мере укључују трансфе</w:t>
      </w:r>
      <w:r w:rsidR="00A47E93" w:rsidRPr="00320B41">
        <w:rPr>
          <w:w w:val="110"/>
          <w:lang w:val="sr-Cyrl-RS"/>
        </w:rPr>
        <w:t>р радних места из подручних одељ</w:t>
      </w:r>
      <w:r w:rsidR="00CC2A34" w:rsidRPr="00320B41">
        <w:rPr>
          <w:w w:val="110"/>
          <w:lang w:val="sr-Cyrl-RS"/>
        </w:rPr>
        <w:t>ења</w:t>
      </w:r>
      <w:r w:rsidR="005D5CC6" w:rsidRPr="00320B41">
        <w:rPr>
          <w:w w:val="110"/>
          <w:lang w:val="sr-Cyrl-RS"/>
        </w:rPr>
        <w:t xml:space="preserve"> у седиште у Београду и увођење политике мобилности радника. У том контексту, потребно је успоставити одговарајући систем кроз који би била омогућена процена трошкова статистичких производа и процеса, што би обезбедило прецизно праћење напредка у </w:t>
      </w:r>
      <w:r w:rsidR="00690608" w:rsidRPr="00320B41">
        <w:rPr>
          <w:w w:val="110"/>
          <w:lang w:val="sr-Cyrl-RS"/>
        </w:rPr>
        <w:t>остваривању</w:t>
      </w:r>
      <w:r w:rsidR="005D5CC6" w:rsidRPr="00320B41">
        <w:rPr>
          <w:w w:val="110"/>
          <w:lang w:val="sr-Cyrl-RS"/>
        </w:rPr>
        <w:t xml:space="preserve"> </w:t>
      </w:r>
      <w:r w:rsidR="00690608" w:rsidRPr="00320B41">
        <w:rPr>
          <w:w w:val="110"/>
          <w:lang w:val="sr-Cyrl-RS"/>
        </w:rPr>
        <w:t>веће рационалности трошкова.</w:t>
      </w:r>
    </w:p>
    <w:p w:rsidR="00690608" w:rsidRPr="00320B41" w:rsidRDefault="00690608" w:rsidP="005D5CC6">
      <w:pPr>
        <w:pStyle w:val="BodyText"/>
        <w:spacing w:before="123" w:line="249" w:lineRule="auto"/>
        <w:ind w:right="500"/>
        <w:rPr>
          <w:lang w:val="sr-Cyrl-RS"/>
        </w:rPr>
      </w:pPr>
      <w:r w:rsidRPr="00320B41">
        <w:rPr>
          <w:w w:val="110"/>
          <w:lang w:val="sr-Cyrl-RS"/>
        </w:rPr>
        <w:lastRenderedPageBreak/>
        <w:t xml:space="preserve">Потребно је да РЗС даље развија свој оквир за управљање квалитетом кроз систематичнији рад на побољшању квалитета процеса и производа и кроз рационалнији приступ трошковима. У ту сврху, потребно је увести планове за самооцењивање и ревизију статистичких процеса и производа. </w:t>
      </w:r>
      <w:r w:rsidR="00582FD3" w:rsidRPr="00320B41">
        <w:rPr>
          <w:w w:val="110"/>
          <w:lang w:val="sr-Cyrl-RS"/>
        </w:rPr>
        <w:t>С тим у вези</w:t>
      </w:r>
      <w:r w:rsidRPr="00320B41">
        <w:rPr>
          <w:w w:val="110"/>
          <w:lang w:val="sr-Cyrl-RS"/>
        </w:rPr>
        <w:t>, а са циљем да омогући оце</w:t>
      </w:r>
      <w:r w:rsidR="00582FD3" w:rsidRPr="00320B41">
        <w:rPr>
          <w:w w:val="110"/>
          <w:lang w:val="sr-Cyrl-RS"/>
        </w:rPr>
        <w:t>њивање релевантности и доступности својих производа, потребно је да РЗС интензивира комуникацију са корисницима и другим интересним странама.</w:t>
      </w:r>
    </w:p>
    <w:p w:rsidR="00690608" w:rsidRPr="00C60089" w:rsidRDefault="00E87651" w:rsidP="00C60089">
      <w:pPr>
        <w:pStyle w:val="BodyText"/>
        <w:spacing w:before="123" w:line="249" w:lineRule="auto"/>
        <w:ind w:right="500"/>
        <w:rPr>
          <w:w w:val="110"/>
          <w:lang w:val="sr-Cyrl-RS"/>
        </w:rPr>
      </w:pPr>
      <w:r w:rsidRPr="00C60089">
        <w:rPr>
          <w:w w:val="110"/>
          <w:lang w:val="sr-Cyrl-RS"/>
        </w:rPr>
        <w:t>Дисеминација је област</w:t>
      </w:r>
      <w:r w:rsidR="00582FD3" w:rsidRPr="00C60089">
        <w:rPr>
          <w:w w:val="110"/>
          <w:lang w:val="sr-Cyrl-RS"/>
        </w:rPr>
        <w:t xml:space="preserve"> у којој РЗС треба да уложи више труда, а побољшање се предлаже на три начина: РЗС треба да побољша доступност својих статистичких саопштења кроз </w:t>
      </w:r>
      <w:r w:rsidRPr="00C60089">
        <w:rPr>
          <w:w w:val="110"/>
          <w:lang w:val="sr-Cyrl-RS"/>
        </w:rPr>
        <w:t>давањем</w:t>
      </w:r>
      <w:r w:rsidR="00582FD3" w:rsidRPr="00C60089">
        <w:rPr>
          <w:w w:val="110"/>
          <w:lang w:val="sr-Cyrl-RS"/>
        </w:rPr>
        <w:t xml:space="preserve"> корисниј</w:t>
      </w:r>
      <w:r w:rsidRPr="00C60089">
        <w:rPr>
          <w:w w:val="110"/>
          <w:lang w:val="sr-Cyrl-RS"/>
        </w:rPr>
        <w:t>их</w:t>
      </w:r>
      <w:r w:rsidR="00582FD3" w:rsidRPr="00C60089">
        <w:rPr>
          <w:w w:val="110"/>
          <w:lang w:val="sr-Cyrl-RS"/>
        </w:rPr>
        <w:t xml:space="preserve"> коментара; потребно је да објављује стандардне </w:t>
      </w:r>
      <w:r w:rsidRPr="00C60089">
        <w:rPr>
          <w:w w:val="110"/>
          <w:lang w:val="sr-Cyrl-RS"/>
        </w:rPr>
        <w:t xml:space="preserve">методологије и </w:t>
      </w:r>
      <w:r w:rsidR="00582FD3" w:rsidRPr="00C60089">
        <w:rPr>
          <w:w w:val="110"/>
          <w:lang w:val="sr-Cyrl-RS"/>
        </w:rPr>
        <w:t>извештаје</w:t>
      </w:r>
      <w:r w:rsidR="005E1718" w:rsidRPr="00C60089">
        <w:rPr>
          <w:w w:val="110"/>
          <w:lang w:val="sr-Cyrl-RS"/>
        </w:rPr>
        <w:t xml:space="preserve"> </w:t>
      </w:r>
      <w:r w:rsidRPr="00C60089">
        <w:rPr>
          <w:w w:val="110"/>
          <w:lang w:val="sr-Cyrl-RS"/>
        </w:rPr>
        <w:t>о квалитету</w:t>
      </w:r>
      <w:r w:rsidR="005E1718" w:rsidRPr="00C60089">
        <w:rPr>
          <w:w w:val="110"/>
          <w:lang w:val="sr-Cyrl-RS"/>
        </w:rPr>
        <w:t xml:space="preserve"> и потребно је да објављује календар ревизија како би корисници били обавештени о планираним значајним ревизијама својих статистичких података.</w:t>
      </w:r>
    </w:p>
    <w:p w:rsidR="005E1718" w:rsidRPr="00C60089" w:rsidRDefault="005E1718" w:rsidP="00C60089">
      <w:pPr>
        <w:pStyle w:val="BodyText"/>
        <w:spacing w:before="123" w:line="249" w:lineRule="auto"/>
        <w:ind w:right="500"/>
        <w:rPr>
          <w:w w:val="110"/>
          <w:lang w:val="sr-Cyrl-RS"/>
        </w:rPr>
      </w:pPr>
      <w:r w:rsidRPr="00C60089">
        <w:rPr>
          <w:w w:val="110"/>
          <w:lang w:val="sr-Cyrl-RS"/>
        </w:rPr>
        <w:t>У Србији није сасвим јасно ко су произвођачи званичне статистике, и није сасвим јасно</w:t>
      </w:r>
      <w:r w:rsidR="00247386" w:rsidRPr="00C60089">
        <w:rPr>
          <w:w w:val="110"/>
          <w:lang w:val="sr-Cyrl-RS"/>
        </w:rPr>
        <w:t xml:space="preserve"> који статистички подаци се пос</w:t>
      </w:r>
      <w:r w:rsidRPr="00C60089">
        <w:rPr>
          <w:w w:val="110"/>
          <w:lang w:val="sr-Cyrl-RS"/>
        </w:rPr>
        <w:t xml:space="preserve">матрају као званична статистика. Ова питања је потребно појаснити. Такође кохезија званичне статистике треба да буде ојачана кроз обезбеђен портал званичне статистике, заједно са основним календаром објава. </w:t>
      </w:r>
      <w:r w:rsidR="00247386" w:rsidRPr="00C60089">
        <w:rPr>
          <w:w w:val="110"/>
          <w:lang w:val="sr-Cyrl-RS"/>
        </w:rPr>
        <w:t>Потребно је посветити пажњу к</w:t>
      </w:r>
      <w:r w:rsidRPr="00C60089">
        <w:rPr>
          <w:w w:val="110"/>
          <w:lang w:val="sr-Cyrl-RS"/>
        </w:rPr>
        <w:t>оординисаност</w:t>
      </w:r>
      <w:r w:rsidR="00247386" w:rsidRPr="00C60089">
        <w:rPr>
          <w:w w:val="110"/>
          <w:lang w:val="sr-Cyrl-RS"/>
        </w:rPr>
        <w:t>и</w:t>
      </w:r>
      <w:r w:rsidRPr="00C60089">
        <w:rPr>
          <w:w w:val="110"/>
          <w:lang w:val="sr-Cyrl-RS"/>
        </w:rPr>
        <w:t xml:space="preserve"> НСС</w:t>
      </w:r>
      <w:r w:rsidR="00247386" w:rsidRPr="00C60089">
        <w:rPr>
          <w:w w:val="110"/>
          <w:lang w:val="sr-Cyrl-RS"/>
        </w:rPr>
        <w:t xml:space="preserve">, а чланови Peer Review </w:t>
      </w:r>
      <w:r w:rsidR="00247386" w:rsidRPr="00320B41">
        <w:rPr>
          <w:w w:val="110"/>
          <w:lang w:val="sr-Cyrl-RS"/>
        </w:rPr>
        <w:t>тима су дали одређене препоруке како је могуће постићи побољшање у овом домену.</w:t>
      </w:r>
      <w:r w:rsidR="00247386" w:rsidRPr="00C60089">
        <w:rPr>
          <w:w w:val="110"/>
          <w:lang w:val="sr-Cyrl-RS"/>
        </w:rPr>
        <w:t xml:space="preserve"> </w:t>
      </w:r>
    </w:p>
    <w:p w:rsidR="00184100" w:rsidRDefault="00184100">
      <w:pPr>
        <w:pStyle w:val="BodyText"/>
        <w:spacing w:before="64" w:line="249" w:lineRule="auto"/>
        <w:ind w:right="499"/>
        <w:rPr>
          <w:b/>
          <w:w w:val="105"/>
          <w:lang w:val="sr-Cyrl-RS"/>
        </w:rPr>
      </w:pPr>
    </w:p>
    <w:p w:rsidR="00690608" w:rsidRPr="00184100" w:rsidRDefault="00247386">
      <w:pPr>
        <w:pStyle w:val="BodyText"/>
        <w:spacing w:before="64" w:line="249" w:lineRule="auto"/>
        <w:ind w:right="499"/>
        <w:rPr>
          <w:b/>
          <w:w w:val="105"/>
          <w:lang w:val="sr-Cyrl-RS"/>
        </w:rPr>
      </w:pPr>
      <w:r w:rsidRPr="00184100">
        <w:rPr>
          <w:b/>
          <w:w w:val="105"/>
          <w:lang w:val="sr-Cyrl-RS"/>
        </w:rPr>
        <w:t xml:space="preserve">Генерално, </w:t>
      </w:r>
      <w:r w:rsidRPr="00184100">
        <w:rPr>
          <w:b/>
          <w:i/>
          <w:w w:val="110"/>
          <w:lang w:val="sr-Cyrl-RS"/>
        </w:rPr>
        <w:t>Peer</w:t>
      </w:r>
      <w:r w:rsidRPr="00184100">
        <w:rPr>
          <w:b/>
          <w:i/>
          <w:spacing w:val="-6"/>
          <w:w w:val="110"/>
          <w:lang w:val="sr-Cyrl-RS"/>
        </w:rPr>
        <w:t xml:space="preserve"> </w:t>
      </w:r>
      <w:r w:rsidRPr="00184100">
        <w:rPr>
          <w:b/>
          <w:i/>
          <w:w w:val="110"/>
          <w:lang w:val="sr-Cyrl-RS"/>
        </w:rPr>
        <w:t xml:space="preserve">Review </w:t>
      </w:r>
      <w:r w:rsidRPr="00184100">
        <w:rPr>
          <w:b/>
          <w:w w:val="110"/>
          <w:lang w:val="sr-Cyrl-RS"/>
        </w:rPr>
        <w:t>тим сматра да је НСС Србије у великој мери усклађен са Кодексом праксе. Препуруке садржане у овом и</w:t>
      </w:r>
      <w:r w:rsidR="00184100" w:rsidRPr="00184100">
        <w:rPr>
          <w:b/>
          <w:w w:val="110"/>
          <w:lang w:val="sr-Cyrl-RS"/>
        </w:rPr>
        <w:t>з</w:t>
      </w:r>
      <w:r w:rsidRPr="00184100">
        <w:rPr>
          <w:b/>
          <w:w w:val="110"/>
          <w:lang w:val="sr-Cyrl-RS"/>
        </w:rPr>
        <w:t>вештају имају за циљ да допринесу бољој усклађености.</w:t>
      </w:r>
    </w:p>
    <w:p w:rsidR="009337D0" w:rsidRPr="00320B41" w:rsidRDefault="009337D0">
      <w:pPr>
        <w:spacing w:line="249" w:lineRule="auto"/>
        <w:rPr>
          <w:lang w:val="sr-Cyrl-RS"/>
        </w:rPr>
        <w:sectPr w:rsidR="009337D0" w:rsidRPr="00320B41">
          <w:pgSz w:w="11900" w:h="16840"/>
          <w:pgMar w:top="1440" w:right="860" w:bottom="1020" w:left="860" w:header="0" w:footer="833" w:gutter="0"/>
          <w:cols w:space="720"/>
        </w:sectPr>
      </w:pPr>
    </w:p>
    <w:p w:rsidR="009337D0" w:rsidRPr="00320B41" w:rsidRDefault="00247386">
      <w:pPr>
        <w:pStyle w:val="Heading2"/>
        <w:spacing w:before="74"/>
        <w:ind w:left="512" w:right="0"/>
        <w:jc w:val="left"/>
        <w:rPr>
          <w:rFonts w:ascii="Franklin Gothic Medium"/>
          <w:b/>
          <w:lang w:val="sr-Cyrl-RS"/>
        </w:rPr>
      </w:pPr>
      <w:r w:rsidRPr="00320B41">
        <w:rPr>
          <w:rFonts w:ascii="Franklin Gothic Medium"/>
          <w:b/>
          <w:lang w:val="sr-Cyrl-RS"/>
        </w:rPr>
        <w:lastRenderedPageBreak/>
        <w:t>ПРЕПОРУКЕ</w:t>
      </w:r>
    </w:p>
    <w:p w:rsidR="009337D0" w:rsidRPr="00320B41" w:rsidRDefault="00247386">
      <w:pPr>
        <w:pStyle w:val="BodyText"/>
        <w:spacing w:before="169"/>
        <w:jc w:val="left"/>
        <w:rPr>
          <w:lang w:val="sr-Cyrl-RS"/>
        </w:rPr>
      </w:pPr>
      <w:r w:rsidRPr="00320B41">
        <w:rPr>
          <w:w w:val="105"/>
          <w:lang w:val="sr-Cyrl-RS"/>
        </w:rPr>
        <w:t xml:space="preserve">Консолидовање институционалног и правног оквира  </w:t>
      </w:r>
    </w:p>
    <w:p w:rsidR="006C2E3D" w:rsidRPr="00320B41" w:rsidRDefault="000A619D">
      <w:pPr>
        <w:pStyle w:val="ListParagraph"/>
        <w:numPr>
          <w:ilvl w:val="1"/>
          <w:numId w:val="14"/>
        </w:numPr>
        <w:tabs>
          <w:tab w:val="left" w:pos="1233"/>
        </w:tabs>
        <w:spacing w:line="249" w:lineRule="auto"/>
        <w:ind w:right="498"/>
        <w:rPr>
          <w:lang w:val="sr-Cyrl-RS"/>
        </w:rPr>
      </w:pPr>
      <w:r w:rsidRPr="00320B41">
        <w:rPr>
          <w:w w:val="105"/>
          <w:lang w:val="sr-Cyrl-RS"/>
        </w:rPr>
        <w:t>Потребно је да р</w:t>
      </w:r>
      <w:r w:rsidR="006C2E3D" w:rsidRPr="00320B41">
        <w:rPr>
          <w:w w:val="105"/>
          <w:lang w:val="sr-Cyrl-RS"/>
        </w:rPr>
        <w:t>елевантни</w:t>
      </w:r>
      <w:r w:rsidRPr="00320B41">
        <w:rPr>
          <w:w w:val="105"/>
          <w:lang w:val="sr-Cyrl-RS"/>
        </w:rPr>
        <w:t xml:space="preserve"> државни органи Срије</w:t>
      </w:r>
      <w:r w:rsidR="004257DC" w:rsidRPr="00320B41">
        <w:rPr>
          <w:w w:val="105"/>
          <w:lang w:val="sr-Cyrl-RS"/>
        </w:rPr>
        <w:t xml:space="preserve"> делују у смислу постизања да процес избора и постављања Директора Републичког завода за статистику буде транспарентнији, и да разлози због којих његова фукција престаје буду јасно предвиђени законом, а да никада не буде угрожена професионална независност. (Кодекс праксе европске статистике, Индикатор 18)</w:t>
      </w:r>
      <w:r w:rsidRPr="00320B41">
        <w:rPr>
          <w:w w:val="105"/>
          <w:lang w:val="sr-Cyrl-RS"/>
        </w:rPr>
        <w:t xml:space="preserve">  </w:t>
      </w:r>
      <w:r w:rsidR="006C2E3D" w:rsidRPr="00320B41">
        <w:rPr>
          <w:w w:val="105"/>
          <w:lang w:val="sr-Cyrl-RS"/>
        </w:rPr>
        <w:t xml:space="preserve"> </w:t>
      </w:r>
    </w:p>
    <w:p w:rsidR="004257DC" w:rsidRPr="00320B41" w:rsidRDefault="004257DC">
      <w:pPr>
        <w:pStyle w:val="ListParagraph"/>
        <w:numPr>
          <w:ilvl w:val="1"/>
          <w:numId w:val="14"/>
        </w:numPr>
        <w:tabs>
          <w:tab w:val="left" w:pos="1233"/>
        </w:tabs>
        <w:spacing w:before="123" w:line="249" w:lineRule="auto"/>
        <w:ind w:right="498"/>
        <w:rPr>
          <w:lang w:val="sr-Cyrl-RS"/>
        </w:rPr>
      </w:pPr>
      <w:r w:rsidRPr="00320B41">
        <w:rPr>
          <w:w w:val="105"/>
          <w:lang w:val="sr-Cyrl-RS"/>
        </w:rPr>
        <w:t>Потребно је да релевантни државни органи Срије делују у смислу постизања да Директор Републичког завода за статистику и, по потреби, руководиоци сектора статистике осталих произвођача званичне статистике, на осно</w:t>
      </w:r>
      <w:r w:rsidR="00C60089">
        <w:rPr>
          <w:w w:val="105"/>
          <w:lang w:val="sr-Cyrl-RS"/>
        </w:rPr>
        <w:t>ву</w:t>
      </w:r>
      <w:r w:rsidRPr="00320B41">
        <w:rPr>
          <w:w w:val="105"/>
          <w:lang w:val="sr-Cyrl-RS"/>
        </w:rPr>
        <w:t xml:space="preserve"> јасних законских одредби буду </w:t>
      </w:r>
      <w:r w:rsidR="0009398D" w:rsidRPr="00320B41">
        <w:rPr>
          <w:w w:val="105"/>
          <w:lang w:val="sr-Cyrl-RS"/>
        </w:rPr>
        <w:t xml:space="preserve">искључиво одговорни за доношење одлука у вези са статистичком методологојом, стандардима и процедурама, као и о временском распореду и садржају статистичких саопштења. (Кодекс праксе европске статистике, Индикатор 14) </w:t>
      </w:r>
      <w:r w:rsidRPr="00320B41">
        <w:rPr>
          <w:w w:val="105"/>
          <w:lang w:val="sr-Cyrl-RS"/>
        </w:rPr>
        <w:t xml:space="preserve"> </w:t>
      </w:r>
    </w:p>
    <w:p w:rsidR="00CC4FFC" w:rsidRPr="00320B41" w:rsidRDefault="0009398D" w:rsidP="00CC4FFC">
      <w:pPr>
        <w:pStyle w:val="ListParagraph"/>
        <w:numPr>
          <w:ilvl w:val="1"/>
          <w:numId w:val="14"/>
        </w:numPr>
        <w:tabs>
          <w:tab w:val="left" w:pos="1233"/>
        </w:tabs>
        <w:spacing w:before="4" w:line="249" w:lineRule="auto"/>
        <w:ind w:right="499"/>
        <w:rPr>
          <w:lang w:val="sr-Cyrl-RS"/>
        </w:rPr>
      </w:pPr>
      <w:r w:rsidRPr="00320B41">
        <w:rPr>
          <w:w w:val="105"/>
          <w:lang w:val="sr-Cyrl-RS"/>
        </w:rPr>
        <w:t>Потребно је да релевантни државни органи раде на изменама и допунама Закона о званичној статистици у вези са Статистичким саветом. Савет треба да буде релативно мал</w:t>
      </w:r>
      <w:r w:rsidR="00CC4FFC" w:rsidRPr="00320B41">
        <w:rPr>
          <w:w w:val="105"/>
          <w:lang w:val="sr-Cyrl-RS"/>
        </w:rPr>
        <w:t>а</w:t>
      </w:r>
      <w:r w:rsidRPr="00320B41">
        <w:rPr>
          <w:w w:val="105"/>
          <w:lang w:val="sr-Cyrl-RS"/>
        </w:rPr>
        <w:t xml:space="preserve"> саветодавн</w:t>
      </w:r>
      <w:r w:rsidR="00E415DD" w:rsidRPr="00320B41">
        <w:rPr>
          <w:w w:val="105"/>
          <w:lang w:val="sr-Cyrl-RS"/>
        </w:rPr>
        <w:t>а</w:t>
      </w:r>
      <w:r w:rsidRPr="00320B41">
        <w:rPr>
          <w:w w:val="105"/>
          <w:lang w:val="sr-Cyrl-RS"/>
        </w:rPr>
        <w:t xml:space="preserve"> </w:t>
      </w:r>
      <w:r w:rsidR="00E415DD" w:rsidRPr="00320B41">
        <w:rPr>
          <w:w w:val="105"/>
          <w:lang w:val="sr-Cyrl-RS"/>
        </w:rPr>
        <w:t>група</w:t>
      </w:r>
      <w:r w:rsidRPr="00320B41">
        <w:rPr>
          <w:w w:val="105"/>
          <w:lang w:val="sr-Cyrl-RS"/>
        </w:rPr>
        <w:t xml:space="preserve"> кој</w:t>
      </w:r>
      <w:r w:rsidR="00E415DD" w:rsidRPr="00320B41">
        <w:rPr>
          <w:w w:val="105"/>
          <w:lang w:val="sr-Cyrl-RS"/>
        </w:rPr>
        <w:t>а</w:t>
      </w:r>
      <w:r w:rsidRPr="00320B41">
        <w:rPr>
          <w:w w:val="105"/>
          <w:lang w:val="sr-Cyrl-RS"/>
        </w:rPr>
        <w:t xml:space="preserve"> делује на стратешком нивоу</w:t>
      </w:r>
      <w:r w:rsidR="00191AEF">
        <w:rPr>
          <w:w w:val="105"/>
          <w:lang w:val="sr-Cyrl-RS"/>
        </w:rPr>
        <w:t xml:space="preserve"> са пред</w:t>
      </w:r>
      <w:r w:rsidR="00DB5A0C" w:rsidRPr="00320B41">
        <w:rPr>
          <w:w w:val="105"/>
          <w:lang w:val="sr-Cyrl-RS"/>
        </w:rPr>
        <w:t xml:space="preserve">ставницима корисника, давалаца података и произвођача званичне статистике; чланови треба да буду бирани на одређени преиод; Директор РЗС треба да буде члан </w:t>
      </w:r>
      <w:r w:rsidR="00340A0E" w:rsidRPr="00320B41">
        <w:rPr>
          <w:i/>
          <w:w w:val="105"/>
          <w:lang w:val="sr-Cyrl-RS"/>
        </w:rPr>
        <w:t>ex officio</w:t>
      </w:r>
      <w:r w:rsidR="00340A0E" w:rsidRPr="00320B41">
        <w:rPr>
          <w:w w:val="105"/>
          <w:lang w:val="sr-Cyrl-RS"/>
        </w:rPr>
        <w:t xml:space="preserve">; </w:t>
      </w:r>
      <w:r w:rsidR="00DB5A0C" w:rsidRPr="00320B41">
        <w:rPr>
          <w:w w:val="105"/>
          <w:lang w:val="sr-Cyrl-RS"/>
        </w:rPr>
        <w:t>а седницама Савета треба да пред</w:t>
      </w:r>
      <w:r w:rsidR="00CC4FFC" w:rsidRPr="00320B41">
        <w:rPr>
          <w:w w:val="105"/>
          <w:lang w:val="sr-Cyrl-RS"/>
        </w:rPr>
        <w:t>с</w:t>
      </w:r>
      <w:r w:rsidR="00DB5A0C" w:rsidRPr="00320B41">
        <w:rPr>
          <w:w w:val="105"/>
          <w:lang w:val="sr-Cyrl-RS"/>
        </w:rPr>
        <w:t xml:space="preserve">едава спољни члан. </w:t>
      </w:r>
      <w:r w:rsidR="00340A0E" w:rsidRPr="00320B41">
        <w:rPr>
          <w:w w:val="105"/>
          <w:lang w:val="sr-Cyrl-RS"/>
        </w:rPr>
        <w:t>(</w:t>
      </w:r>
      <w:r w:rsidR="00B73B22" w:rsidRPr="00320B41">
        <w:rPr>
          <w:w w:val="105"/>
          <w:lang w:val="sr-Cyrl-RS"/>
        </w:rPr>
        <w:t xml:space="preserve">Кодекс праксе европске статистике, </w:t>
      </w:r>
      <w:r w:rsidR="00DB5A0C" w:rsidRPr="00320B41">
        <w:rPr>
          <w:w w:val="105"/>
          <w:lang w:val="sr-Cyrl-RS"/>
        </w:rPr>
        <w:t xml:space="preserve">Принцип </w:t>
      </w:r>
      <w:r w:rsidR="00340A0E" w:rsidRPr="00320B41">
        <w:rPr>
          <w:w w:val="105"/>
          <w:lang w:val="sr-Cyrl-RS"/>
        </w:rPr>
        <w:t>11)</w:t>
      </w:r>
    </w:p>
    <w:p w:rsidR="009337D0" w:rsidRPr="00320B41" w:rsidRDefault="00CC4FFC" w:rsidP="00CC4FFC">
      <w:pPr>
        <w:pStyle w:val="ListParagraph"/>
        <w:numPr>
          <w:ilvl w:val="1"/>
          <w:numId w:val="14"/>
        </w:numPr>
        <w:tabs>
          <w:tab w:val="left" w:pos="1233"/>
        </w:tabs>
        <w:spacing w:before="4" w:line="249" w:lineRule="auto"/>
        <w:ind w:right="499"/>
        <w:rPr>
          <w:lang w:val="sr-Cyrl-RS"/>
        </w:rPr>
      </w:pPr>
      <w:r w:rsidRPr="00320B41">
        <w:rPr>
          <w:w w:val="105"/>
          <w:lang w:val="sr-Cyrl-RS"/>
        </w:rPr>
        <w:t>Потребно је да релевантни државни органи раде на изменама и допунама Закона о званичној статистици у вези са статистичком повељивошћу: потребно је предвидети казне за кршење одредби поверљивости; а законске одредбе о томе да се подаци о запосленима у предузећу, производњи предузећа, итд. не сматрају поверљивим треба брисати</w:t>
      </w:r>
      <w:r w:rsidR="00340A0E" w:rsidRPr="00320B41">
        <w:rPr>
          <w:w w:val="105"/>
          <w:lang w:val="sr-Cyrl-RS"/>
        </w:rPr>
        <w:t>.</w:t>
      </w:r>
      <w:r w:rsidR="00340A0E" w:rsidRPr="00320B41">
        <w:rPr>
          <w:spacing w:val="7"/>
          <w:w w:val="105"/>
          <w:lang w:val="sr-Cyrl-RS"/>
        </w:rPr>
        <w:t xml:space="preserve"> </w:t>
      </w:r>
      <w:r w:rsidR="00340A0E" w:rsidRPr="00320B41">
        <w:rPr>
          <w:w w:val="105"/>
          <w:lang w:val="sr-Cyrl-RS"/>
        </w:rPr>
        <w:t>(</w:t>
      </w:r>
      <w:r w:rsidR="00B73B22" w:rsidRPr="00320B41">
        <w:rPr>
          <w:w w:val="105"/>
          <w:lang w:val="sr-Cyrl-RS"/>
        </w:rPr>
        <w:t>Кодекс праксе европске статистике, Индикатор</w:t>
      </w:r>
      <w:r w:rsidRPr="00320B41">
        <w:rPr>
          <w:w w:val="105"/>
          <w:lang w:val="sr-Cyrl-RS"/>
        </w:rPr>
        <w:t xml:space="preserve">и </w:t>
      </w:r>
      <w:r w:rsidR="00340A0E" w:rsidRPr="00320B41">
        <w:rPr>
          <w:w w:val="105"/>
          <w:lang w:val="sr-Cyrl-RS"/>
        </w:rPr>
        <w:t xml:space="preserve">5.1 </w:t>
      </w:r>
      <w:r w:rsidRPr="00320B41">
        <w:rPr>
          <w:w w:val="105"/>
          <w:lang w:val="sr-Cyrl-RS"/>
        </w:rPr>
        <w:t>и</w:t>
      </w:r>
      <w:r w:rsidR="00340A0E" w:rsidRPr="00320B41">
        <w:rPr>
          <w:w w:val="105"/>
          <w:lang w:val="sr-Cyrl-RS"/>
        </w:rPr>
        <w:t xml:space="preserve"> 5.3)</w:t>
      </w:r>
    </w:p>
    <w:p w:rsidR="009337D0" w:rsidRPr="00320B41" w:rsidRDefault="008D56C5" w:rsidP="008D56C5">
      <w:pPr>
        <w:pStyle w:val="ListParagraph"/>
        <w:numPr>
          <w:ilvl w:val="1"/>
          <w:numId w:val="14"/>
        </w:numPr>
        <w:tabs>
          <w:tab w:val="left" w:pos="1233"/>
        </w:tabs>
        <w:spacing w:line="249" w:lineRule="auto"/>
        <w:ind w:right="498"/>
        <w:rPr>
          <w:lang w:val="sr-Cyrl-RS"/>
        </w:rPr>
      </w:pPr>
      <w:r w:rsidRPr="00320B41">
        <w:rPr>
          <w:w w:val="105"/>
          <w:lang w:val="sr-Cyrl-RS"/>
        </w:rPr>
        <w:t>Потребно је да Републички завод за статистику концентрише методолошке услуге и консултације у једну методолошку јединицу; та јединица треба да пружа услуге у свим фазама статистичког производног процеса и треба да има централну у</w:t>
      </w:r>
      <w:r w:rsidR="00C60089">
        <w:rPr>
          <w:w w:val="105"/>
          <w:lang w:val="sr-Cyrl-RS"/>
        </w:rPr>
        <w:t>л</w:t>
      </w:r>
      <w:r w:rsidRPr="00320B41">
        <w:rPr>
          <w:w w:val="105"/>
          <w:lang w:val="sr-Cyrl-RS"/>
        </w:rPr>
        <w:t xml:space="preserve">огу у развоју статистичке методологије и компетенција. </w:t>
      </w:r>
      <w:r w:rsidR="00340A0E" w:rsidRPr="00320B41">
        <w:rPr>
          <w:w w:val="105"/>
          <w:lang w:val="sr-Cyrl-RS"/>
        </w:rPr>
        <w:t>(</w:t>
      </w:r>
      <w:r w:rsidR="00B73B22" w:rsidRPr="00320B41">
        <w:rPr>
          <w:w w:val="105"/>
          <w:lang w:val="sr-Cyrl-RS"/>
        </w:rPr>
        <w:t xml:space="preserve">Кодекс праксе европске статистике, </w:t>
      </w:r>
      <w:r w:rsidRPr="00320B41">
        <w:rPr>
          <w:w w:val="105"/>
          <w:lang w:val="sr-Cyrl-RS"/>
        </w:rPr>
        <w:t xml:space="preserve">Принцип </w:t>
      </w:r>
      <w:r w:rsidR="00340A0E" w:rsidRPr="00320B41">
        <w:rPr>
          <w:w w:val="105"/>
          <w:lang w:val="sr-Cyrl-RS"/>
        </w:rPr>
        <w:t>7)</w:t>
      </w:r>
    </w:p>
    <w:p w:rsidR="009337D0" w:rsidRPr="00320B41" w:rsidRDefault="008D56C5">
      <w:pPr>
        <w:pStyle w:val="BodyText"/>
        <w:spacing w:before="123"/>
        <w:jc w:val="left"/>
        <w:rPr>
          <w:lang w:val="sr-Cyrl-RS"/>
        </w:rPr>
      </w:pPr>
      <w:r w:rsidRPr="00320B41">
        <w:rPr>
          <w:w w:val="105"/>
          <w:lang w:val="sr-Cyrl-RS"/>
        </w:rPr>
        <w:t xml:space="preserve">Већи </w:t>
      </w:r>
      <w:r w:rsidR="0071484B">
        <w:rPr>
          <w:w w:val="105"/>
          <w:lang w:val="sr-Cyrl-RS"/>
        </w:rPr>
        <w:t>ресурси</w:t>
      </w:r>
      <w:r w:rsidRPr="00320B41">
        <w:rPr>
          <w:w w:val="105"/>
          <w:lang w:val="sr-Cyrl-RS"/>
        </w:rPr>
        <w:t xml:space="preserve"> и боља рационалност трошкова </w:t>
      </w:r>
    </w:p>
    <w:p w:rsidR="009337D0" w:rsidRPr="00320B41" w:rsidRDefault="008D56C5" w:rsidP="00F338C5">
      <w:pPr>
        <w:pStyle w:val="ListParagraph"/>
        <w:numPr>
          <w:ilvl w:val="1"/>
          <w:numId w:val="14"/>
        </w:numPr>
        <w:tabs>
          <w:tab w:val="left" w:pos="1233"/>
        </w:tabs>
        <w:spacing w:line="249" w:lineRule="auto"/>
        <w:ind w:right="500"/>
        <w:rPr>
          <w:lang w:val="sr-Cyrl-RS"/>
        </w:rPr>
      </w:pPr>
      <w:r w:rsidRPr="00320B41">
        <w:rPr>
          <w:w w:val="105"/>
          <w:lang w:val="sr-Cyrl-RS"/>
        </w:rPr>
        <w:t xml:space="preserve">Потребно је да релевантни државни органи обезбеде да Републички завод за статистику има </w:t>
      </w:r>
      <w:r w:rsidR="00F338C5" w:rsidRPr="00320B41">
        <w:rPr>
          <w:w w:val="105"/>
          <w:lang w:val="sr-Cyrl-RS"/>
        </w:rPr>
        <w:t xml:space="preserve">потребне људске и финансијске </w:t>
      </w:r>
      <w:r w:rsidR="003C794B">
        <w:rPr>
          <w:w w:val="105"/>
          <w:lang w:val="sr-Cyrl-RS"/>
        </w:rPr>
        <w:t>ресурсе</w:t>
      </w:r>
      <w:r w:rsidR="00F338C5" w:rsidRPr="00320B41">
        <w:rPr>
          <w:w w:val="105"/>
          <w:lang w:val="sr-Cyrl-RS"/>
        </w:rPr>
        <w:t xml:space="preserve"> којима је могуће задовољити све приоритетне националне и међународне статистистичке захтеве, посебно оне који се односе на постизање усклађености са правним тековинама ЕУ у области статистике. </w:t>
      </w:r>
      <w:r w:rsidR="00B73B22" w:rsidRPr="00320B41">
        <w:rPr>
          <w:w w:val="105"/>
          <w:lang w:val="sr-Cyrl-RS"/>
        </w:rPr>
        <w:t xml:space="preserve">Кодекс праксе европске статистике, </w:t>
      </w:r>
      <w:r w:rsidR="00F338C5" w:rsidRPr="00320B41">
        <w:rPr>
          <w:w w:val="105"/>
          <w:lang w:val="sr-Cyrl-RS"/>
        </w:rPr>
        <w:t>Принцип</w:t>
      </w:r>
      <w:r w:rsidR="00221275" w:rsidRPr="00320B41">
        <w:rPr>
          <w:spacing w:val="37"/>
          <w:w w:val="105"/>
          <w:lang w:val="sr-Cyrl-RS"/>
        </w:rPr>
        <w:t xml:space="preserve"> </w:t>
      </w:r>
      <w:r w:rsidR="00340A0E" w:rsidRPr="00320B41">
        <w:rPr>
          <w:w w:val="105"/>
          <w:lang w:val="sr-Cyrl-RS"/>
        </w:rPr>
        <w:t>3)</w:t>
      </w:r>
    </w:p>
    <w:p w:rsidR="009337D0" w:rsidRPr="00320B41" w:rsidRDefault="00F338C5" w:rsidP="00221275">
      <w:pPr>
        <w:pStyle w:val="ListParagraph"/>
        <w:numPr>
          <w:ilvl w:val="1"/>
          <w:numId w:val="14"/>
        </w:numPr>
        <w:tabs>
          <w:tab w:val="left" w:pos="1233"/>
        </w:tabs>
        <w:spacing w:before="123" w:line="249" w:lineRule="auto"/>
        <w:ind w:right="499"/>
        <w:rPr>
          <w:lang w:val="sr-Cyrl-RS"/>
        </w:rPr>
      </w:pPr>
      <w:r w:rsidRPr="00320B41">
        <w:rPr>
          <w:w w:val="105"/>
          <w:lang w:val="sr-Cyrl-RS"/>
        </w:rPr>
        <w:t xml:space="preserve">Потребно је да релевантни државни органи размотре </w:t>
      </w:r>
      <w:r w:rsidR="00376B2D" w:rsidRPr="00320B41">
        <w:rPr>
          <w:w w:val="105"/>
          <w:lang w:val="sr-Cyrl-RS"/>
        </w:rPr>
        <w:t>ублажавање текућих рестрикција које се тичу Републичког завода за статистику</w:t>
      </w:r>
      <w:r w:rsidR="00221275" w:rsidRPr="00320B41">
        <w:rPr>
          <w:w w:val="105"/>
          <w:lang w:val="sr-Cyrl-RS"/>
        </w:rPr>
        <w:t xml:space="preserve"> у вези са (а) расподелом буџета и (б) доношењем одлука о својој интерној организацији. </w:t>
      </w:r>
      <w:r w:rsidR="00340A0E" w:rsidRPr="00320B41">
        <w:rPr>
          <w:w w:val="105"/>
          <w:lang w:val="sr-Cyrl-RS"/>
        </w:rPr>
        <w:t>(</w:t>
      </w:r>
      <w:r w:rsidR="00B73B22" w:rsidRPr="00320B41">
        <w:rPr>
          <w:w w:val="105"/>
          <w:lang w:val="sr-Cyrl-RS"/>
        </w:rPr>
        <w:t xml:space="preserve">Кодекс праксе европске статистике, </w:t>
      </w:r>
      <w:r w:rsidR="00221275" w:rsidRPr="00320B41">
        <w:rPr>
          <w:w w:val="105"/>
          <w:lang w:val="sr-Cyrl-RS"/>
        </w:rPr>
        <w:t>Принцип</w:t>
      </w:r>
      <w:r w:rsidR="00340A0E" w:rsidRPr="00320B41">
        <w:rPr>
          <w:spacing w:val="37"/>
          <w:w w:val="105"/>
          <w:lang w:val="sr-Cyrl-RS"/>
        </w:rPr>
        <w:t xml:space="preserve"> </w:t>
      </w:r>
      <w:r w:rsidR="00340A0E" w:rsidRPr="00320B41">
        <w:rPr>
          <w:w w:val="105"/>
          <w:lang w:val="sr-Cyrl-RS"/>
        </w:rPr>
        <w:t>3)</w:t>
      </w:r>
    </w:p>
    <w:p w:rsidR="009337D0" w:rsidRPr="00320B41" w:rsidRDefault="00221275" w:rsidP="00221275">
      <w:pPr>
        <w:pStyle w:val="ListParagraph"/>
        <w:numPr>
          <w:ilvl w:val="1"/>
          <w:numId w:val="14"/>
        </w:numPr>
        <w:tabs>
          <w:tab w:val="left" w:pos="1233"/>
        </w:tabs>
        <w:spacing w:before="124" w:line="249" w:lineRule="auto"/>
        <w:ind w:right="499"/>
        <w:rPr>
          <w:lang w:val="sr-Cyrl-RS"/>
        </w:rPr>
      </w:pPr>
      <w:r w:rsidRPr="00320B41">
        <w:rPr>
          <w:w w:val="105"/>
          <w:lang w:val="sr-Cyrl-RS"/>
        </w:rPr>
        <w:t xml:space="preserve">Потребно је да релевантни државни органи обезбеде да део стално запослених радника </w:t>
      </w:r>
      <w:r w:rsidR="007C4BE8" w:rsidRPr="00320B41">
        <w:rPr>
          <w:w w:val="105"/>
          <w:lang w:val="sr-Cyrl-RS"/>
        </w:rPr>
        <w:t xml:space="preserve">у </w:t>
      </w:r>
      <w:r w:rsidRPr="00320B41">
        <w:rPr>
          <w:w w:val="105"/>
          <w:lang w:val="sr-Cyrl-RS"/>
        </w:rPr>
        <w:t>Републичком заводу за статистику, у односу на део запослених на одређено време буде увећан како би се осигурао континуитет пословања.</w:t>
      </w:r>
      <w:r w:rsidR="00340A0E" w:rsidRPr="00320B41">
        <w:rPr>
          <w:w w:val="105"/>
          <w:lang w:val="sr-Cyrl-RS"/>
        </w:rPr>
        <w:t xml:space="preserve"> (</w:t>
      </w:r>
      <w:r w:rsidR="00B73B22" w:rsidRPr="00320B41">
        <w:rPr>
          <w:w w:val="105"/>
          <w:lang w:val="sr-Cyrl-RS"/>
        </w:rPr>
        <w:t xml:space="preserve">Кодекс праксе европске статистике, </w:t>
      </w:r>
      <w:r w:rsidRPr="00320B41">
        <w:rPr>
          <w:w w:val="105"/>
          <w:lang w:val="sr-Cyrl-RS"/>
        </w:rPr>
        <w:t>Принцип</w:t>
      </w:r>
      <w:r w:rsidR="00340A0E" w:rsidRPr="00320B41">
        <w:rPr>
          <w:spacing w:val="27"/>
          <w:w w:val="105"/>
          <w:lang w:val="sr-Cyrl-RS"/>
        </w:rPr>
        <w:t xml:space="preserve"> </w:t>
      </w:r>
      <w:r w:rsidR="00340A0E" w:rsidRPr="00320B41">
        <w:rPr>
          <w:w w:val="105"/>
          <w:lang w:val="sr-Cyrl-RS"/>
        </w:rPr>
        <w:t>3)</w:t>
      </w:r>
    </w:p>
    <w:p w:rsidR="009337D0" w:rsidRPr="00320B41" w:rsidRDefault="009337D0">
      <w:pPr>
        <w:spacing w:line="249" w:lineRule="auto"/>
        <w:jc w:val="both"/>
        <w:rPr>
          <w:lang w:val="sr-Cyrl-RS"/>
        </w:rPr>
        <w:sectPr w:rsidR="009337D0" w:rsidRPr="00320B41">
          <w:pgSz w:w="11900" w:h="16840"/>
          <w:pgMar w:top="1460" w:right="860" w:bottom="1020" w:left="860" w:header="0" w:footer="833" w:gutter="0"/>
          <w:cols w:space="720"/>
        </w:sectPr>
      </w:pPr>
    </w:p>
    <w:p w:rsidR="009337D0" w:rsidRPr="00320B41" w:rsidRDefault="00221275" w:rsidP="00221275">
      <w:pPr>
        <w:pStyle w:val="ListParagraph"/>
        <w:numPr>
          <w:ilvl w:val="1"/>
          <w:numId w:val="14"/>
        </w:numPr>
        <w:tabs>
          <w:tab w:val="left" w:pos="1233"/>
        </w:tabs>
        <w:spacing w:before="64" w:line="252" w:lineRule="auto"/>
        <w:ind w:right="499"/>
        <w:rPr>
          <w:lang w:val="sr-Cyrl-RS"/>
        </w:rPr>
      </w:pPr>
      <w:r w:rsidRPr="00320B41">
        <w:rPr>
          <w:w w:val="105"/>
          <w:lang w:val="sr-Cyrl-RS"/>
        </w:rPr>
        <w:lastRenderedPageBreak/>
        <w:t xml:space="preserve">Потребно је да Републички завод за статистику уведе политику мобилности запослених. </w:t>
      </w:r>
      <w:r w:rsidR="00340A0E" w:rsidRPr="00320B41">
        <w:rPr>
          <w:w w:val="105"/>
          <w:lang w:val="sr-Cyrl-RS"/>
        </w:rPr>
        <w:t>(</w:t>
      </w:r>
      <w:r w:rsidR="00B73B22" w:rsidRPr="00320B41">
        <w:rPr>
          <w:w w:val="105"/>
          <w:lang w:val="sr-Cyrl-RS"/>
        </w:rPr>
        <w:t xml:space="preserve">Кодекс праксе европске статистике, </w:t>
      </w:r>
      <w:r w:rsidR="00A47E93" w:rsidRPr="00320B41">
        <w:rPr>
          <w:w w:val="105"/>
          <w:lang w:val="sr-Cyrl-RS"/>
        </w:rPr>
        <w:t>Принцип</w:t>
      </w:r>
      <w:r w:rsidR="00340A0E" w:rsidRPr="00320B41">
        <w:rPr>
          <w:spacing w:val="3"/>
          <w:w w:val="105"/>
          <w:lang w:val="sr-Cyrl-RS"/>
        </w:rPr>
        <w:t xml:space="preserve"> </w:t>
      </w:r>
      <w:r w:rsidR="00340A0E" w:rsidRPr="00320B41">
        <w:rPr>
          <w:w w:val="105"/>
          <w:lang w:val="sr-Cyrl-RS"/>
        </w:rPr>
        <w:t>10)</w:t>
      </w:r>
    </w:p>
    <w:p w:rsidR="009337D0" w:rsidRPr="00320B41" w:rsidRDefault="00A47E93" w:rsidP="00A47E93">
      <w:pPr>
        <w:pStyle w:val="ListParagraph"/>
        <w:numPr>
          <w:ilvl w:val="1"/>
          <w:numId w:val="14"/>
        </w:numPr>
        <w:tabs>
          <w:tab w:val="left" w:pos="1233"/>
        </w:tabs>
        <w:spacing w:before="117" w:line="249" w:lineRule="auto"/>
        <w:ind w:right="500"/>
        <w:rPr>
          <w:lang w:val="sr-Cyrl-RS"/>
        </w:rPr>
      </w:pPr>
      <w:r w:rsidRPr="00320B41">
        <w:rPr>
          <w:w w:val="105"/>
          <w:lang w:val="sr-Cyrl-RS"/>
        </w:rPr>
        <w:t xml:space="preserve">Потребно је да Републички завод за статистику настави са трансфером радних места из својих подручних одељења у седиште Завода. </w:t>
      </w:r>
      <w:r w:rsidR="00340A0E" w:rsidRPr="00320B41">
        <w:rPr>
          <w:w w:val="110"/>
          <w:lang w:val="sr-Cyrl-RS"/>
        </w:rPr>
        <w:t>(</w:t>
      </w:r>
      <w:r w:rsidR="00B73B22" w:rsidRPr="00320B41">
        <w:rPr>
          <w:w w:val="105"/>
          <w:lang w:val="sr-Cyrl-RS"/>
        </w:rPr>
        <w:t xml:space="preserve">Кодекс праксе европске статистике, </w:t>
      </w:r>
      <w:r w:rsidRPr="00320B41">
        <w:rPr>
          <w:w w:val="105"/>
          <w:lang w:val="sr-Cyrl-RS"/>
        </w:rPr>
        <w:t>Принцип</w:t>
      </w:r>
      <w:r w:rsidRPr="00320B41">
        <w:rPr>
          <w:w w:val="110"/>
          <w:lang w:val="sr-Cyrl-RS"/>
        </w:rPr>
        <w:t xml:space="preserve"> </w:t>
      </w:r>
      <w:r w:rsidR="00340A0E" w:rsidRPr="00320B41">
        <w:rPr>
          <w:w w:val="110"/>
          <w:lang w:val="sr-Cyrl-RS"/>
        </w:rPr>
        <w:t>10)</w:t>
      </w:r>
    </w:p>
    <w:p w:rsidR="009337D0" w:rsidRPr="00320B41" w:rsidRDefault="00A47E93" w:rsidP="0029754E">
      <w:pPr>
        <w:pStyle w:val="ListParagraph"/>
        <w:numPr>
          <w:ilvl w:val="1"/>
          <w:numId w:val="14"/>
        </w:numPr>
        <w:tabs>
          <w:tab w:val="left" w:pos="1233"/>
        </w:tabs>
        <w:spacing w:before="121" w:line="249" w:lineRule="auto"/>
        <w:ind w:right="498"/>
        <w:rPr>
          <w:lang w:val="sr-Cyrl-RS"/>
        </w:rPr>
      </w:pPr>
      <w:r w:rsidRPr="00320B41">
        <w:rPr>
          <w:w w:val="105"/>
          <w:lang w:val="sr-Cyrl-RS"/>
        </w:rPr>
        <w:t xml:space="preserve">Потребно је да Републички завод за статистику снажно подстакне сва предузећа </w:t>
      </w:r>
      <w:r w:rsidR="00067F1B">
        <w:rPr>
          <w:w w:val="105"/>
          <w:lang w:val="sr-Cyrl-RS"/>
        </w:rPr>
        <w:t xml:space="preserve">да користе </w:t>
      </w:r>
      <w:r w:rsidR="000C05BC" w:rsidRPr="00320B41">
        <w:rPr>
          <w:w w:val="105"/>
          <w:lang w:val="sr-Cyrl-RS"/>
        </w:rPr>
        <w:t>метод достављања података путем веба. Даље, потребно је да Завод</w:t>
      </w:r>
      <w:r w:rsidR="0029754E" w:rsidRPr="00320B41">
        <w:rPr>
          <w:w w:val="105"/>
          <w:lang w:val="sr-Cyrl-RS"/>
        </w:rPr>
        <w:t xml:space="preserve"> обезбеди, колико год је то изводиво, да за истраживања у области друштвених статистика   буду примењени методи прикупљања података путем веба и погодни за кориснике.</w:t>
      </w:r>
      <w:r w:rsidR="00340A0E" w:rsidRPr="00320B41">
        <w:rPr>
          <w:w w:val="110"/>
          <w:lang w:val="sr-Cyrl-RS"/>
        </w:rPr>
        <w:t xml:space="preserve"> (</w:t>
      </w:r>
      <w:r w:rsidR="00B73B22" w:rsidRPr="00320B41">
        <w:rPr>
          <w:w w:val="105"/>
          <w:lang w:val="sr-Cyrl-RS"/>
        </w:rPr>
        <w:t>Кодекс праксе европске статистике, Индикатор</w:t>
      </w:r>
      <w:r w:rsidRPr="00320B41">
        <w:rPr>
          <w:w w:val="105"/>
          <w:lang w:val="sr-Cyrl-RS"/>
        </w:rPr>
        <w:t xml:space="preserve"> </w:t>
      </w:r>
      <w:r w:rsidR="00340A0E" w:rsidRPr="00320B41">
        <w:rPr>
          <w:w w:val="110"/>
          <w:lang w:val="sr-Cyrl-RS"/>
        </w:rPr>
        <w:t>10.2)</w:t>
      </w:r>
    </w:p>
    <w:p w:rsidR="009337D0" w:rsidRPr="00320B41" w:rsidRDefault="00A47E93" w:rsidP="0029754E">
      <w:pPr>
        <w:pStyle w:val="ListParagraph"/>
        <w:numPr>
          <w:ilvl w:val="1"/>
          <w:numId w:val="14"/>
        </w:numPr>
        <w:tabs>
          <w:tab w:val="left" w:pos="1233"/>
        </w:tabs>
        <w:spacing w:before="124" w:line="249" w:lineRule="auto"/>
        <w:ind w:right="500"/>
        <w:rPr>
          <w:lang w:val="sr-Cyrl-RS"/>
        </w:rPr>
      </w:pPr>
      <w:r w:rsidRPr="00320B41">
        <w:rPr>
          <w:w w:val="105"/>
          <w:lang w:val="sr-Cyrl-RS"/>
        </w:rPr>
        <w:t>Потребно је да Републички завод за статистику</w:t>
      </w:r>
      <w:r w:rsidR="0029754E" w:rsidRPr="00320B41">
        <w:rPr>
          <w:w w:val="105"/>
          <w:lang w:val="sr-Cyrl-RS"/>
        </w:rPr>
        <w:t xml:space="preserve"> користи одговарајући систем који омогућава процену трошкова статистичких процеса и производа, као и да користи те информације за потребе руковођења.</w:t>
      </w:r>
      <w:r w:rsidR="007C4BE8" w:rsidRPr="00320B41">
        <w:rPr>
          <w:w w:val="105"/>
          <w:lang w:val="sr-Cyrl-RS"/>
        </w:rPr>
        <w:t xml:space="preserve"> </w:t>
      </w:r>
      <w:r w:rsidR="00340A0E" w:rsidRPr="00320B41">
        <w:rPr>
          <w:w w:val="105"/>
          <w:lang w:val="sr-Cyrl-RS"/>
        </w:rPr>
        <w:t>(</w:t>
      </w:r>
      <w:r w:rsidR="00B73B22" w:rsidRPr="00320B41">
        <w:rPr>
          <w:w w:val="105"/>
          <w:lang w:val="sr-Cyrl-RS"/>
        </w:rPr>
        <w:t>Кодекс праксе европске статистике, Индикатор</w:t>
      </w:r>
      <w:r w:rsidRPr="00320B41">
        <w:rPr>
          <w:w w:val="105"/>
          <w:lang w:val="sr-Cyrl-RS"/>
        </w:rPr>
        <w:t xml:space="preserve"> </w:t>
      </w:r>
      <w:r w:rsidR="00340A0E" w:rsidRPr="00320B41">
        <w:rPr>
          <w:w w:val="105"/>
          <w:lang w:val="sr-Cyrl-RS"/>
        </w:rPr>
        <w:t>10.1)</w:t>
      </w:r>
    </w:p>
    <w:p w:rsidR="009337D0" w:rsidRPr="00320B41" w:rsidRDefault="007C4BE8">
      <w:pPr>
        <w:pStyle w:val="BodyText"/>
        <w:spacing w:before="121"/>
        <w:jc w:val="left"/>
        <w:rPr>
          <w:lang w:val="sr-Cyrl-RS"/>
        </w:rPr>
      </w:pPr>
      <w:r w:rsidRPr="00320B41">
        <w:rPr>
          <w:w w:val="105"/>
          <w:lang w:val="sr-Cyrl-RS"/>
        </w:rPr>
        <w:t xml:space="preserve">Даљи развој управљања квалитетом </w:t>
      </w:r>
    </w:p>
    <w:p w:rsidR="009337D0" w:rsidRPr="00320B41" w:rsidRDefault="007C4BE8" w:rsidP="00A8314F">
      <w:pPr>
        <w:pStyle w:val="ListParagraph"/>
        <w:numPr>
          <w:ilvl w:val="1"/>
          <w:numId w:val="14"/>
        </w:numPr>
        <w:tabs>
          <w:tab w:val="left" w:pos="1233"/>
        </w:tabs>
        <w:spacing w:line="249" w:lineRule="auto"/>
        <w:ind w:right="499"/>
        <w:rPr>
          <w:lang w:val="sr-Cyrl-RS"/>
        </w:rPr>
      </w:pPr>
      <w:r w:rsidRPr="00320B41">
        <w:rPr>
          <w:w w:val="105"/>
          <w:lang w:val="sr-Cyrl-RS"/>
        </w:rPr>
        <w:t>Управљање квалитетом у Републичком заводу за статистику треба да</w:t>
      </w:r>
      <w:r w:rsidR="00A8314F" w:rsidRPr="00320B41">
        <w:rPr>
          <w:w w:val="105"/>
          <w:lang w:val="sr-Cyrl-RS"/>
        </w:rPr>
        <w:t xml:space="preserve"> широко</w:t>
      </w:r>
      <w:r w:rsidRPr="00320B41">
        <w:rPr>
          <w:w w:val="105"/>
          <w:lang w:val="sr-Cyrl-RS"/>
        </w:rPr>
        <w:t xml:space="preserve"> покрива сва релевантна питања; планиране актив</w:t>
      </w:r>
      <w:r w:rsidR="00A8314F" w:rsidRPr="00320B41">
        <w:rPr>
          <w:w w:val="105"/>
          <w:lang w:val="sr-Cyrl-RS"/>
        </w:rPr>
        <w:t xml:space="preserve">ности </w:t>
      </w:r>
      <w:r w:rsidRPr="00320B41">
        <w:rPr>
          <w:w w:val="105"/>
          <w:lang w:val="sr-Cyrl-RS"/>
        </w:rPr>
        <w:t>и</w:t>
      </w:r>
      <w:r w:rsidR="00A8314F" w:rsidRPr="00320B41">
        <w:rPr>
          <w:w w:val="105"/>
          <w:lang w:val="sr-Cyrl-RS"/>
        </w:rPr>
        <w:t xml:space="preserve"> пројекти треба да буду објављени уз детаљну презентацију у годишњим програмима, док реализоване активности треба да буду праћене годишњим извештајима. </w:t>
      </w:r>
      <w:r w:rsidR="00340A0E" w:rsidRPr="00320B41">
        <w:rPr>
          <w:w w:val="105"/>
          <w:lang w:val="sr-Cyrl-RS"/>
        </w:rPr>
        <w:t>(</w:t>
      </w:r>
      <w:r w:rsidR="00B73B22" w:rsidRPr="00320B41">
        <w:rPr>
          <w:w w:val="105"/>
          <w:lang w:val="sr-Cyrl-RS"/>
        </w:rPr>
        <w:t xml:space="preserve">Кодекс праксе европске статистике, </w:t>
      </w:r>
      <w:r w:rsidR="00A8314F" w:rsidRPr="00320B41">
        <w:rPr>
          <w:w w:val="105"/>
          <w:lang w:val="sr-Cyrl-RS"/>
        </w:rPr>
        <w:t>Принцип</w:t>
      </w:r>
      <w:r w:rsidR="00340A0E" w:rsidRPr="00320B41">
        <w:rPr>
          <w:spacing w:val="17"/>
          <w:w w:val="105"/>
          <w:lang w:val="sr-Cyrl-RS"/>
        </w:rPr>
        <w:t xml:space="preserve"> </w:t>
      </w:r>
      <w:r w:rsidR="00340A0E" w:rsidRPr="00320B41">
        <w:rPr>
          <w:w w:val="105"/>
          <w:lang w:val="sr-Cyrl-RS"/>
        </w:rPr>
        <w:t>4)</w:t>
      </w:r>
    </w:p>
    <w:p w:rsidR="009337D0" w:rsidRPr="00320B41" w:rsidRDefault="00A8314F" w:rsidP="00CC645F">
      <w:pPr>
        <w:pStyle w:val="ListParagraph"/>
        <w:numPr>
          <w:ilvl w:val="1"/>
          <w:numId w:val="14"/>
        </w:numPr>
        <w:tabs>
          <w:tab w:val="left" w:pos="1233"/>
        </w:tabs>
        <w:spacing w:before="123" w:line="252" w:lineRule="auto"/>
        <w:ind w:right="499"/>
        <w:rPr>
          <w:lang w:val="sr-Cyrl-RS"/>
        </w:rPr>
      </w:pPr>
      <w:r w:rsidRPr="00320B41">
        <w:rPr>
          <w:w w:val="105"/>
          <w:lang w:val="sr-Cyrl-RS"/>
        </w:rPr>
        <w:t xml:space="preserve">Потребно је да Републички завод за статистику израђује и објављује извештаје </w:t>
      </w:r>
      <w:r w:rsidR="00CC645F" w:rsidRPr="00320B41">
        <w:rPr>
          <w:w w:val="105"/>
          <w:lang w:val="sr-Cyrl-RS"/>
        </w:rPr>
        <w:t>о петогодишњ</w:t>
      </w:r>
      <w:r w:rsidRPr="00320B41">
        <w:rPr>
          <w:w w:val="105"/>
          <w:lang w:val="sr-Cyrl-RS"/>
        </w:rPr>
        <w:t>им програмима</w:t>
      </w:r>
      <w:r w:rsidR="00CC645F" w:rsidRPr="00320B41">
        <w:rPr>
          <w:w w:val="105"/>
          <w:lang w:val="sr-Cyrl-RS"/>
        </w:rPr>
        <w:t xml:space="preserve"> и годишњим плановима активности званичне статистике.</w:t>
      </w:r>
      <w:r w:rsidRPr="00320B41">
        <w:rPr>
          <w:w w:val="105"/>
          <w:lang w:val="sr-Cyrl-RS"/>
        </w:rPr>
        <w:t xml:space="preserve"> </w:t>
      </w:r>
      <w:r w:rsidR="00340A0E" w:rsidRPr="00320B41">
        <w:rPr>
          <w:w w:val="105"/>
          <w:lang w:val="sr-Cyrl-RS"/>
        </w:rPr>
        <w:t>(</w:t>
      </w:r>
      <w:r w:rsidRPr="00320B41">
        <w:rPr>
          <w:w w:val="105"/>
          <w:lang w:val="sr-Cyrl-RS"/>
        </w:rPr>
        <w:t xml:space="preserve">Кодекс праксе европске статистике, </w:t>
      </w:r>
      <w:r w:rsidR="00CC645F" w:rsidRPr="00320B41">
        <w:rPr>
          <w:w w:val="105"/>
          <w:lang w:val="sr-Cyrl-RS"/>
        </w:rPr>
        <w:t>Индикатор 1.5</w:t>
      </w:r>
      <w:r w:rsidR="00340A0E" w:rsidRPr="00320B41">
        <w:rPr>
          <w:w w:val="105"/>
          <w:lang w:val="sr-Cyrl-RS"/>
        </w:rPr>
        <w:t>)</w:t>
      </w:r>
    </w:p>
    <w:p w:rsidR="009337D0" w:rsidRPr="00320B41" w:rsidRDefault="00CC645F" w:rsidP="00CC645F">
      <w:pPr>
        <w:pStyle w:val="ListParagraph"/>
        <w:numPr>
          <w:ilvl w:val="1"/>
          <w:numId w:val="14"/>
        </w:numPr>
        <w:tabs>
          <w:tab w:val="left" w:pos="1233"/>
        </w:tabs>
        <w:spacing w:before="114" w:line="252" w:lineRule="auto"/>
        <w:ind w:right="498"/>
        <w:rPr>
          <w:lang w:val="sr-Cyrl-RS"/>
        </w:rPr>
      </w:pPr>
      <w:r w:rsidRPr="00320B41">
        <w:rPr>
          <w:w w:val="105"/>
          <w:lang w:val="sr-Cyrl-RS"/>
        </w:rPr>
        <w:t xml:space="preserve">Потребно је да Републички завод за статистику успостави корисничке саветодавне групе за главне статистичке области. </w:t>
      </w:r>
      <w:r w:rsidR="00340A0E" w:rsidRPr="00320B41">
        <w:rPr>
          <w:w w:val="110"/>
          <w:lang w:val="sr-Cyrl-RS"/>
        </w:rPr>
        <w:t>(</w:t>
      </w:r>
      <w:r w:rsidR="00B73B22" w:rsidRPr="00320B41">
        <w:rPr>
          <w:w w:val="105"/>
          <w:lang w:val="sr-Cyrl-RS"/>
        </w:rPr>
        <w:t>Кодекс праксе европске статистике, Индикатор</w:t>
      </w:r>
      <w:r w:rsidR="00340A0E" w:rsidRPr="00320B41">
        <w:rPr>
          <w:spacing w:val="-5"/>
          <w:w w:val="110"/>
          <w:lang w:val="sr-Cyrl-RS"/>
        </w:rPr>
        <w:t xml:space="preserve"> </w:t>
      </w:r>
      <w:r w:rsidR="00340A0E" w:rsidRPr="00320B41">
        <w:rPr>
          <w:w w:val="110"/>
          <w:lang w:val="sr-Cyrl-RS"/>
        </w:rPr>
        <w:t>11.1)</w:t>
      </w:r>
    </w:p>
    <w:p w:rsidR="009337D0" w:rsidRPr="00320B41" w:rsidRDefault="00CC645F" w:rsidP="00CC645F">
      <w:pPr>
        <w:pStyle w:val="ListParagraph"/>
        <w:numPr>
          <w:ilvl w:val="1"/>
          <w:numId w:val="14"/>
        </w:numPr>
        <w:tabs>
          <w:tab w:val="left" w:pos="1233"/>
        </w:tabs>
        <w:spacing w:before="118" w:line="249" w:lineRule="auto"/>
        <w:ind w:right="499"/>
        <w:rPr>
          <w:lang w:val="sr-Cyrl-RS"/>
        </w:rPr>
      </w:pPr>
      <w:r w:rsidRPr="00320B41">
        <w:rPr>
          <w:w w:val="105"/>
          <w:lang w:val="sr-Cyrl-RS"/>
        </w:rPr>
        <w:t xml:space="preserve">Потребно је да Републички завод за статистику уведе планове за оцењивање и ревизију својих статистичких процеса и производа. </w:t>
      </w:r>
      <w:r w:rsidR="00340A0E" w:rsidRPr="00320B41">
        <w:rPr>
          <w:w w:val="110"/>
          <w:lang w:val="sr-Cyrl-RS"/>
        </w:rPr>
        <w:t>(</w:t>
      </w:r>
      <w:r w:rsidR="00B73B22" w:rsidRPr="00320B41">
        <w:rPr>
          <w:w w:val="105"/>
          <w:lang w:val="sr-Cyrl-RS"/>
        </w:rPr>
        <w:t xml:space="preserve">Кодекс праксе европске статистике, </w:t>
      </w:r>
      <w:r w:rsidRPr="00320B41">
        <w:rPr>
          <w:w w:val="105"/>
          <w:lang w:val="sr-Cyrl-RS"/>
        </w:rPr>
        <w:t>Принцип</w:t>
      </w:r>
      <w:r w:rsidR="00340A0E" w:rsidRPr="00320B41">
        <w:rPr>
          <w:spacing w:val="21"/>
          <w:w w:val="110"/>
          <w:lang w:val="sr-Cyrl-RS"/>
        </w:rPr>
        <w:t xml:space="preserve"> </w:t>
      </w:r>
      <w:r w:rsidR="00340A0E" w:rsidRPr="00320B41">
        <w:rPr>
          <w:w w:val="110"/>
          <w:lang w:val="sr-Cyrl-RS"/>
        </w:rPr>
        <w:t>4.)</w:t>
      </w:r>
    </w:p>
    <w:p w:rsidR="009337D0" w:rsidRPr="00320B41" w:rsidRDefault="00CC645F" w:rsidP="00A10853">
      <w:pPr>
        <w:pStyle w:val="ListParagraph"/>
        <w:numPr>
          <w:ilvl w:val="1"/>
          <w:numId w:val="14"/>
        </w:numPr>
        <w:tabs>
          <w:tab w:val="left" w:pos="1233"/>
        </w:tabs>
        <w:spacing w:before="122" w:line="249" w:lineRule="auto"/>
        <w:ind w:right="500"/>
        <w:rPr>
          <w:lang w:val="sr-Cyrl-RS"/>
        </w:rPr>
      </w:pPr>
      <w:r w:rsidRPr="00320B41">
        <w:rPr>
          <w:w w:val="105"/>
          <w:lang w:val="sr-Cyrl-RS"/>
        </w:rPr>
        <w:t xml:space="preserve">Потребно је да Републички завод за статистику реализује у пракси свој план обезбеђивања смањене оптерећености </w:t>
      </w:r>
      <w:r w:rsidR="00A10853" w:rsidRPr="00320B41">
        <w:rPr>
          <w:w w:val="105"/>
          <w:lang w:val="sr-Cyrl-RS"/>
        </w:rPr>
        <w:t xml:space="preserve">давалаца података. Потребно је одредити циљне групе за смањење оптерећености, индикаторе реализације треба да анализирају високи руководиоци Завода, а извештаје о реализованим активностима је потребно објављивати. </w:t>
      </w:r>
      <w:r w:rsidR="00340A0E" w:rsidRPr="00320B41">
        <w:rPr>
          <w:w w:val="105"/>
          <w:lang w:val="sr-Cyrl-RS"/>
        </w:rPr>
        <w:t>(</w:t>
      </w:r>
      <w:r w:rsidR="00A8314F" w:rsidRPr="00320B41">
        <w:rPr>
          <w:w w:val="105"/>
          <w:lang w:val="sr-Cyrl-RS"/>
        </w:rPr>
        <w:t>Кодекс праксе европске статистике, Принцип</w:t>
      </w:r>
      <w:r w:rsidR="00A8314F" w:rsidRPr="00320B41">
        <w:rPr>
          <w:spacing w:val="17"/>
          <w:w w:val="105"/>
          <w:lang w:val="sr-Cyrl-RS"/>
        </w:rPr>
        <w:t xml:space="preserve"> </w:t>
      </w:r>
      <w:r w:rsidR="00A10853" w:rsidRPr="00320B41">
        <w:rPr>
          <w:w w:val="105"/>
          <w:lang w:val="sr-Cyrl-RS"/>
        </w:rPr>
        <w:t>9</w:t>
      </w:r>
      <w:r w:rsidR="00340A0E" w:rsidRPr="00320B41">
        <w:rPr>
          <w:w w:val="105"/>
          <w:lang w:val="sr-Cyrl-RS"/>
        </w:rPr>
        <w:t>)</w:t>
      </w:r>
    </w:p>
    <w:p w:rsidR="009337D0" w:rsidRPr="00320B41" w:rsidRDefault="00930CE6">
      <w:pPr>
        <w:pStyle w:val="BodyText"/>
        <w:spacing w:before="121"/>
        <w:jc w:val="left"/>
        <w:rPr>
          <w:lang w:val="sr-Cyrl-RS"/>
        </w:rPr>
      </w:pPr>
      <w:r w:rsidRPr="00320B41">
        <w:rPr>
          <w:w w:val="105"/>
          <w:lang w:val="sr-Cyrl-RS"/>
        </w:rPr>
        <w:t>П</w:t>
      </w:r>
      <w:r w:rsidR="005E2D3B" w:rsidRPr="00320B41">
        <w:rPr>
          <w:w w:val="105"/>
          <w:lang w:val="sr-Cyrl-RS"/>
        </w:rPr>
        <w:t>обољ</w:t>
      </w:r>
      <w:r w:rsidRPr="00320B41">
        <w:rPr>
          <w:w w:val="105"/>
          <w:lang w:val="sr-Cyrl-RS"/>
        </w:rPr>
        <w:t>шати доступост података</w:t>
      </w:r>
    </w:p>
    <w:p w:rsidR="009337D0" w:rsidRPr="00320B41" w:rsidRDefault="00930CE6" w:rsidP="001546D5">
      <w:pPr>
        <w:pStyle w:val="ListParagraph"/>
        <w:numPr>
          <w:ilvl w:val="1"/>
          <w:numId w:val="14"/>
        </w:numPr>
        <w:tabs>
          <w:tab w:val="left" w:pos="1233"/>
        </w:tabs>
        <w:spacing w:line="249" w:lineRule="auto"/>
        <w:ind w:right="499"/>
        <w:rPr>
          <w:lang w:val="sr-Cyrl-RS"/>
        </w:rPr>
      </w:pPr>
      <w:r w:rsidRPr="00320B41">
        <w:rPr>
          <w:w w:val="105"/>
          <w:lang w:val="sr-Cyrl-RS"/>
        </w:rPr>
        <w:t>Потребно је да Републички завод за статистику</w:t>
      </w:r>
      <w:r w:rsidR="005E2D3B" w:rsidRPr="00320B41">
        <w:rPr>
          <w:w w:val="105"/>
          <w:lang w:val="sr-Cyrl-RS"/>
        </w:rPr>
        <w:t xml:space="preserve"> подигне на виши ниво доступност својих статистичких саопштења давањем одговарајућих навода у заглављу и </w:t>
      </w:r>
      <w:r w:rsidR="001546D5" w:rsidRPr="00320B41">
        <w:rPr>
          <w:w w:val="105"/>
          <w:lang w:val="sr-Cyrl-RS"/>
        </w:rPr>
        <w:t>кроз</w:t>
      </w:r>
      <w:r w:rsidR="005E2D3B" w:rsidRPr="00320B41">
        <w:rPr>
          <w:w w:val="105"/>
          <w:lang w:val="sr-Cyrl-RS"/>
        </w:rPr>
        <w:t xml:space="preserve"> </w:t>
      </w:r>
      <w:r w:rsidR="001546D5" w:rsidRPr="00320B41">
        <w:rPr>
          <w:w w:val="105"/>
          <w:lang w:val="sr-Cyrl-RS"/>
        </w:rPr>
        <w:t>боље</w:t>
      </w:r>
      <w:r w:rsidR="005E2D3B" w:rsidRPr="00320B41">
        <w:rPr>
          <w:w w:val="105"/>
          <w:lang w:val="sr-Cyrl-RS"/>
        </w:rPr>
        <w:t xml:space="preserve"> коментар</w:t>
      </w:r>
      <w:r w:rsidR="001546D5" w:rsidRPr="00320B41">
        <w:rPr>
          <w:w w:val="105"/>
          <w:lang w:val="sr-Cyrl-RS"/>
        </w:rPr>
        <w:t>е</w:t>
      </w:r>
      <w:r w:rsidR="005E2D3B" w:rsidRPr="00320B41">
        <w:rPr>
          <w:w w:val="105"/>
          <w:lang w:val="sr-Cyrl-RS"/>
        </w:rPr>
        <w:t xml:space="preserve"> на информације које су дате у цифрама, </w:t>
      </w:r>
      <w:r w:rsidR="001546D5" w:rsidRPr="00320B41">
        <w:rPr>
          <w:w w:val="105"/>
          <w:lang w:val="sr-Cyrl-RS"/>
        </w:rPr>
        <w:t xml:space="preserve">а </w:t>
      </w:r>
      <w:r w:rsidR="005E2D3B" w:rsidRPr="00320B41">
        <w:rPr>
          <w:w w:val="105"/>
          <w:lang w:val="sr-Cyrl-RS"/>
        </w:rPr>
        <w:t>уз подршку одговарајућим графичким</w:t>
      </w:r>
      <w:r w:rsidR="001546D5" w:rsidRPr="00320B41">
        <w:rPr>
          <w:w w:val="105"/>
          <w:lang w:val="sr-Cyrl-RS"/>
        </w:rPr>
        <w:t xml:space="preserve"> приказима. Да би се то постигло, потребно је да Завод организује дод</w:t>
      </w:r>
      <w:r w:rsidR="00C60089">
        <w:rPr>
          <w:w w:val="105"/>
          <w:lang w:val="sr-Cyrl-RS"/>
        </w:rPr>
        <w:t>а</w:t>
      </w:r>
      <w:r w:rsidR="001546D5" w:rsidRPr="00320B41">
        <w:rPr>
          <w:w w:val="105"/>
          <w:lang w:val="sr-Cyrl-RS"/>
        </w:rPr>
        <w:t xml:space="preserve">тану и одговарајућу обуку за раднике који пишу саопштења. </w:t>
      </w:r>
      <w:r w:rsidR="00340A0E" w:rsidRPr="00320B41">
        <w:rPr>
          <w:w w:val="105"/>
          <w:lang w:val="sr-Cyrl-RS"/>
        </w:rPr>
        <w:t>(</w:t>
      </w:r>
      <w:r w:rsidR="00B73B22" w:rsidRPr="00320B41">
        <w:rPr>
          <w:w w:val="105"/>
          <w:lang w:val="sr-Cyrl-RS"/>
        </w:rPr>
        <w:t xml:space="preserve">Кодекс праксе европске статистике, </w:t>
      </w:r>
      <w:r w:rsidR="001546D5" w:rsidRPr="00320B41">
        <w:rPr>
          <w:w w:val="105"/>
          <w:lang w:val="sr-Cyrl-RS"/>
        </w:rPr>
        <w:t>Принцип</w:t>
      </w:r>
      <w:r w:rsidR="00340A0E" w:rsidRPr="00320B41">
        <w:rPr>
          <w:spacing w:val="3"/>
          <w:w w:val="105"/>
          <w:lang w:val="sr-Cyrl-RS"/>
        </w:rPr>
        <w:t xml:space="preserve"> </w:t>
      </w:r>
      <w:r w:rsidR="00340A0E" w:rsidRPr="00320B41">
        <w:rPr>
          <w:w w:val="105"/>
          <w:lang w:val="sr-Cyrl-RS"/>
        </w:rPr>
        <w:t>15)</w:t>
      </w:r>
    </w:p>
    <w:p w:rsidR="009337D0" w:rsidRPr="00320B41" w:rsidRDefault="00930CE6" w:rsidP="003F11AF">
      <w:pPr>
        <w:pStyle w:val="ListParagraph"/>
        <w:numPr>
          <w:ilvl w:val="1"/>
          <w:numId w:val="14"/>
        </w:numPr>
        <w:tabs>
          <w:tab w:val="left" w:pos="1233"/>
        </w:tabs>
        <w:spacing w:before="123" w:line="249" w:lineRule="auto"/>
        <w:ind w:right="499"/>
        <w:rPr>
          <w:lang w:val="sr-Cyrl-RS"/>
        </w:rPr>
      </w:pPr>
      <w:r w:rsidRPr="00320B41">
        <w:rPr>
          <w:w w:val="105"/>
          <w:lang w:val="sr-Cyrl-RS"/>
        </w:rPr>
        <w:t>Републички завод за статистику</w:t>
      </w:r>
      <w:r w:rsidR="001546D5" w:rsidRPr="00320B41">
        <w:rPr>
          <w:w w:val="105"/>
          <w:lang w:val="sr-Cyrl-RS"/>
        </w:rPr>
        <w:t xml:space="preserve">, </w:t>
      </w:r>
      <w:r w:rsidR="003F11AF" w:rsidRPr="00320B41">
        <w:rPr>
          <w:w w:val="105"/>
          <w:lang w:val="sr-Cyrl-RS"/>
        </w:rPr>
        <w:t>а</w:t>
      </w:r>
      <w:r w:rsidR="001546D5" w:rsidRPr="00320B41">
        <w:rPr>
          <w:w w:val="105"/>
          <w:lang w:val="sr-Cyrl-RS"/>
        </w:rPr>
        <w:t xml:space="preserve"> по потреби </w:t>
      </w:r>
      <w:r w:rsidR="003F11AF" w:rsidRPr="00320B41">
        <w:rPr>
          <w:w w:val="105"/>
          <w:lang w:val="sr-Cyrl-RS"/>
        </w:rPr>
        <w:t xml:space="preserve">и </w:t>
      </w:r>
      <w:r w:rsidR="001546D5" w:rsidRPr="00320B41">
        <w:rPr>
          <w:w w:val="105"/>
          <w:lang w:val="sr-Cyrl-RS"/>
        </w:rPr>
        <w:t>други произвођачи званичне статистике, треба да објављују за кориснике стандардне методоло</w:t>
      </w:r>
      <w:r w:rsidR="006C423A">
        <w:rPr>
          <w:w w:val="105"/>
          <w:lang w:val="sr-Cyrl-RS"/>
        </w:rPr>
        <w:t>гије и</w:t>
      </w:r>
      <w:r w:rsidR="001546D5" w:rsidRPr="00320B41">
        <w:rPr>
          <w:w w:val="105"/>
          <w:lang w:val="sr-Cyrl-RS"/>
        </w:rPr>
        <w:t xml:space="preserve"> извештаје о квалитету за </w:t>
      </w:r>
      <w:r w:rsidR="003F11AF" w:rsidRPr="00320B41">
        <w:rPr>
          <w:w w:val="105"/>
          <w:lang w:val="sr-Cyrl-RS"/>
        </w:rPr>
        <w:t>целокупну</w:t>
      </w:r>
      <w:r w:rsidR="001546D5" w:rsidRPr="00320B41">
        <w:rPr>
          <w:w w:val="105"/>
          <w:lang w:val="sr-Cyrl-RS"/>
        </w:rPr>
        <w:t xml:space="preserve"> европску статистику.</w:t>
      </w:r>
      <w:r w:rsidR="003F11AF" w:rsidRPr="00320B41">
        <w:rPr>
          <w:w w:val="105"/>
          <w:lang w:val="sr-Cyrl-RS"/>
        </w:rPr>
        <w:t xml:space="preserve"> </w:t>
      </w:r>
      <w:r w:rsidR="00340A0E" w:rsidRPr="00320B41">
        <w:rPr>
          <w:w w:val="105"/>
          <w:lang w:val="sr-Cyrl-RS"/>
        </w:rPr>
        <w:t>(</w:t>
      </w:r>
      <w:r w:rsidR="00B73B22" w:rsidRPr="00320B41">
        <w:rPr>
          <w:w w:val="105"/>
          <w:lang w:val="sr-Cyrl-RS"/>
        </w:rPr>
        <w:t>Кодекс праксе европске статистике, Индикатор</w:t>
      </w:r>
      <w:r w:rsidR="003F11AF" w:rsidRPr="00320B41">
        <w:rPr>
          <w:w w:val="105"/>
          <w:lang w:val="sr-Cyrl-RS"/>
        </w:rPr>
        <w:t>и</w:t>
      </w:r>
      <w:r w:rsidR="00340A0E" w:rsidRPr="00320B41">
        <w:rPr>
          <w:w w:val="105"/>
          <w:lang w:val="sr-Cyrl-RS"/>
        </w:rPr>
        <w:t xml:space="preserve"> 15.6 </w:t>
      </w:r>
      <w:r w:rsidR="003F11AF" w:rsidRPr="00320B41">
        <w:rPr>
          <w:w w:val="105"/>
          <w:lang w:val="sr-Cyrl-RS"/>
        </w:rPr>
        <w:t>и</w:t>
      </w:r>
      <w:r w:rsidR="00340A0E" w:rsidRPr="00320B41">
        <w:rPr>
          <w:spacing w:val="10"/>
          <w:w w:val="105"/>
          <w:lang w:val="sr-Cyrl-RS"/>
        </w:rPr>
        <w:t xml:space="preserve"> </w:t>
      </w:r>
      <w:r w:rsidR="00340A0E" w:rsidRPr="00320B41">
        <w:rPr>
          <w:w w:val="105"/>
          <w:lang w:val="sr-Cyrl-RS"/>
        </w:rPr>
        <w:t>15.7)</w:t>
      </w:r>
    </w:p>
    <w:p w:rsidR="009337D0" w:rsidRPr="00320B41" w:rsidRDefault="00930CE6" w:rsidP="003F11AF">
      <w:pPr>
        <w:pStyle w:val="ListParagraph"/>
        <w:numPr>
          <w:ilvl w:val="1"/>
          <w:numId w:val="14"/>
        </w:numPr>
        <w:tabs>
          <w:tab w:val="left" w:pos="1233"/>
        </w:tabs>
        <w:spacing w:before="123" w:line="249" w:lineRule="auto"/>
        <w:ind w:right="500"/>
        <w:rPr>
          <w:lang w:val="sr-Cyrl-RS"/>
        </w:rPr>
      </w:pPr>
      <w:r w:rsidRPr="00320B41">
        <w:rPr>
          <w:w w:val="105"/>
          <w:lang w:val="sr-Cyrl-RS"/>
        </w:rPr>
        <w:lastRenderedPageBreak/>
        <w:t>Потребно је да Републички завод за статистику</w:t>
      </w:r>
      <w:r w:rsidR="003F11AF" w:rsidRPr="00320B41">
        <w:rPr>
          <w:w w:val="105"/>
          <w:lang w:val="sr-Cyrl-RS"/>
        </w:rPr>
        <w:t xml:space="preserve"> објављује календар ревизија са циљем да обавести кориснике о планираним значајним ревизијама својих статистичких резултата.</w:t>
      </w:r>
      <w:r w:rsidR="00340A0E" w:rsidRPr="00320B41">
        <w:rPr>
          <w:w w:val="105"/>
          <w:lang w:val="sr-Cyrl-RS"/>
        </w:rPr>
        <w:t xml:space="preserve"> (</w:t>
      </w:r>
      <w:r w:rsidR="00B73B22" w:rsidRPr="00320B41">
        <w:rPr>
          <w:w w:val="105"/>
          <w:lang w:val="sr-Cyrl-RS"/>
        </w:rPr>
        <w:t>Кодекс праксе европске статистике, Индикатор</w:t>
      </w:r>
      <w:r w:rsidR="003F11AF" w:rsidRPr="00320B41">
        <w:rPr>
          <w:w w:val="105"/>
          <w:lang w:val="sr-Cyrl-RS"/>
        </w:rPr>
        <w:t>и 6.6 и</w:t>
      </w:r>
      <w:r w:rsidR="00340A0E" w:rsidRPr="00320B41">
        <w:rPr>
          <w:spacing w:val="12"/>
          <w:w w:val="105"/>
          <w:lang w:val="sr-Cyrl-RS"/>
        </w:rPr>
        <w:t xml:space="preserve"> </w:t>
      </w:r>
      <w:r w:rsidR="00340A0E" w:rsidRPr="00320B41">
        <w:rPr>
          <w:w w:val="105"/>
          <w:lang w:val="sr-Cyrl-RS"/>
        </w:rPr>
        <w:t>8.6)</w:t>
      </w:r>
    </w:p>
    <w:p w:rsidR="009337D0" w:rsidRPr="00320B41" w:rsidRDefault="003F11AF">
      <w:pPr>
        <w:pStyle w:val="BodyText"/>
        <w:spacing w:before="64"/>
        <w:jc w:val="left"/>
        <w:rPr>
          <w:lang w:val="sr-Cyrl-RS"/>
        </w:rPr>
      </w:pPr>
      <w:r w:rsidRPr="00320B41">
        <w:rPr>
          <w:w w:val="105"/>
          <w:lang w:val="sr-Cyrl-RS"/>
        </w:rPr>
        <w:t xml:space="preserve">Дефинисање НСС и јачање координационе улоге </w:t>
      </w:r>
    </w:p>
    <w:p w:rsidR="009337D0" w:rsidRPr="00320B41" w:rsidRDefault="00930CE6" w:rsidP="00AA2DF7">
      <w:pPr>
        <w:pStyle w:val="ListParagraph"/>
        <w:numPr>
          <w:ilvl w:val="1"/>
          <w:numId w:val="14"/>
        </w:numPr>
        <w:tabs>
          <w:tab w:val="left" w:pos="1233"/>
        </w:tabs>
        <w:spacing w:line="249" w:lineRule="auto"/>
        <w:ind w:right="500"/>
        <w:rPr>
          <w:lang w:val="sr-Cyrl-RS"/>
        </w:rPr>
      </w:pPr>
      <w:r w:rsidRPr="00320B41">
        <w:rPr>
          <w:w w:val="105"/>
          <w:lang w:val="sr-Cyrl-RS"/>
        </w:rPr>
        <w:t>Потребно је да Републички завод за статистику</w:t>
      </w:r>
      <w:r w:rsidR="00AA2DF7" w:rsidRPr="00320B41">
        <w:rPr>
          <w:w w:val="105"/>
          <w:lang w:val="sr-Cyrl-RS"/>
        </w:rPr>
        <w:t xml:space="preserve"> преци</w:t>
      </w:r>
      <w:r w:rsidR="007544DF" w:rsidRPr="00320B41">
        <w:rPr>
          <w:w w:val="105"/>
          <w:lang w:val="sr-Cyrl-RS"/>
        </w:rPr>
        <w:t>зно дефинише листу произвођача з</w:t>
      </w:r>
      <w:r w:rsidR="00AA2DF7" w:rsidRPr="00320B41">
        <w:rPr>
          <w:w w:val="105"/>
          <w:lang w:val="sr-Cyrl-RS"/>
        </w:rPr>
        <w:t>ваничне статистике и да одлучи које статистичк</w:t>
      </w:r>
      <w:r w:rsidR="00AD5643" w:rsidRPr="00320B41">
        <w:rPr>
          <w:w w:val="105"/>
          <w:lang w:val="sr-Cyrl-RS"/>
        </w:rPr>
        <w:t>е</w:t>
      </w:r>
      <w:r w:rsidR="00AA2DF7" w:rsidRPr="00320B41">
        <w:rPr>
          <w:w w:val="105"/>
          <w:lang w:val="sr-Cyrl-RS"/>
        </w:rPr>
        <w:t xml:space="preserve"> податке треба посматрати као званичну статистику. </w:t>
      </w:r>
      <w:r w:rsidR="00340A0E" w:rsidRPr="00320B41">
        <w:rPr>
          <w:w w:val="105"/>
          <w:lang w:val="sr-Cyrl-RS"/>
        </w:rPr>
        <w:t>(</w:t>
      </w:r>
      <w:r w:rsidR="0081104E" w:rsidRPr="00320B41">
        <w:rPr>
          <w:w w:val="105"/>
          <w:lang w:val="sr-Cyrl-RS"/>
        </w:rPr>
        <w:t>Координација</w:t>
      </w:r>
      <w:r w:rsidR="00340A0E" w:rsidRPr="00320B41">
        <w:rPr>
          <w:w w:val="105"/>
          <w:lang w:val="sr-Cyrl-RS"/>
        </w:rPr>
        <w:t>)</w:t>
      </w:r>
    </w:p>
    <w:p w:rsidR="009337D0" w:rsidRPr="00320B41" w:rsidRDefault="00930CE6" w:rsidP="00303FC9">
      <w:pPr>
        <w:pStyle w:val="ListParagraph"/>
        <w:numPr>
          <w:ilvl w:val="1"/>
          <w:numId w:val="14"/>
        </w:numPr>
        <w:tabs>
          <w:tab w:val="left" w:pos="1233"/>
        </w:tabs>
        <w:spacing w:before="122" w:line="249" w:lineRule="auto"/>
        <w:ind w:right="498"/>
        <w:rPr>
          <w:lang w:val="sr-Cyrl-RS"/>
        </w:rPr>
      </w:pPr>
      <w:r w:rsidRPr="00320B41">
        <w:rPr>
          <w:w w:val="105"/>
          <w:lang w:val="sr-Cyrl-RS"/>
        </w:rPr>
        <w:t>Потребно је да Републички завод за статистику</w:t>
      </w:r>
      <w:r w:rsidR="00303FC9" w:rsidRPr="00320B41">
        <w:rPr>
          <w:w w:val="105"/>
          <w:lang w:val="sr-Cyrl-RS"/>
        </w:rPr>
        <w:t xml:space="preserve"> успостави портал за званичну статистику тако што ће дати линкове за статистику других произвођача, а календар објава треба да буде проширен тако да ук</w:t>
      </w:r>
      <w:r w:rsidR="00C60089">
        <w:rPr>
          <w:w w:val="105"/>
          <w:lang w:val="sr-Cyrl-RS"/>
        </w:rPr>
        <w:t>љ</w:t>
      </w:r>
      <w:r w:rsidR="00303FC9" w:rsidRPr="00320B41">
        <w:rPr>
          <w:w w:val="105"/>
          <w:lang w:val="sr-Cyrl-RS"/>
        </w:rPr>
        <w:t xml:space="preserve">учује целокупну званичну статистику Републике Србије. </w:t>
      </w:r>
      <w:r w:rsidR="00340A0E" w:rsidRPr="00320B41">
        <w:rPr>
          <w:w w:val="105"/>
          <w:lang w:val="sr-Cyrl-RS"/>
        </w:rPr>
        <w:t>(</w:t>
      </w:r>
      <w:r w:rsidR="00B73B22" w:rsidRPr="00320B41">
        <w:rPr>
          <w:w w:val="105"/>
          <w:lang w:val="sr-Cyrl-RS"/>
        </w:rPr>
        <w:t xml:space="preserve">Кодекс праксе европске статистике, </w:t>
      </w:r>
      <w:r w:rsidR="00303FC9" w:rsidRPr="00320B41">
        <w:rPr>
          <w:w w:val="105"/>
          <w:lang w:val="sr-Cyrl-RS"/>
        </w:rPr>
        <w:t>Принципи</w:t>
      </w:r>
      <w:r w:rsidR="00340A0E" w:rsidRPr="00320B41">
        <w:rPr>
          <w:w w:val="105"/>
          <w:lang w:val="sr-Cyrl-RS"/>
        </w:rPr>
        <w:t xml:space="preserve"> 6 </w:t>
      </w:r>
      <w:r w:rsidR="00350C21" w:rsidRPr="00320B41">
        <w:rPr>
          <w:w w:val="105"/>
          <w:lang w:val="sr-Cyrl-RS"/>
        </w:rPr>
        <w:t>и</w:t>
      </w:r>
      <w:r w:rsidR="00340A0E" w:rsidRPr="00320B41">
        <w:rPr>
          <w:w w:val="105"/>
          <w:lang w:val="sr-Cyrl-RS"/>
        </w:rPr>
        <w:t xml:space="preserve"> 15, </w:t>
      </w:r>
      <w:r w:rsidR="00350C21" w:rsidRPr="00320B41">
        <w:rPr>
          <w:w w:val="105"/>
          <w:lang w:val="sr-Cyrl-RS"/>
        </w:rPr>
        <w:t>Координација</w:t>
      </w:r>
      <w:r w:rsidR="00340A0E" w:rsidRPr="00320B41">
        <w:rPr>
          <w:w w:val="105"/>
          <w:lang w:val="sr-Cyrl-RS"/>
        </w:rPr>
        <w:t>)</w:t>
      </w:r>
    </w:p>
    <w:p w:rsidR="009337D0" w:rsidRPr="00320B41" w:rsidRDefault="00930CE6" w:rsidP="00FE1938">
      <w:pPr>
        <w:pStyle w:val="ListParagraph"/>
        <w:numPr>
          <w:ilvl w:val="1"/>
          <w:numId w:val="14"/>
        </w:numPr>
        <w:tabs>
          <w:tab w:val="left" w:pos="1233"/>
        </w:tabs>
        <w:spacing w:before="124" w:line="249" w:lineRule="auto"/>
        <w:ind w:right="499"/>
        <w:rPr>
          <w:lang w:val="sr-Cyrl-RS"/>
        </w:rPr>
      </w:pPr>
      <w:r w:rsidRPr="00320B41">
        <w:rPr>
          <w:w w:val="105"/>
          <w:lang w:val="sr-Cyrl-RS"/>
        </w:rPr>
        <w:t>Потребно је да Републички завод за статистику</w:t>
      </w:r>
      <w:r w:rsidR="009546F6" w:rsidRPr="00320B41">
        <w:rPr>
          <w:w w:val="105"/>
          <w:lang w:val="sr-Cyrl-RS"/>
        </w:rPr>
        <w:t xml:space="preserve"> успостави малу организ</w:t>
      </w:r>
      <w:r w:rsidR="00301EF6" w:rsidRPr="00320B41">
        <w:rPr>
          <w:w w:val="105"/>
          <w:lang w:val="sr-Cyrl-RS"/>
        </w:rPr>
        <w:t>ациону јединицу која ће деловати као подршка унапређењу статистичке сарадње међу свим произвођачима званичне статистике. Та јединица ће такође свој рад фокусирати и на питања у вези са квалитетом и</w:t>
      </w:r>
      <w:r w:rsidR="00153699" w:rsidRPr="00320B41">
        <w:rPr>
          <w:w w:val="105"/>
          <w:lang w:val="sr-Cyrl-RS"/>
        </w:rPr>
        <w:t xml:space="preserve"> усклађеношћу са </w:t>
      </w:r>
      <w:r w:rsidR="00FE1938" w:rsidRPr="00320B41">
        <w:rPr>
          <w:w w:val="110"/>
          <w:lang w:val="sr-Cyrl-RS"/>
        </w:rPr>
        <w:t xml:space="preserve"> </w:t>
      </w:r>
      <w:r w:rsidR="00B73B22" w:rsidRPr="00320B41">
        <w:rPr>
          <w:w w:val="105"/>
          <w:lang w:val="sr-Cyrl-RS"/>
        </w:rPr>
        <w:t>Кодекс</w:t>
      </w:r>
      <w:r w:rsidR="00A35D8E" w:rsidRPr="00320B41">
        <w:rPr>
          <w:w w:val="105"/>
          <w:lang w:val="sr-Cyrl-RS"/>
        </w:rPr>
        <w:t>ом</w:t>
      </w:r>
      <w:r w:rsidR="00B73B22" w:rsidRPr="00320B41">
        <w:rPr>
          <w:w w:val="105"/>
          <w:lang w:val="sr-Cyrl-RS"/>
        </w:rPr>
        <w:t xml:space="preserve"> праксе европске статистике</w:t>
      </w:r>
      <w:r w:rsidR="00340A0E" w:rsidRPr="00320B41">
        <w:rPr>
          <w:spacing w:val="-32"/>
          <w:w w:val="110"/>
          <w:lang w:val="sr-Cyrl-RS"/>
        </w:rPr>
        <w:t xml:space="preserve"> </w:t>
      </w:r>
      <w:r w:rsidR="00340A0E" w:rsidRPr="00320B41">
        <w:rPr>
          <w:w w:val="110"/>
          <w:lang w:val="sr-Cyrl-RS"/>
        </w:rPr>
        <w:t>(</w:t>
      </w:r>
      <w:r w:rsidR="00A35D8E" w:rsidRPr="00320B41">
        <w:rPr>
          <w:w w:val="105"/>
          <w:lang w:val="sr-Cyrl-RS"/>
        </w:rPr>
        <w:t>Координација</w:t>
      </w:r>
      <w:r w:rsidR="00340A0E" w:rsidRPr="00320B41">
        <w:rPr>
          <w:w w:val="110"/>
          <w:lang w:val="sr-Cyrl-RS"/>
        </w:rPr>
        <w:t>)</w:t>
      </w:r>
    </w:p>
    <w:p w:rsidR="009337D0" w:rsidRPr="00320B41" w:rsidRDefault="00930CE6" w:rsidP="00A35D8E">
      <w:pPr>
        <w:pStyle w:val="ListParagraph"/>
        <w:numPr>
          <w:ilvl w:val="1"/>
          <w:numId w:val="14"/>
        </w:numPr>
        <w:tabs>
          <w:tab w:val="left" w:pos="1233"/>
        </w:tabs>
        <w:spacing w:before="121" w:line="249" w:lineRule="auto"/>
        <w:ind w:right="498"/>
        <w:rPr>
          <w:lang w:val="sr-Cyrl-RS"/>
        </w:rPr>
      </w:pPr>
      <w:r w:rsidRPr="00320B41">
        <w:rPr>
          <w:w w:val="105"/>
          <w:lang w:val="sr-Cyrl-RS"/>
        </w:rPr>
        <w:t>Потребно је да Републички завод за статистику</w:t>
      </w:r>
      <w:r w:rsidR="00A35D8E" w:rsidRPr="00320B41">
        <w:rPr>
          <w:w w:val="105"/>
          <w:lang w:val="sr-Cyrl-RS"/>
        </w:rPr>
        <w:t xml:space="preserve"> изради смернице за све произвођече званичне статистике. Те смернице, које прокривају статистички развој, производњу и дисеминацију, треба да буду у складу са Кодексом праксе европске статистике, и у вези са њима реализована ефикасна комуникација са осталим произвођачима. Поштовање ових смерница треба да прати Завод за статистику. </w:t>
      </w:r>
      <w:r w:rsidR="00340A0E" w:rsidRPr="00320B41">
        <w:rPr>
          <w:w w:val="105"/>
          <w:lang w:val="sr-Cyrl-RS"/>
        </w:rPr>
        <w:t>(</w:t>
      </w:r>
      <w:r w:rsidR="00D368EB" w:rsidRPr="00320B41">
        <w:rPr>
          <w:w w:val="105"/>
          <w:lang w:val="sr-Cyrl-RS"/>
        </w:rPr>
        <w:t>Кодекс праксе европске статистике</w:t>
      </w:r>
      <w:r w:rsidR="00B73B22" w:rsidRPr="00320B41">
        <w:rPr>
          <w:w w:val="105"/>
          <w:lang w:val="sr-Cyrl-RS"/>
        </w:rPr>
        <w:t xml:space="preserve">, </w:t>
      </w:r>
      <w:r w:rsidR="00A35D8E" w:rsidRPr="00320B41">
        <w:rPr>
          <w:w w:val="105"/>
          <w:lang w:val="sr-Cyrl-RS"/>
        </w:rPr>
        <w:t>Принцип</w:t>
      </w:r>
      <w:r w:rsidR="00340A0E" w:rsidRPr="00320B41">
        <w:rPr>
          <w:w w:val="105"/>
          <w:lang w:val="sr-Cyrl-RS"/>
        </w:rPr>
        <w:t xml:space="preserve"> 7,</w:t>
      </w:r>
      <w:r w:rsidR="00340A0E" w:rsidRPr="00320B41">
        <w:rPr>
          <w:spacing w:val="23"/>
          <w:w w:val="105"/>
          <w:lang w:val="sr-Cyrl-RS"/>
        </w:rPr>
        <w:t xml:space="preserve"> </w:t>
      </w:r>
      <w:r w:rsidR="00A35D8E" w:rsidRPr="00320B41">
        <w:rPr>
          <w:w w:val="105"/>
          <w:lang w:val="sr-Cyrl-RS"/>
        </w:rPr>
        <w:t>Координација</w:t>
      </w:r>
      <w:r w:rsidR="00340A0E" w:rsidRPr="00320B41">
        <w:rPr>
          <w:w w:val="105"/>
          <w:lang w:val="sr-Cyrl-RS"/>
        </w:rPr>
        <w:t>)</w:t>
      </w:r>
    </w:p>
    <w:p w:rsidR="009337D0" w:rsidRPr="00320B41" w:rsidRDefault="00930CE6" w:rsidP="008C0937">
      <w:pPr>
        <w:pStyle w:val="ListParagraph"/>
        <w:numPr>
          <w:ilvl w:val="1"/>
          <w:numId w:val="14"/>
        </w:numPr>
        <w:tabs>
          <w:tab w:val="left" w:pos="1233"/>
        </w:tabs>
        <w:spacing w:before="124" w:line="252" w:lineRule="auto"/>
        <w:ind w:right="498"/>
        <w:rPr>
          <w:lang w:val="sr-Cyrl-RS"/>
        </w:rPr>
      </w:pPr>
      <w:r w:rsidRPr="00320B41">
        <w:rPr>
          <w:w w:val="105"/>
          <w:lang w:val="sr-Cyrl-RS"/>
        </w:rPr>
        <w:t>Потребно је да Републички завод за статистику</w:t>
      </w:r>
      <w:r w:rsidR="00A35D8E" w:rsidRPr="00320B41">
        <w:rPr>
          <w:w w:val="105"/>
          <w:lang w:val="sr-Cyrl-RS"/>
        </w:rPr>
        <w:t xml:space="preserve"> обезбеди да сви меморандуми о сарадњи који су закључени са другим произвођачима званичне статистике</w:t>
      </w:r>
      <w:r w:rsidR="008C0937" w:rsidRPr="00320B41">
        <w:rPr>
          <w:w w:val="105"/>
          <w:lang w:val="sr-Cyrl-RS"/>
        </w:rPr>
        <w:t xml:space="preserve"> предвиђају</w:t>
      </w:r>
      <w:r w:rsidR="00A35D8E" w:rsidRPr="00320B41">
        <w:rPr>
          <w:w w:val="105"/>
          <w:lang w:val="sr-Cyrl-RS"/>
        </w:rPr>
        <w:t>, поред осталог</w:t>
      </w:r>
      <w:r w:rsidR="008C0937" w:rsidRPr="00320B41">
        <w:rPr>
          <w:w w:val="105"/>
          <w:lang w:val="sr-Cyrl-RS"/>
        </w:rPr>
        <w:t xml:space="preserve">, координациону улогу Завода. </w:t>
      </w:r>
      <w:r w:rsidR="00340A0E" w:rsidRPr="00320B41">
        <w:rPr>
          <w:w w:val="105"/>
          <w:lang w:val="sr-Cyrl-RS"/>
        </w:rPr>
        <w:t>(</w:t>
      </w:r>
      <w:r w:rsidR="008C0937" w:rsidRPr="00320B41">
        <w:rPr>
          <w:w w:val="105"/>
          <w:lang w:val="sr-Cyrl-RS"/>
        </w:rPr>
        <w:t>Координација</w:t>
      </w:r>
      <w:r w:rsidR="00340A0E" w:rsidRPr="00320B41">
        <w:rPr>
          <w:w w:val="105"/>
          <w:lang w:val="sr-Cyrl-RS"/>
        </w:rPr>
        <w:t>)</w:t>
      </w:r>
    </w:p>
    <w:p w:rsidR="009337D0" w:rsidRPr="00320B41" w:rsidRDefault="00930CE6" w:rsidP="00E13972">
      <w:pPr>
        <w:pStyle w:val="ListParagraph"/>
        <w:numPr>
          <w:ilvl w:val="1"/>
          <w:numId w:val="14"/>
        </w:numPr>
        <w:tabs>
          <w:tab w:val="left" w:pos="1233"/>
        </w:tabs>
        <w:spacing w:before="114" w:line="249" w:lineRule="auto"/>
        <w:ind w:right="499"/>
        <w:rPr>
          <w:lang w:val="sr-Cyrl-RS"/>
        </w:rPr>
      </w:pPr>
      <w:r w:rsidRPr="00320B41">
        <w:rPr>
          <w:w w:val="105"/>
          <w:lang w:val="sr-Cyrl-RS"/>
        </w:rPr>
        <w:t>Потребно је да релевантни државни органи</w:t>
      </w:r>
      <w:r w:rsidR="00481C2C" w:rsidRPr="00320B41">
        <w:rPr>
          <w:w w:val="105"/>
          <w:lang w:val="sr-Cyrl-RS"/>
        </w:rPr>
        <w:t xml:space="preserve"> раде на изем</w:t>
      </w:r>
      <w:r w:rsidR="00EC1CD4" w:rsidRPr="00320B41">
        <w:rPr>
          <w:w w:val="105"/>
          <w:lang w:val="sr-Cyrl-RS"/>
        </w:rPr>
        <w:t>е</w:t>
      </w:r>
      <w:r w:rsidR="00481C2C" w:rsidRPr="00320B41">
        <w:rPr>
          <w:w w:val="105"/>
          <w:lang w:val="sr-Cyrl-RS"/>
        </w:rPr>
        <w:t>н</w:t>
      </w:r>
      <w:r w:rsidR="00EC1CD4" w:rsidRPr="00320B41">
        <w:rPr>
          <w:w w:val="105"/>
          <w:lang w:val="sr-Cyrl-RS"/>
        </w:rPr>
        <w:t>ама</w:t>
      </w:r>
      <w:r w:rsidR="00481C2C" w:rsidRPr="00320B41">
        <w:rPr>
          <w:w w:val="105"/>
          <w:lang w:val="sr-Cyrl-RS"/>
        </w:rPr>
        <w:t xml:space="preserve"> одредаба Закона о званичној статистици тако да </w:t>
      </w:r>
      <w:r w:rsidR="00EC1CD4" w:rsidRPr="00320B41">
        <w:rPr>
          <w:w w:val="105"/>
          <w:lang w:val="sr-Cyrl-RS"/>
        </w:rPr>
        <w:t xml:space="preserve">оне </w:t>
      </w:r>
      <w:r w:rsidR="00481C2C" w:rsidRPr="00320B41">
        <w:rPr>
          <w:w w:val="105"/>
          <w:lang w:val="sr-Cyrl-RS"/>
        </w:rPr>
        <w:t>о</w:t>
      </w:r>
      <w:r w:rsidR="00EC1CD4" w:rsidRPr="00320B41">
        <w:rPr>
          <w:w w:val="105"/>
          <w:lang w:val="sr-Cyrl-RS"/>
        </w:rPr>
        <w:t>бавезују</w:t>
      </w:r>
      <w:r w:rsidR="00481C2C" w:rsidRPr="00320B41">
        <w:rPr>
          <w:w w:val="105"/>
          <w:lang w:val="sr-Cyrl-RS"/>
        </w:rPr>
        <w:t xml:space="preserve"> </w:t>
      </w:r>
      <w:r w:rsidR="00EC1CD4" w:rsidRPr="00320B41">
        <w:rPr>
          <w:w w:val="105"/>
          <w:lang w:val="sr-Cyrl-RS"/>
        </w:rPr>
        <w:t>власнике</w:t>
      </w:r>
      <w:r w:rsidR="00481C2C" w:rsidRPr="00320B41">
        <w:rPr>
          <w:w w:val="105"/>
          <w:lang w:val="sr-Cyrl-RS"/>
        </w:rPr>
        <w:t xml:space="preserve"> административних извора података да се консултују са </w:t>
      </w:r>
      <w:r w:rsidR="00EC1CD4" w:rsidRPr="00320B41">
        <w:rPr>
          <w:w w:val="105"/>
          <w:lang w:val="sr-Cyrl-RS"/>
        </w:rPr>
        <w:t xml:space="preserve">Републичким заводом за статистику пре израде нових или измене постојећих извора. Потребно је предвидети обавезу за </w:t>
      </w:r>
      <w:r w:rsidR="003F28EF">
        <w:rPr>
          <w:w w:val="105"/>
          <w:lang w:val="sr-Cyrl-RS"/>
        </w:rPr>
        <w:t>власнике</w:t>
      </w:r>
      <w:r w:rsidR="00EC1CD4" w:rsidRPr="00320B41">
        <w:rPr>
          <w:w w:val="105"/>
          <w:lang w:val="sr-Cyrl-RS"/>
        </w:rPr>
        <w:t xml:space="preserve"> административних података да </w:t>
      </w:r>
      <w:r w:rsidR="00E13972" w:rsidRPr="00320B41">
        <w:rPr>
          <w:w w:val="105"/>
          <w:lang w:val="sr-Cyrl-RS"/>
        </w:rPr>
        <w:t xml:space="preserve">пре коначног доношења одлука </w:t>
      </w:r>
      <w:r w:rsidR="00EC1CD4" w:rsidRPr="00320B41">
        <w:rPr>
          <w:w w:val="105"/>
          <w:lang w:val="sr-Cyrl-RS"/>
        </w:rPr>
        <w:t>узимају у обзир</w:t>
      </w:r>
      <w:r w:rsidR="00E13972" w:rsidRPr="00320B41">
        <w:rPr>
          <w:w w:val="105"/>
          <w:lang w:val="sr-Cyrl-RS"/>
        </w:rPr>
        <w:t xml:space="preserve"> ставове Завода</w:t>
      </w:r>
      <w:r w:rsidR="00EC1CD4" w:rsidRPr="00320B41">
        <w:rPr>
          <w:w w:val="105"/>
          <w:lang w:val="sr-Cyrl-RS"/>
        </w:rPr>
        <w:t>, колико год је то у пракси извод</w:t>
      </w:r>
      <w:r w:rsidR="007476C7">
        <w:rPr>
          <w:w w:val="105"/>
          <w:lang w:val="sr-Cyrl-RS"/>
        </w:rPr>
        <w:t>љ</w:t>
      </w:r>
      <w:r w:rsidR="00EC1CD4" w:rsidRPr="00320B41">
        <w:rPr>
          <w:w w:val="105"/>
          <w:lang w:val="sr-Cyrl-RS"/>
        </w:rPr>
        <w:t>иво</w:t>
      </w:r>
      <w:r w:rsidR="00E13972" w:rsidRPr="00320B41">
        <w:rPr>
          <w:w w:val="105"/>
          <w:lang w:val="sr-Cyrl-RS"/>
        </w:rPr>
        <w:t>. Потребно је предвидети обавезу за З</w:t>
      </w:r>
      <w:r w:rsidR="007476C7">
        <w:rPr>
          <w:w w:val="105"/>
          <w:lang w:val="sr-Cyrl-RS"/>
        </w:rPr>
        <w:t>авод за статистику да одржава б</w:t>
      </w:r>
      <w:r w:rsidR="00E13972" w:rsidRPr="00320B41">
        <w:rPr>
          <w:w w:val="105"/>
          <w:lang w:val="sr-Cyrl-RS"/>
        </w:rPr>
        <w:t xml:space="preserve">лиске контакте са </w:t>
      </w:r>
      <w:r w:rsidR="003F28EF">
        <w:rPr>
          <w:w w:val="105"/>
          <w:lang w:val="sr-Cyrl-RS"/>
        </w:rPr>
        <w:t>власницима</w:t>
      </w:r>
      <w:r w:rsidR="00E13972" w:rsidRPr="00320B41">
        <w:rPr>
          <w:w w:val="105"/>
          <w:lang w:val="sr-Cyrl-RS"/>
        </w:rPr>
        <w:t xml:space="preserve"> административних података како би био упознат са евентуалном израдом нових извора или са изменама постојећих извора. </w:t>
      </w:r>
      <w:r w:rsidR="00340A0E" w:rsidRPr="00320B41">
        <w:rPr>
          <w:w w:val="110"/>
          <w:lang w:val="sr-Cyrl-RS"/>
        </w:rPr>
        <w:t>(</w:t>
      </w:r>
      <w:r w:rsidR="00B73B22" w:rsidRPr="00320B41">
        <w:rPr>
          <w:w w:val="105"/>
          <w:lang w:val="sr-Cyrl-RS"/>
        </w:rPr>
        <w:t xml:space="preserve">Кодекс праксе европске статистике, </w:t>
      </w:r>
      <w:r w:rsidR="002A4D89" w:rsidRPr="00320B41">
        <w:rPr>
          <w:w w:val="105"/>
          <w:lang w:val="sr-Cyrl-RS"/>
        </w:rPr>
        <w:t xml:space="preserve">Принцип </w:t>
      </w:r>
      <w:r w:rsidR="00340A0E" w:rsidRPr="00320B41">
        <w:rPr>
          <w:w w:val="110"/>
          <w:lang w:val="sr-Cyrl-RS"/>
        </w:rPr>
        <w:t>8)</w:t>
      </w:r>
    </w:p>
    <w:p w:rsidR="009337D0" w:rsidRPr="00320B41" w:rsidRDefault="009337D0">
      <w:pPr>
        <w:spacing w:line="249" w:lineRule="auto"/>
        <w:jc w:val="both"/>
        <w:rPr>
          <w:lang w:val="sr-Cyrl-RS"/>
        </w:rPr>
        <w:sectPr w:rsidR="009337D0" w:rsidRPr="00320B41">
          <w:pgSz w:w="11900" w:h="16840"/>
          <w:pgMar w:top="1440" w:right="860" w:bottom="1020" w:left="860" w:header="0" w:footer="833" w:gutter="0"/>
          <w:cols w:space="720"/>
        </w:sectPr>
      </w:pPr>
    </w:p>
    <w:p w:rsidR="009337D0" w:rsidRPr="00320B41" w:rsidRDefault="00247386">
      <w:pPr>
        <w:pStyle w:val="Heading1"/>
        <w:numPr>
          <w:ilvl w:val="0"/>
          <w:numId w:val="14"/>
        </w:numPr>
        <w:tabs>
          <w:tab w:val="left" w:pos="873"/>
        </w:tabs>
        <w:spacing w:before="114"/>
        <w:ind w:firstLine="0"/>
        <w:rPr>
          <w:lang w:val="sr-Cyrl-RS"/>
        </w:rPr>
      </w:pPr>
      <w:r w:rsidRPr="00320B41">
        <w:rPr>
          <w:lang w:val="sr-Cyrl-RS"/>
        </w:rPr>
        <w:lastRenderedPageBreak/>
        <w:t>УВОД</w:t>
      </w:r>
    </w:p>
    <w:p w:rsidR="00F00094" w:rsidRPr="00320B41" w:rsidRDefault="009F5785">
      <w:pPr>
        <w:pStyle w:val="BodyText"/>
        <w:spacing w:before="270" w:line="249" w:lineRule="auto"/>
        <w:ind w:right="498"/>
        <w:rPr>
          <w:w w:val="105"/>
          <w:lang w:val="sr-Cyrl-RS"/>
        </w:rPr>
      </w:pPr>
      <w:r w:rsidRPr="00320B41">
        <w:rPr>
          <w:w w:val="105"/>
          <w:lang w:val="sr-Cyrl-RS"/>
        </w:rPr>
        <w:t>Ова</w:t>
      </w:r>
      <w:r w:rsidR="00340A0E" w:rsidRPr="00320B41">
        <w:rPr>
          <w:w w:val="105"/>
          <w:lang w:val="sr-Cyrl-RS"/>
        </w:rPr>
        <w:t xml:space="preserve"> </w:t>
      </w:r>
      <w:r w:rsidR="00340A0E" w:rsidRPr="00320B41">
        <w:rPr>
          <w:i/>
          <w:w w:val="105"/>
          <w:lang w:val="sr-Cyrl-RS"/>
        </w:rPr>
        <w:t>peer review</w:t>
      </w:r>
      <w:r w:rsidR="00340A0E" w:rsidRPr="00320B41">
        <w:rPr>
          <w:w w:val="105"/>
          <w:lang w:val="sr-Cyrl-RS"/>
        </w:rPr>
        <w:t xml:space="preserve"> </w:t>
      </w:r>
      <w:r w:rsidR="00F00094" w:rsidRPr="00320B41">
        <w:rPr>
          <w:w w:val="105"/>
          <w:lang w:val="sr-Cyrl-RS"/>
        </w:rPr>
        <w:t xml:space="preserve">мисија </w:t>
      </w:r>
      <w:r w:rsidR="00206492" w:rsidRPr="00320B41">
        <w:rPr>
          <w:w w:val="105"/>
          <w:lang w:val="sr-Cyrl-RS"/>
        </w:rPr>
        <w:t>у</w:t>
      </w:r>
      <w:r w:rsidR="00F00094" w:rsidRPr="00320B41">
        <w:rPr>
          <w:w w:val="105"/>
          <w:lang w:val="sr-Cyrl-RS"/>
        </w:rPr>
        <w:t xml:space="preserve"> Републичк</w:t>
      </w:r>
      <w:r w:rsidR="00206492" w:rsidRPr="00320B41">
        <w:rPr>
          <w:w w:val="105"/>
          <w:lang w:val="sr-Cyrl-RS"/>
        </w:rPr>
        <w:t>ом</w:t>
      </w:r>
      <w:r w:rsidR="00F00094" w:rsidRPr="00320B41">
        <w:rPr>
          <w:w w:val="105"/>
          <w:lang w:val="sr-Cyrl-RS"/>
        </w:rPr>
        <w:t xml:space="preserve"> завод</w:t>
      </w:r>
      <w:r w:rsidR="00206492" w:rsidRPr="00320B41">
        <w:rPr>
          <w:w w:val="105"/>
          <w:lang w:val="sr-Cyrl-RS"/>
        </w:rPr>
        <w:t>у</w:t>
      </w:r>
      <w:r w:rsidR="00F00094" w:rsidRPr="00320B41">
        <w:rPr>
          <w:w w:val="105"/>
          <w:lang w:val="sr-Cyrl-RS"/>
        </w:rPr>
        <w:t xml:space="preserve"> за статистику (РЗС)</w:t>
      </w:r>
      <w:r w:rsidR="00B574BE" w:rsidRPr="00320B41">
        <w:rPr>
          <w:w w:val="105"/>
          <w:lang w:val="sr-Cyrl-RS"/>
        </w:rPr>
        <w:t xml:space="preserve"> је спроведена у оквиру пројекта који финансира Евростат</w:t>
      </w:r>
      <w:r w:rsidRPr="00320B41">
        <w:rPr>
          <w:w w:val="105"/>
          <w:lang w:val="sr-Cyrl-RS"/>
        </w:rPr>
        <w:t xml:space="preserve"> -</w:t>
      </w:r>
      <w:r w:rsidR="00B574BE" w:rsidRPr="00320B41">
        <w:rPr>
          <w:w w:val="105"/>
          <w:lang w:val="sr-Cyrl-RS"/>
        </w:rPr>
        <w:t xml:space="preserve"> „ИПА</w:t>
      </w:r>
      <w:r w:rsidRPr="00320B41">
        <w:rPr>
          <w:w w:val="105"/>
          <w:lang w:val="sr-Cyrl-RS"/>
        </w:rPr>
        <w:t xml:space="preserve"> </w:t>
      </w:r>
      <w:r w:rsidR="00B574BE" w:rsidRPr="00320B41">
        <w:rPr>
          <w:w w:val="105"/>
          <w:lang w:val="sr-Cyrl-RS"/>
        </w:rPr>
        <w:t xml:space="preserve">2015 Мултикориснички програм статистичке сарадње“ </w:t>
      </w:r>
      <w:r w:rsidR="00B574BE" w:rsidRPr="00320B41">
        <w:rPr>
          <w:i/>
          <w:w w:val="105"/>
          <w:lang w:val="sr-Cyrl-RS"/>
        </w:rPr>
        <w:t>(IPA 2015 Multi-beneficiary statistical cooperation programme)</w:t>
      </w:r>
      <w:r w:rsidR="00B574BE" w:rsidRPr="00320B41">
        <w:rPr>
          <w:w w:val="105"/>
          <w:lang w:val="sr-Cyrl-RS"/>
        </w:rPr>
        <w:t xml:space="preserve">. </w:t>
      </w:r>
      <w:r w:rsidR="00B574BE" w:rsidRPr="003673F9">
        <w:rPr>
          <w:w w:val="105"/>
          <w:lang w:val="sr-Cyrl-RS"/>
        </w:rPr>
        <w:t>К</w:t>
      </w:r>
      <w:r w:rsidRPr="003673F9">
        <w:rPr>
          <w:w w:val="105"/>
          <w:lang w:val="sr-Cyrl-RS"/>
        </w:rPr>
        <w:t>онз</w:t>
      </w:r>
      <w:r w:rsidR="00B574BE" w:rsidRPr="003673F9">
        <w:rPr>
          <w:w w:val="105"/>
          <w:lang w:val="sr-Cyrl-RS"/>
        </w:rPr>
        <w:t xml:space="preserve">орцијум </w:t>
      </w:r>
      <w:r w:rsidRPr="003673F9">
        <w:rPr>
          <w:w w:val="105"/>
          <w:lang w:val="sr-Cyrl-RS"/>
        </w:rPr>
        <w:t>на челу са</w:t>
      </w:r>
      <w:r w:rsidR="00B574BE" w:rsidRPr="003673F9">
        <w:rPr>
          <w:w w:val="105"/>
          <w:lang w:val="sr-Cyrl-RS"/>
        </w:rPr>
        <w:t xml:space="preserve"> </w:t>
      </w:r>
      <w:r w:rsidR="00B574BE" w:rsidRPr="003673F9">
        <w:rPr>
          <w:i/>
          <w:w w:val="105"/>
          <w:lang w:val="sr-Cyrl-RS"/>
        </w:rPr>
        <w:t xml:space="preserve">GOPA </w:t>
      </w:r>
      <w:r w:rsidRPr="003673F9">
        <w:rPr>
          <w:w w:val="105"/>
          <w:lang w:val="sr-Cyrl-RS"/>
        </w:rPr>
        <w:t>комапнијом,</w:t>
      </w:r>
      <w:r w:rsidRPr="00320B41">
        <w:rPr>
          <w:w w:val="105"/>
          <w:lang w:val="sr-Cyrl-RS"/>
        </w:rPr>
        <w:t xml:space="preserve"> у оквиру уговора са Евростатом, био је одговоран за организацију свих активности и задатака у вези са </w:t>
      </w:r>
      <w:r w:rsidRPr="00320B41">
        <w:rPr>
          <w:i/>
          <w:w w:val="105"/>
          <w:lang w:val="sr-Cyrl-RS"/>
        </w:rPr>
        <w:t>peer review</w:t>
      </w:r>
      <w:r w:rsidRPr="00320B41">
        <w:rPr>
          <w:w w:val="105"/>
          <w:lang w:val="sr-Cyrl-RS"/>
        </w:rPr>
        <w:t xml:space="preserve"> мисијом.  </w:t>
      </w:r>
      <w:r w:rsidR="00B574BE" w:rsidRPr="00320B41">
        <w:rPr>
          <w:w w:val="105"/>
          <w:lang w:val="sr-Cyrl-RS"/>
        </w:rPr>
        <w:t xml:space="preserve"> </w:t>
      </w:r>
      <w:r w:rsidR="00F00094" w:rsidRPr="00320B41">
        <w:rPr>
          <w:w w:val="105"/>
          <w:lang w:val="sr-Cyrl-RS"/>
        </w:rPr>
        <w:t xml:space="preserve">  </w:t>
      </w:r>
    </w:p>
    <w:p w:rsidR="00AF2E7F" w:rsidRPr="00320B41" w:rsidRDefault="009F5785" w:rsidP="003926C2">
      <w:pPr>
        <w:pStyle w:val="BodyText"/>
        <w:spacing w:before="270" w:line="249" w:lineRule="auto"/>
        <w:ind w:right="498"/>
        <w:rPr>
          <w:w w:val="105"/>
          <w:lang w:val="sr-Cyrl-RS"/>
        </w:rPr>
      </w:pPr>
      <w:r w:rsidRPr="00320B41">
        <w:rPr>
          <w:lang w:val="sr-Cyrl-RS"/>
        </w:rPr>
        <w:t>Ц</w:t>
      </w:r>
      <w:r w:rsidR="003926C2" w:rsidRPr="00320B41">
        <w:rPr>
          <w:lang w:val="sr-Cyrl-RS"/>
        </w:rPr>
        <w:t>иљ</w:t>
      </w:r>
      <w:r w:rsidRPr="00320B41">
        <w:rPr>
          <w:lang w:val="sr-Cyrl-RS"/>
        </w:rPr>
        <w:t xml:space="preserve"> </w:t>
      </w:r>
      <w:r w:rsidRPr="00320B41">
        <w:rPr>
          <w:i/>
          <w:w w:val="105"/>
          <w:lang w:val="sr-Cyrl-RS"/>
        </w:rPr>
        <w:t>peer review</w:t>
      </w:r>
      <w:r w:rsidRPr="00320B41">
        <w:rPr>
          <w:w w:val="105"/>
          <w:lang w:val="sr-Cyrl-RS"/>
        </w:rPr>
        <w:t xml:space="preserve"> мисија је да се оцени степен усклађености националних статистичких институција (НСИ)</w:t>
      </w:r>
      <w:r w:rsidR="003926C2" w:rsidRPr="00320B41">
        <w:rPr>
          <w:w w:val="105"/>
          <w:lang w:val="sr-Cyrl-RS"/>
        </w:rPr>
        <w:t xml:space="preserve"> и Европског статистичког система (ЕСС)</w:t>
      </w:r>
      <w:r w:rsidR="00340A0E" w:rsidRPr="00320B41">
        <w:rPr>
          <w:w w:val="105"/>
          <w:position w:val="8"/>
          <w:sz w:val="13"/>
          <w:lang w:val="sr-Cyrl-RS"/>
        </w:rPr>
        <w:t xml:space="preserve"> </w:t>
      </w:r>
      <w:r w:rsidR="003926C2" w:rsidRPr="00320B41">
        <w:rPr>
          <w:w w:val="105"/>
          <w:lang w:val="sr-Cyrl-RS"/>
        </w:rPr>
        <w:t xml:space="preserve">са Кодексом праксе европске статистике </w:t>
      </w:r>
      <w:r w:rsidR="00340A0E" w:rsidRPr="00320B41">
        <w:rPr>
          <w:i/>
          <w:w w:val="105"/>
          <w:lang w:val="sr-Cyrl-RS"/>
        </w:rPr>
        <w:t>(CoP)</w:t>
      </w:r>
      <w:r w:rsidR="00340A0E" w:rsidRPr="00320B41">
        <w:rPr>
          <w:w w:val="105"/>
          <w:lang w:val="sr-Cyrl-RS"/>
        </w:rPr>
        <w:t xml:space="preserve">. </w:t>
      </w:r>
      <w:r w:rsidR="003926C2" w:rsidRPr="00320B41">
        <w:rPr>
          <w:w w:val="105"/>
          <w:lang w:val="sr-Cyrl-RS"/>
        </w:rPr>
        <w:t xml:space="preserve">Текућа серија оцењивања за земље </w:t>
      </w:r>
      <w:r w:rsidR="007374EC" w:rsidRPr="00320B41">
        <w:rPr>
          <w:w w:val="105"/>
          <w:lang w:val="sr-Cyrl-RS"/>
        </w:rPr>
        <w:t xml:space="preserve">обухваћене процесом </w:t>
      </w:r>
      <w:r w:rsidR="003926C2" w:rsidRPr="00320B41">
        <w:rPr>
          <w:w w:val="105"/>
          <w:lang w:val="sr-Cyrl-RS"/>
        </w:rPr>
        <w:t>проширења</w:t>
      </w:r>
      <w:r w:rsidR="007374EC" w:rsidRPr="00320B41">
        <w:rPr>
          <w:w w:val="105"/>
          <w:lang w:val="sr-Cyrl-RS"/>
        </w:rPr>
        <w:t xml:space="preserve"> базира на сличној рунди </w:t>
      </w:r>
      <w:r w:rsidR="007374EC" w:rsidRPr="00320B41">
        <w:rPr>
          <w:i/>
          <w:w w:val="105"/>
          <w:lang w:val="sr-Cyrl-RS"/>
        </w:rPr>
        <w:t>peer review</w:t>
      </w:r>
      <w:r w:rsidR="007374EC" w:rsidRPr="00320B41">
        <w:rPr>
          <w:w w:val="105"/>
          <w:lang w:val="sr-Cyrl-RS"/>
        </w:rPr>
        <w:t xml:space="preserve"> мисија које</w:t>
      </w:r>
      <w:r w:rsidR="0096699B" w:rsidRPr="00320B41">
        <w:rPr>
          <w:w w:val="105"/>
          <w:lang w:val="sr-Cyrl-RS"/>
        </w:rPr>
        <w:t xml:space="preserve"> се</w:t>
      </w:r>
      <w:r w:rsidR="007374EC" w:rsidRPr="00320B41">
        <w:rPr>
          <w:w w:val="105"/>
          <w:lang w:val="sr-Cyrl-RS"/>
        </w:rPr>
        <w:t xml:space="preserve"> спроводе </w:t>
      </w:r>
      <w:r w:rsidR="0096699B" w:rsidRPr="00320B41">
        <w:rPr>
          <w:w w:val="105"/>
          <w:lang w:val="sr-Cyrl-RS"/>
        </w:rPr>
        <w:t xml:space="preserve">у </w:t>
      </w:r>
      <w:r w:rsidR="007374EC" w:rsidRPr="00320B41">
        <w:rPr>
          <w:w w:val="105"/>
          <w:lang w:val="sr-Cyrl-RS"/>
        </w:rPr>
        <w:t>држав</w:t>
      </w:r>
      <w:r w:rsidR="0096699B" w:rsidRPr="00320B41">
        <w:rPr>
          <w:w w:val="105"/>
          <w:lang w:val="sr-Cyrl-RS"/>
        </w:rPr>
        <w:t>ама чланицама</w:t>
      </w:r>
      <w:r w:rsidR="00AF2E7F" w:rsidRPr="00320B41">
        <w:rPr>
          <w:w w:val="105"/>
          <w:lang w:val="sr-Cyrl-RS"/>
        </w:rPr>
        <w:t>, и примењује, колико је то могуће, исту методологију, која је у извесној мери подешена према контексту земаља обухваћених процесом проширења.</w:t>
      </w:r>
    </w:p>
    <w:p w:rsidR="00906141" w:rsidRPr="00320B41" w:rsidRDefault="00AF2E7F" w:rsidP="003926C2">
      <w:pPr>
        <w:pStyle w:val="BodyText"/>
        <w:spacing w:before="270" w:line="249" w:lineRule="auto"/>
        <w:ind w:right="498"/>
        <w:rPr>
          <w:w w:val="105"/>
          <w:lang w:val="sr-Cyrl-RS"/>
        </w:rPr>
      </w:pPr>
      <w:r w:rsidRPr="00320B41">
        <w:rPr>
          <w:w w:val="105"/>
          <w:lang w:val="sr-Cyrl-RS"/>
        </w:rPr>
        <w:t xml:space="preserve">Кодекс праксе европске статистике </w:t>
      </w:r>
      <w:r w:rsidRPr="00320B41">
        <w:rPr>
          <w:i/>
          <w:w w:val="105"/>
          <w:lang w:val="sr-Cyrl-RS"/>
        </w:rPr>
        <w:t>(CoP)</w:t>
      </w:r>
      <w:r w:rsidR="009B36C4" w:rsidRPr="00320B41">
        <w:rPr>
          <w:w w:val="105"/>
          <w:lang w:val="sr-Cyrl-RS"/>
        </w:rPr>
        <w:t xml:space="preserve">, који </w:t>
      </w:r>
      <w:r w:rsidR="00B74DEC" w:rsidRPr="00320B41">
        <w:rPr>
          <w:w w:val="105"/>
          <w:lang w:val="sr-Cyrl-RS"/>
        </w:rPr>
        <w:t>ус</w:t>
      </w:r>
      <w:r w:rsidR="009B36C4" w:rsidRPr="00320B41">
        <w:rPr>
          <w:w w:val="105"/>
          <w:lang w:val="sr-Cyrl-RS"/>
        </w:rPr>
        <w:t>поставља заједнички оквир</w:t>
      </w:r>
      <w:r w:rsidR="00906141" w:rsidRPr="00320B41">
        <w:rPr>
          <w:w w:val="105"/>
          <w:lang w:val="sr-Cyrl-RS"/>
        </w:rPr>
        <w:t xml:space="preserve"> </w:t>
      </w:r>
      <w:r w:rsidR="009B36C4" w:rsidRPr="00320B41">
        <w:rPr>
          <w:w w:val="105"/>
          <w:lang w:val="sr-Cyrl-RS"/>
        </w:rPr>
        <w:t>квалитет</w:t>
      </w:r>
      <w:r w:rsidR="00906141" w:rsidRPr="00320B41">
        <w:rPr>
          <w:w w:val="105"/>
          <w:lang w:val="sr-Cyrl-RS"/>
        </w:rPr>
        <w:t>а</w:t>
      </w:r>
      <w:r w:rsidR="009B36C4" w:rsidRPr="00320B41">
        <w:rPr>
          <w:w w:val="105"/>
          <w:lang w:val="sr-Cyrl-RS"/>
        </w:rPr>
        <w:t xml:space="preserve"> за ЕСС, први пут је 2005. године </w:t>
      </w:r>
      <w:r w:rsidR="0096699B" w:rsidRPr="00320B41">
        <w:rPr>
          <w:w w:val="105"/>
          <w:lang w:val="sr-Cyrl-RS"/>
        </w:rPr>
        <w:t>у</w:t>
      </w:r>
      <w:r w:rsidR="00906141" w:rsidRPr="00320B41">
        <w:rPr>
          <w:w w:val="105"/>
          <w:lang w:val="sr-Cyrl-RS"/>
        </w:rPr>
        <w:t xml:space="preserve">својио </w:t>
      </w:r>
      <w:r w:rsidR="009B36C4" w:rsidRPr="00320B41">
        <w:rPr>
          <w:w w:val="105"/>
          <w:lang w:val="sr-Cyrl-RS"/>
        </w:rPr>
        <w:t>Одбор за статистички програм, а ажуриран је 2011. године од стране тела које је наследило</w:t>
      </w:r>
      <w:r w:rsidR="00906141" w:rsidRPr="00320B41">
        <w:rPr>
          <w:w w:val="105"/>
          <w:lang w:val="sr-Cyrl-RS"/>
        </w:rPr>
        <w:t xml:space="preserve"> његову</w:t>
      </w:r>
      <w:r w:rsidR="009B36C4" w:rsidRPr="00320B41">
        <w:rPr>
          <w:w w:val="105"/>
          <w:lang w:val="sr-Cyrl-RS"/>
        </w:rPr>
        <w:t xml:space="preserve"> функцију – Европског одбора за статистич</w:t>
      </w:r>
      <w:r w:rsidR="0096699B" w:rsidRPr="00320B41">
        <w:rPr>
          <w:w w:val="105"/>
          <w:lang w:val="sr-Cyrl-RS"/>
        </w:rPr>
        <w:t>к</w:t>
      </w:r>
      <w:r w:rsidR="009B36C4" w:rsidRPr="00320B41">
        <w:rPr>
          <w:w w:val="105"/>
          <w:lang w:val="sr-Cyrl-RS"/>
        </w:rPr>
        <w:t xml:space="preserve">и систем. Кодекс праксе </w:t>
      </w:r>
      <w:r w:rsidR="009B36C4" w:rsidRPr="00320B41">
        <w:rPr>
          <w:i/>
          <w:w w:val="105"/>
          <w:lang w:val="sr-Cyrl-RS"/>
        </w:rPr>
        <w:t xml:space="preserve">(CoP) </w:t>
      </w:r>
      <w:r w:rsidR="009B36C4" w:rsidRPr="00320B41">
        <w:rPr>
          <w:w w:val="105"/>
          <w:lang w:val="sr-Cyrl-RS"/>
        </w:rPr>
        <w:t>– 15 принципа и одговарајући индикатори</w:t>
      </w:r>
      <w:r w:rsidR="00ED533B" w:rsidRPr="00320B41">
        <w:rPr>
          <w:w w:val="105"/>
          <w:lang w:val="sr-Cyrl-RS"/>
        </w:rPr>
        <w:t xml:space="preserve"> добре праксе –</w:t>
      </w:r>
      <w:r w:rsidR="00906141" w:rsidRPr="00320B41">
        <w:rPr>
          <w:w w:val="105"/>
          <w:lang w:val="sr-Cyrl-RS"/>
        </w:rPr>
        <w:t xml:space="preserve"> покрива</w:t>
      </w:r>
      <w:r w:rsidR="00ED533B" w:rsidRPr="00320B41">
        <w:rPr>
          <w:w w:val="105"/>
          <w:lang w:val="sr-Cyrl-RS"/>
        </w:rPr>
        <w:t xml:space="preserve"> институционално окружење, статистичк</w:t>
      </w:r>
      <w:r w:rsidR="00906141" w:rsidRPr="00320B41">
        <w:rPr>
          <w:w w:val="105"/>
          <w:lang w:val="sr-Cyrl-RS"/>
        </w:rPr>
        <w:t>и</w:t>
      </w:r>
      <w:r w:rsidR="00ED533B" w:rsidRPr="00320B41">
        <w:rPr>
          <w:w w:val="105"/>
          <w:lang w:val="sr-Cyrl-RS"/>
        </w:rPr>
        <w:t xml:space="preserve"> производ</w:t>
      </w:r>
      <w:r w:rsidR="00906141" w:rsidRPr="00320B41">
        <w:rPr>
          <w:w w:val="105"/>
          <w:lang w:val="sr-Cyrl-RS"/>
        </w:rPr>
        <w:t xml:space="preserve">ни процес и производе европске статистике. ЕСС је </w:t>
      </w:r>
      <w:r w:rsidR="0096699B" w:rsidRPr="00320B41">
        <w:rPr>
          <w:w w:val="105"/>
          <w:lang w:val="sr-Cyrl-RS"/>
        </w:rPr>
        <w:t xml:space="preserve">посвећен постизању пуне </w:t>
      </w:r>
      <w:r w:rsidR="00906141" w:rsidRPr="00320B41">
        <w:rPr>
          <w:w w:val="105"/>
          <w:lang w:val="sr-Cyrl-RS"/>
        </w:rPr>
        <w:t>усклађен</w:t>
      </w:r>
      <w:r w:rsidR="0096699B" w:rsidRPr="00320B41">
        <w:rPr>
          <w:w w:val="105"/>
          <w:lang w:val="sr-Cyrl-RS"/>
        </w:rPr>
        <w:t>ости</w:t>
      </w:r>
      <w:r w:rsidR="00906141" w:rsidRPr="00320B41">
        <w:rPr>
          <w:w w:val="105"/>
          <w:lang w:val="sr-Cyrl-RS"/>
        </w:rPr>
        <w:t xml:space="preserve"> са Кодексом праксе и ради на његовој пуној реализацији. Периоди</w:t>
      </w:r>
      <w:r w:rsidR="0096699B" w:rsidRPr="00320B41">
        <w:rPr>
          <w:w w:val="105"/>
          <w:lang w:val="sr-Cyrl-RS"/>
        </w:rPr>
        <w:t>ч</w:t>
      </w:r>
      <w:r w:rsidR="00906141" w:rsidRPr="00320B41">
        <w:rPr>
          <w:w w:val="105"/>
          <w:lang w:val="sr-Cyrl-RS"/>
        </w:rPr>
        <w:t>но оцењивање даје преглед напредка у правцу постизања тог циља.</w:t>
      </w:r>
    </w:p>
    <w:p w:rsidR="00F03D63" w:rsidRPr="00320B41" w:rsidRDefault="00906141" w:rsidP="00F03D63">
      <w:pPr>
        <w:pStyle w:val="BodyText"/>
        <w:spacing w:before="270" w:line="249" w:lineRule="auto"/>
        <w:ind w:right="498"/>
        <w:rPr>
          <w:w w:val="105"/>
          <w:lang w:val="sr-Cyrl-RS"/>
        </w:rPr>
      </w:pPr>
      <w:r w:rsidRPr="00320B41">
        <w:rPr>
          <w:w w:val="105"/>
          <w:lang w:val="sr-Cyrl-RS"/>
        </w:rPr>
        <w:t xml:space="preserve">Прву </w:t>
      </w:r>
      <w:r w:rsidR="0096699B" w:rsidRPr="00320B41">
        <w:rPr>
          <w:w w:val="105"/>
          <w:lang w:val="sr-Cyrl-RS"/>
        </w:rPr>
        <w:t>рунду</w:t>
      </w:r>
      <w:r w:rsidRPr="00320B41">
        <w:rPr>
          <w:w w:val="105"/>
          <w:lang w:val="sr-Cyrl-RS"/>
        </w:rPr>
        <w:t xml:space="preserve"> </w:t>
      </w:r>
      <w:r w:rsidRPr="00320B41">
        <w:rPr>
          <w:i/>
          <w:w w:val="105"/>
          <w:lang w:val="sr-Cyrl-RS"/>
        </w:rPr>
        <w:t>peer review</w:t>
      </w:r>
      <w:r w:rsidRPr="00320B41">
        <w:rPr>
          <w:w w:val="105"/>
          <w:lang w:val="sr-Cyrl-RS"/>
        </w:rPr>
        <w:t xml:space="preserve"> мисија у државама чланицама ЕУ</w:t>
      </w:r>
      <w:r w:rsidR="0096699B" w:rsidRPr="00320B41">
        <w:rPr>
          <w:w w:val="105"/>
          <w:lang w:val="sr-Cyrl-RS"/>
        </w:rPr>
        <w:t xml:space="preserve"> у периоду 2006-2008 пратила је рунда </w:t>
      </w:r>
      <w:r w:rsidR="0096699B" w:rsidRPr="00320B41">
        <w:rPr>
          <w:i/>
          <w:w w:val="105"/>
          <w:lang w:val="sr-Cyrl-RS"/>
        </w:rPr>
        <w:t>‘light’ peer review</w:t>
      </w:r>
      <w:r w:rsidR="0096699B" w:rsidRPr="00320B41">
        <w:rPr>
          <w:w w:val="105"/>
          <w:lang w:val="sr-Cyrl-RS"/>
        </w:rPr>
        <w:t xml:space="preserve"> мисија и прилагодила је глобално оцењивање у земљама обухваћеним процесом проширења</w:t>
      </w:r>
      <w:r w:rsidR="008E2163" w:rsidRPr="00320B41">
        <w:rPr>
          <w:w w:val="105"/>
          <w:lang w:val="sr-Cyrl-RS"/>
        </w:rPr>
        <w:t xml:space="preserve"> у периоду 2010-2013. </w:t>
      </w:r>
      <w:r w:rsidR="008E2163" w:rsidRPr="00320B41">
        <w:rPr>
          <w:i/>
          <w:w w:val="105"/>
          <w:lang w:val="sr-Cyrl-RS"/>
        </w:rPr>
        <w:t>Light peer review</w:t>
      </w:r>
      <w:r w:rsidR="008E2163" w:rsidRPr="00320B41">
        <w:rPr>
          <w:w w:val="105"/>
          <w:lang w:val="sr-Cyrl-RS"/>
        </w:rPr>
        <w:t xml:space="preserve"> мисије истраживале су како НСИ и Евростат напредују у спровођењу делова Кодекса праксе који се односе на институционално окружење и статистичку дисеминацију- (принципи 1-6 и 15). </w:t>
      </w:r>
      <w:r w:rsidR="00F03D63" w:rsidRPr="00320B41">
        <w:rPr>
          <w:w w:val="105"/>
          <w:lang w:val="sr-Cyrl-RS"/>
        </w:rPr>
        <w:t>Као р</w:t>
      </w:r>
      <w:r w:rsidR="008E2163" w:rsidRPr="00320B41">
        <w:rPr>
          <w:w w:val="105"/>
          <w:lang w:val="sr-Cyrl-RS"/>
        </w:rPr>
        <w:t>езултат</w:t>
      </w:r>
      <w:r w:rsidR="00F03D63" w:rsidRPr="00320B41">
        <w:rPr>
          <w:w w:val="105"/>
          <w:lang w:val="sr-Cyrl-RS"/>
        </w:rPr>
        <w:t xml:space="preserve"> добијени су извештаји за сваку НСИ и Евростат, који су доступни на вебсајту Евростата</w:t>
      </w:r>
      <w:r w:rsidR="00340A0E" w:rsidRPr="00320B41">
        <w:rPr>
          <w:w w:val="105"/>
          <w:lang w:val="sr-Cyrl-RS"/>
        </w:rPr>
        <w:t>.</w:t>
      </w:r>
      <w:r w:rsidR="00F03D63" w:rsidRPr="00320B41">
        <w:rPr>
          <w:w w:val="105"/>
          <w:lang w:val="sr-Cyrl-RS"/>
        </w:rPr>
        <w:t xml:space="preserve"> Ови извештаји такође укључују серије активности на побољшању које покривају све принципе Кодекса праксе; на тај начин формирана је основа за годишње праћење спровођења Кодекса у </w:t>
      </w:r>
      <w:r w:rsidR="00340A0E" w:rsidRPr="00320B41">
        <w:rPr>
          <w:w w:val="105"/>
          <w:lang w:val="sr-Cyrl-RS"/>
        </w:rPr>
        <w:t xml:space="preserve"> </w:t>
      </w:r>
      <w:r w:rsidR="00F03D63" w:rsidRPr="00320B41">
        <w:rPr>
          <w:w w:val="105"/>
          <w:lang w:val="sr-Cyrl-RS"/>
        </w:rPr>
        <w:t>земљама обухваћеним процесом проширења у периоду 2011-2017.</w:t>
      </w:r>
    </w:p>
    <w:p w:rsidR="00780580" w:rsidRPr="00320B41" w:rsidRDefault="00F03D63" w:rsidP="00780580">
      <w:pPr>
        <w:pStyle w:val="BodyText"/>
        <w:spacing w:before="270" w:line="249" w:lineRule="auto"/>
        <w:ind w:right="498"/>
        <w:rPr>
          <w:w w:val="105"/>
          <w:lang w:val="sr-Cyrl-RS"/>
        </w:rPr>
      </w:pPr>
      <w:r w:rsidRPr="00320B41">
        <w:rPr>
          <w:w w:val="105"/>
          <w:lang w:val="sr-Cyrl-RS"/>
        </w:rPr>
        <w:t xml:space="preserve">У складу са другом рундом </w:t>
      </w:r>
      <w:r w:rsidRPr="00320B41">
        <w:rPr>
          <w:i/>
          <w:w w:val="105"/>
          <w:lang w:val="sr-Cyrl-RS"/>
        </w:rPr>
        <w:t>peer review</w:t>
      </w:r>
      <w:r w:rsidRPr="00320B41">
        <w:rPr>
          <w:w w:val="105"/>
          <w:lang w:val="sr-Cyrl-RS"/>
        </w:rPr>
        <w:t xml:space="preserve"> мисија</w:t>
      </w:r>
      <w:r w:rsidR="00780580" w:rsidRPr="00320B41">
        <w:rPr>
          <w:w w:val="105"/>
          <w:lang w:val="sr-Cyrl-RS"/>
        </w:rPr>
        <w:t xml:space="preserve"> које су спроведене у државама чланицама ЕУ у периоду </w:t>
      </w:r>
      <w:r w:rsidR="00340A0E" w:rsidRPr="00320B41">
        <w:rPr>
          <w:w w:val="105"/>
          <w:lang w:val="sr-Cyrl-RS"/>
        </w:rPr>
        <w:t>2014-2015,</w:t>
      </w:r>
      <w:r w:rsidR="00780580" w:rsidRPr="00320B41">
        <w:rPr>
          <w:w w:val="105"/>
          <w:lang w:val="sr-Cyrl-RS"/>
        </w:rPr>
        <w:t xml:space="preserve"> обим текућих </w:t>
      </w:r>
      <w:r w:rsidR="00780580" w:rsidRPr="00320B41">
        <w:rPr>
          <w:i/>
          <w:w w:val="105"/>
          <w:lang w:val="sr-Cyrl-RS"/>
        </w:rPr>
        <w:t>peer review</w:t>
      </w:r>
      <w:r w:rsidR="00780580" w:rsidRPr="00320B41">
        <w:rPr>
          <w:w w:val="105"/>
          <w:lang w:val="sr-Cyrl-RS"/>
        </w:rPr>
        <w:t xml:space="preserve"> мисија у земљама обухваћеним процесом проширења је шири: оцењивање усклађености са Кодексом праксе покрива све принципе; у свакој земљи се оцењује усклађеност са Кодексом праксе за одређене друге националне произвођаче званичне статистике (као и за НСИ)</w:t>
      </w:r>
      <w:r w:rsidR="005669D0" w:rsidRPr="00320B41">
        <w:rPr>
          <w:w w:val="105"/>
          <w:lang w:val="sr-Cyrl-RS"/>
        </w:rPr>
        <w:t>; а истражује се начин на који статистички званични органи координирају производњу и дисеминацију званичне статистике у оквиру својих статистичких система.</w:t>
      </w:r>
      <w:r w:rsidR="00780580" w:rsidRPr="00320B41">
        <w:rPr>
          <w:w w:val="105"/>
          <w:lang w:val="sr-Cyrl-RS"/>
        </w:rPr>
        <w:t xml:space="preserve">  </w:t>
      </w:r>
      <w:r w:rsidR="00340A0E" w:rsidRPr="00320B41">
        <w:rPr>
          <w:w w:val="105"/>
          <w:lang w:val="sr-Cyrl-RS"/>
        </w:rPr>
        <w:t xml:space="preserve"> </w:t>
      </w:r>
    </w:p>
    <w:p w:rsidR="00321D14" w:rsidRPr="00320B41" w:rsidRDefault="005669D0">
      <w:pPr>
        <w:pStyle w:val="BodyText"/>
        <w:spacing w:before="125" w:line="249" w:lineRule="auto"/>
        <w:ind w:right="499"/>
        <w:rPr>
          <w:w w:val="105"/>
          <w:lang w:val="sr-Cyrl-RS"/>
        </w:rPr>
      </w:pPr>
      <w:r w:rsidRPr="00320B41">
        <w:rPr>
          <w:w w:val="105"/>
          <w:lang w:val="sr-Cyrl-RS"/>
        </w:rPr>
        <w:t xml:space="preserve">Да би се добио независтан став, спровођење </w:t>
      </w:r>
      <w:r w:rsidRPr="00320B41">
        <w:rPr>
          <w:i/>
          <w:w w:val="105"/>
          <w:lang w:val="sr-Cyrl-RS"/>
        </w:rPr>
        <w:t>peer review</w:t>
      </w:r>
      <w:r w:rsidRPr="00320B41">
        <w:rPr>
          <w:w w:val="105"/>
          <w:lang w:val="sr-Cyrl-RS"/>
        </w:rPr>
        <w:t xml:space="preserve"> мисија је ек</w:t>
      </w:r>
      <w:r w:rsidR="00C60089">
        <w:rPr>
          <w:w w:val="105"/>
          <w:lang w:val="sr-Cyrl-RS"/>
        </w:rPr>
        <w:t>с</w:t>
      </w:r>
      <w:r w:rsidRPr="00320B41">
        <w:rPr>
          <w:w w:val="105"/>
          <w:lang w:val="sr-Cyrl-RS"/>
        </w:rPr>
        <w:t>тернализовано и примењен је један ревизорски приступ, где су сви одговори на упитнике о самооцењивању морали да буду поткрепљени материјалним доказима. Свак</w:t>
      </w:r>
      <w:r w:rsidR="00321D14" w:rsidRPr="00320B41">
        <w:rPr>
          <w:w w:val="105"/>
          <w:lang w:val="sr-Cyrl-RS"/>
        </w:rPr>
        <w:t>у</w:t>
      </w:r>
      <w:r w:rsidRPr="00320B41">
        <w:rPr>
          <w:w w:val="105"/>
          <w:lang w:val="sr-Cyrl-RS"/>
        </w:rPr>
        <w:t xml:space="preserve"> </w:t>
      </w:r>
      <w:r w:rsidRPr="00320B41">
        <w:rPr>
          <w:i/>
          <w:w w:val="105"/>
          <w:lang w:val="sr-Cyrl-RS"/>
        </w:rPr>
        <w:t>peer review</w:t>
      </w:r>
      <w:r w:rsidRPr="00320B41">
        <w:rPr>
          <w:w w:val="105"/>
          <w:lang w:val="sr-Cyrl-RS"/>
        </w:rPr>
        <w:t xml:space="preserve"> мисиј</w:t>
      </w:r>
      <w:r w:rsidR="00321D14" w:rsidRPr="00320B41">
        <w:rPr>
          <w:w w:val="105"/>
          <w:lang w:val="sr-Cyrl-RS"/>
        </w:rPr>
        <w:t>у</w:t>
      </w:r>
      <w:r w:rsidRPr="00320B41">
        <w:rPr>
          <w:w w:val="105"/>
          <w:lang w:val="sr-Cyrl-RS"/>
        </w:rPr>
        <w:t xml:space="preserve"> </w:t>
      </w:r>
      <w:r w:rsidR="00321D14" w:rsidRPr="00320B41">
        <w:rPr>
          <w:w w:val="105"/>
          <w:lang w:val="sr-Cyrl-RS"/>
        </w:rPr>
        <w:t>у земљама обухваћеним процесом проширења предводе три испитивача, а читава мисија има четири фазе</w:t>
      </w:r>
      <w:r w:rsidR="00340A0E" w:rsidRPr="00320B41">
        <w:rPr>
          <w:w w:val="105"/>
          <w:lang w:val="sr-Cyrl-RS"/>
        </w:rPr>
        <w:t xml:space="preserve">: </w:t>
      </w:r>
      <w:r w:rsidR="00321D14" w:rsidRPr="00320B41">
        <w:rPr>
          <w:w w:val="105"/>
          <w:lang w:val="sr-Cyrl-RS"/>
        </w:rPr>
        <w:t xml:space="preserve">попуњавање упитника о самооцењивању на нивоу земље; њихово оцењивање од стране чланова </w:t>
      </w:r>
      <w:r w:rsidR="00321D14" w:rsidRPr="00320B41">
        <w:rPr>
          <w:i/>
          <w:w w:val="105"/>
          <w:lang w:val="sr-Cyrl-RS"/>
        </w:rPr>
        <w:t>peer review</w:t>
      </w:r>
      <w:r w:rsidR="00321D14" w:rsidRPr="00320B41">
        <w:rPr>
          <w:w w:val="105"/>
          <w:lang w:val="sr-Cyrl-RS"/>
        </w:rPr>
        <w:t xml:space="preserve">  тима; сама </w:t>
      </w:r>
      <w:r w:rsidR="00321D14" w:rsidRPr="00320B41">
        <w:rPr>
          <w:i/>
          <w:w w:val="105"/>
          <w:lang w:val="sr-Cyrl-RS"/>
        </w:rPr>
        <w:t xml:space="preserve">peer review </w:t>
      </w:r>
      <w:r w:rsidR="00321D14" w:rsidRPr="00320B41">
        <w:rPr>
          <w:w w:val="105"/>
          <w:lang w:val="sr-Cyrl-RS"/>
        </w:rPr>
        <w:t xml:space="preserve">посета; и припрема извештаја о резултатима мисије.  </w:t>
      </w:r>
    </w:p>
    <w:p w:rsidR="00184100" w:rsidRDefault="00184100">
      <w:pPr>
        <w:rPr>
          <w:i/>
          <w:w w:val="105"/>
          <w:lang w:val="sr-Cyrl-RS"/>
        </w:rPr>
      </w:pPr>
      <w:r>
        <w:rPr>
          <w:i/>
          <w:w w:val="105"/>
          <w:lang w:val="sr-Cyrl-RS"/>
        </w:rPr>
        <w:br w:type="page"/>
      </w:r>
    </w:p>
    <w:p w:rsidR="009337D0" w:rsidRPr="00320B41" w:rsidRDefault="00206492" w:rsidP="00206492">
      <w:pPr>
        <w:pStyle w:val="BodyText"/>
        <w:spacing w:before="124" w:line="252" w:lineRule="auto"/>
        <w:ind w:right="500"/>
        <w:rPr>
          <w:w w:val="105"/>
          <w:lang w:val="sr-Cyrl-RS"/>
        </w:rPr>
      </w:pPr>
      <w:r w:rsidRPr="00320B41">
        <w:rPr>
          <w:i/>
          <w:w w:val="105"/>
          <w:lang w:val="sr-Cyrl-RS"/>
        </w:rPr>
        <w:lastRenderedPageBreak/>
        <w:t>P</w:t>
      </w:r>
      <w:r w:rsidR="00340A0E" w:rsidRPr="00320B41">
        <w:rPr>
          <w:i/>
          <w:w w:val="105"/>
          <w:lang w:val="sr-Cyrl-RS"/>
        </w:rPr>
        <w:t>eer review</w:t>
      </w:r>
      <w:r w:rsidR="00340A0E" w:rsidRPr="00320B41">
        <w:rPr>
          <w:w w:val="105"/>
          <w:lang w:val="sr-Cyrl-RS"/>
        </w:rPr>
        <w:t xml:space="preserve"> </w:t>
      </w:r>
      <w:r w:rsidRPr="00320B41">
        <w:rPr>
          <w:w w:val="105"/>
          <w:lang w:val="sr-Cyrl-RS"/>
        </w:rPr>
        <w:t>мисију у Србији спровели су госпођа</w:t>
      </w:r>
      <w:r w:rsidR="00340A0E" w:rsidRPr="00320B41">
        <w:rPr>
          <w:w w:val="105"/>
          <w:lang w:val="sr-Cyrl-RS"/>
        </w:rPr>
        <w:t xml:space="preserve"> Rima Gerdziunaite, </w:t>
      </w:r>
      <w:r w:rsidRPr="00320B41">
        <w:rPr>
          <w:w w:val="105"/>
          <w:lang w:val="sr-Cyrl-RS"/>
        </w:rPr>
        <w:t>господин</w:t>
      </w:r>
      <w:r w:rsidR="00340A0E" w:rsidRPr="00320B41">
        <w:rPr>
          <w:w w:val="105"/>
          <w:lang w:val="sr-Cyrl-RS"/>
        </w:rPr>
        <w:t xml:space="preserve"> Peter Hackl (</w:t>
      </w:r>
      <w:r w:rsidRPr="00320B41">
        <w:rPr>
          <w:w w:val="105"/>
          <w:lang w:val="sr-Cyrl-RS"/>
        </w:rPr>
        <w:t>председник</w:t>
      </w:r>
      <w:r w:rsidR="00340A0E" w:rsidRPr="00320B41">
        <w:rPr>
          <w:w w:val="105"/>
          <w:lang w:val="sr-Cyrl-RS"/>
        </w:rPr>
        <w:t xml:space="preserve">), </w:t>
      </w:r>
      <w:r w:rsidRPr="00320B41">
        <w:rPr>
          <w:w w:val="105"/>
          <w:lang w:val="sr-Cyrl-RS"/>
        </w:rPr>
        <w:t>и</w:t>
      </w:r>
      <w:r w:rsidR="00340A0E" w:rsidRPr="00320B41">
        <w:rPr>
          <w:w w:val="105"/>
          <w:lang w:val="sr-Cyrl-RS"/>
        </w:rPr>
        <w:t xml:space="preserve"> </w:t>
      </w:r>
      <w:r w:rsidRPr="00320B41">
        <w:rPr>
          <w:w w:val="105"/>
          <w:lang w:val="sr-Cyrl-RS"/>
        </w:rPr>
        <w:t>господин</w:t>
      </w:r>
      <w:r w:rsidR="00340A0E" w:rsidRPr="00320B41">
        <w:rPr>
          <w:w w:val="105"/>
          <w:lang w:val="sr-Cyrl-RS"/>
        </w:rPr>
        <w:t xml:space="preserve"> Adrian Redmond, </w:t>
      </w:r>
      <w:r w:rsidRPr="00320B41">
        <w:rPr>
          <w:w w:val="105"/>
          <w:lang w:val="sr-Cyrl-RS"/>
        </w:rPr>
        <w:t xml:space="preserve">и они су били у посети </w:t>
      </w:r>
      <w:r w:rsidRPr="00320B41">
        <w:rPr>
          <w:i/>
          <w:w w:val="105"/>
          <w:lang w:val="sr-Cyrl-RS"/>
        </w:rPr>
        <w:t>peer review</w:t>
      </w:r>
      <w:r w:rsidRPr="00320B41">
        <w:rPr>
          <w:w w:val="105"/>
          <w:lang w:val="sr-Cyrl-RS"/>
        </w:rPr>
        <w:t xml:space="preserve"> посети у Београду од 27.11. до 1.12.2017. године. Програм посете дат је у Анексу А овог извештаја, а листа учесника у Анексу Б.</w:t>
      </w:r>
    </w:p>
    <w:p w:rsidR="00431DD8" w:rsidRPr="00320B41" w:rsidRDefault="00431DD8" w:rsidP="00184100">
      <w:pPr>
        <w:pStyle w:val="BodyText"/>
        <w:ind w:left="0"/>
        <w:rPr>
          <w:rFonts w:ascii="Times New Roman" w:hAnsi="Times New Roman" w:cs="Times New Roman"/>
          <w:w w:val="105"/>
          <w:lang w:val="sr-Cyrl-RS"/>
        </w:rPr>
      </w:pPr>
    </w:p>
    <w:p w:rsidR="005E7892" w:rsidRPr="00BC68EE" w:rsidRDefault="00CF5001" w:rsidP="00451CB9">
      <w:pPr>
        <w:pStyle w:val="BodyText"/>
        <w:spacing w:before="124" w:line="252" w:lineRule="auto"/>
        <w:ind w:right="500"/>
        <w:rPr>
          <w:w w:val="105"/>
          <w:lang w:val="sr-Cyrl-RS"/>
        </w:rPr>
      </w:pPr>
      <w:r w:rsidRPr="00BC68EE">
        <w:rPr>
          <w:w w:val="105"/>
          <w:lang w:val="sr-Cyrl-RS"/>
        </w:rPr>
        <w:t xml:space="preserve">Овај извештај </w:t>
      </w:r>
      <w:r w:rsidR="00AF0565" w:rsidRPr="00BC68EE">
        <w:rPr>
          <w:w w:val="105"/>
          <w:lang w:val="sr-Cyrl-RS"/>
        </w:rPr>
        <w:t xml:space="preserve">је </w:t>
      </w:r>
      <w:r w:rsidRPr="00BC68EE">
        <w:rPr>
          <w:w w:val="105"/>
          <w:lang w:val="sr-Cyrl-RS"/>
        </w:rPr>
        <w:t>фокусиран на усклађеност са Кодексом праксе</w:t>
      </w:r>
      <w:r w:rsidR="00A03257" w:rsidRPr="00BC68EE">
        <w:rPr>
          <w:w w:val="105"/>
          <w:lang w:val="sr-Cyrl-RS"/>
        </w:rPr>
        <w:t xml:space="preserve"> европске статистике</w:t>
      </w:r>
      <w:r w:rsidRPr="00BC68EE">
        <w:rPr>
          <w:w w:val="105"/>
          <w:lang w:val="sr-Cyrl-RS"/>
        </w:rPr>
        <w:t xml:space="preserve"> (CoP) и координацију званичне статистике у</w:t>
      </w:r>
      <w:r w:rsidR="00A03257" w:rsidRPr="00BC68EE">
        <w:rPr>
          <w:w w:val="105"/>
          <w:lang w:val="sr-Cyrl-RS"/>
        </w:rPr>
        <w:t xml:space="preserve"> оквиру статистичког система Р</w:t>
      </w:r>
      <w:r w:rsidRPr="00BC68EE">
        <w:rPr>
          <w:w w:val="105"/>
          <w:lang w:val="sr-Cyrl-RS"/>
        </w:rPr>
        <w:t xml:space="preserve">епублике Србије. </w:t>
      </w:r>
      <w:r w:rsidR="00A03257" w:rsidRPr="00BC68EE">
        <w:rPr>
          <w:w w:val="105"/>
          <w:lang w:val="sr-Cyrl-RS"/>
        </w:rPr>
        <w:t>У и</w:t>
      </w:r>
      <w:r w:rsidR="00AF0565" w:rsidRPr="00BC68EE">
        <w:rPr>
          <w:w w:val="105"/>
          <w:lang w:val="sr-Cyrl-RS"/>
        </w:rPr>
        <w:t>з</w:t>
      </w:r>
      <w:r w:rsidR="00A03257" w:rsidRPr="00BC68EE">
        <w:rPr>
          <w:w w:val="105"/>
          <w:lang w:val="sr-Cyrl-RS"/>
        </w:rPr>
        <w:t>вештају се наглашавају неке од текућих јак</w:t>
      </w:r>
      <w:r w:rsidR="005E7892" w:rsidRPr="00BC68EE">
        <w:rPr>
          <w:w w:val="105"/>
          <w:lang w:val="sr-Cyrl-RS"/>
        </w:rPr>
        <w:t>их</w:t>
      </w:r>
      <w:r w:rsidR="00A03257" w:rsidRPr="00BC68EE">
        <w:rPr>
          <w:w w:val="105"/>
          <w:lang w:val="sr-Cyrl-RS"/>
        </w:rPr>
        <w:t xml:space="preserve"> стран</w:t>
      </w:r>
      <w:r w:rsidR="005E7892" w:rsidRPr="00BC68EE">
        <w:rPr>
          <w:w w:val="105"/>
          <w:lang w:val="sr-Cyrl-RS"/>
        </w:rPr>
        <w:t>а</w:t>
      </w:r>
      <w:r w:rsidR="00A03257" w:rsidRPr="00BC68EE">
        <w:rPr>
          <w:w w:val="105"/>
          <w:lang w:val="sr-Cyrl-RS"/>
        </w:rPr>
        <w:t xml:space="preserve"> статистичког систтема</w:t>
      </w:r>
      <w:r w:rsidR="005E7892" w:rsidRPr="00BC68EE">
        <w:rPr>
          <w:w w:val="105"/>
          <w:lang w:val="sr-Cyrl-RS"/>
        </w:rPr>
        <w:t>,</w:t>
      </w:r>
      <w:r w:rsidR="00A03257" w:rsidRPr="00BC68EE">
        <w:rPr>
          <w:w w:val="105"/>
          <w:lang w:val="sr-Cyrl-RS"/>
        </w:rPr>
        <w:t xml:space="preserve"> и дате су препоруке за побољшање. </w:t>
      </w:r>
      <w:r w:rsidR="005E7892" w:rsidRPr="00BC68EE">
        <w:rPr>
          <w:w w:val="105"/>
          <w:lang w:val="sr-Cyrl-RS"/>
        </w:rPr>
        <w:t>Извештај о а</w:t>
      </w:r>
      <w:r w:rsidR="00A03257" w:rsidRPr="00BC68EE">
        <w:rPr>
          <w:w w:val="105"/>
          <w:lang w:val="sr-Cyrl-RS"/>
        </w:rPr>
        <w:t>ктивности на побољшању</w:t>
      </w:r>
      <w:r w:rsidR="005E7892" w:rsidRPr="00BC68EE">
        <w:rPr>
          <w:w w:val="105"/>
          <w:lang w:val="sr-Cyrl-RS"/>
        </w:rPr>
        <w:t xml:space="preserve"> кој</w:t>
      </w:r>
      <w:r w:rsidR="00AF0565" w:rsidRPr="00BC68EE">
        <w:rPr>
          <w:w w:val="105"/>
          <w:lang w:val="sr-Cyrl-RS"/>
        </w:rPr>
        <w:t>е спроводи РЗС на основу овог из</w:t>
      </w:r>
      <w:r w:rsidR="005E7892" w:rsidRPr="00BC68EE">
        <w:rPr>
          <w:w w:val="105"/>
          <w:lang w:val="sr-Cyrl-RS"/>
        </w:rPr>
        <w:t xml:space="preserve">вештаја биће објављене у року од четири недеље од слања финалног </w:t>
      </w:r>
      <w:r w:rsidR="00AF0565" w:rsidRPr="00BC68EE">
        <w:rPr>
          <w:w w:val="105"/>
          <w:lang w:val="sr-Cyrl-RS"/>
        </w:rPr>
        <w:t>из</w:t>
      </w:r>
      <w:r w:rsidR="005E7892" w:rsidRPr="00BC68EE">
        <w:rPr>
          <w:w w:val="105"/>
          <w:lang w:val="sr-Cyrl-RS"/>
        </w:rPr>
        <w:t xml:space="preserve">вештаја </w:t>
      </w:r>
      <w:r w:rsidR="007B78EF" w:rsidRPr="00BC68EE">
        <w:rPr>
          <w:w w:val="105"/>
          <w:lang w:val="sr-Cyrl-RS"/>
        </w:rPr>
        <w:t>националној статистичкој институцији (НСИ)</w:t>
      </w:r>
      <w:r w:rsidR="005E7892" w:rsidRPr="00BC68EE">
        <w:rPr>
          <w:w w:val="105"/>
          <w:lang w:val="sr-Cyrl-RS"/>
        </w:rPr>
        <w:t xml:space="preserve">. </w:t>
      </w:r>
    </w:p>
    <w:p w:rsidR="005E7892" w:rsidRPr="00320B41" w:rsidRDefault="005E7892" w:rsidP="00CF5001">
      <w:pPr>
        <w:pStyle w:val="BodyText"/>
        <w:jc w:val="left"/>
        <w:rPr>
          <w:lang w:val="sr-Cyrl-RS"/>
        </w:rPr>
      </w:pPr>
    </w:p>
    <w:p w:rsidR="005E7892" w:rsidRPr="00320B41" w:rsidRDefault="005E7892" w:rsidP="00CF5001">
      <w:pPr>
        <w:pStyle w:val="BodyText"/>
        <w:jc w:val="left"/>
        <w:rPr>
          <w:lang w:val="sr-Cyrl-RS"/>
        </w:rPr>
      </w:pPr>
    </w:p>
    <w:p w:rsidR="005E7892" w:rsidRPr="00320B41" w:rsidRDefault="005E7892" w:rsidP="00CF5001">
      <w:pPr>
        <w:pStyle w:val="BodyText"/>
        <w:jc w:val="left"/>
        <w:rPr>
          <w:lang w:val="sr-Cyrl-RS"/>
        </w:rPr>
      </w:pPr>
    </w:p>
    <w:p w:rsidR="005E7892" w:rsidRPr="00320B41" w:rsidRDefault="005E7892" w:rsidP="00CF5001">
      <w:pPr>
        <w:pStyle w:val="BodyText"/>
        <w:jc w:val="left"/>
        <w:rPr>
          <w:lang w:val="sr-Cyrl-RS"/>
        </w:rPr>
      </w:pPr>
    </w:p>
    <w:p w:rsidR="005E7892" w:rsidRPr="00320B41" w:rsidRDefault="005E7892" w:rsidP="00CF5001">
      <w:pPr>
        <w:pStyle w:val="BodyText"/>
        <w:jc w:val="left"/>
        <w:rPr>
          <w:lang w:val="sr-Cyrl-RS"/>
        </w:rPr>
      </w:pPr>
    </w:p>
    <w:p w:rsidR="005E7892" w:rsidRPr="00320B41" w:rsidRDefault="005E7892" w:rsidP="00CF5001">
      <w:pPr>
        <w:pStyle w:val="BodyText"/>
        <w:jc w:val="left"/>
        <w:rPr>
          <w:lang w:val="sr-Cyrl-RS"/>
        </w:rPr>
      </w:pPr>
    </w:p>
    <w:p w:rsidR="005E7892" w:rsidRPr="00320B41" w:rsidRDefault="005E7892" w:rsidP="00CF5001">
      <w:pPr>
        <w:pStyle w:val="BodyText"/>
        <w:jc w:val="left"/>
        <w:rPr>
          <w:lang w:val="sr-Cyrl-RS"/>
        </w:rPr>
      </w:pPr>
    </w:p>
    <w:p w:rsidR="005E7892" w:rsidRPr="00320B41" w:rsidRDefault="005E7892" w:rsidP="00CF5001">
      <w:pPr>
        <w:pStyle w:val="BodyText"/>
        <w:jc w:val="left"/>
        <w:rPr>
          <w:lang w:val="sr-Cyrl-RS"/>
        </w:rPr>
      </w:pPr>
    </w:p>
    <w:p w:rsidR="005E7892" w:rsidRPr="00320B41" w:rsidRDefault="005E7892" w:rsidP="00CF5001">
      <w:pPr>
        <w:pStyle w:val="BodyText"/>
        <w:jc w:val="left"/>
        <w:rPr>
          <w:lang w:val="sr-Cyrl-RS"/>
        </w:rPr>
      </w:pPr>
    </w:p>
    <w:p w:rsidR="005E7892" w:rsidRPr="00320B41" w:rsidRDefault="005E7892" w:rsidP="00CF5001">
      <w:pPr>
        <w:pStyle w:val="BodyText"/>
        <w:jc w:val="left"/>
        <w:rPr>
          <w:lang w:val="sr-Cyrl-RS"/>
        </w:rPr>
      </w:pPr>
    </w:p>
    <w:p w:rsidR="005E7892" w:rsidRPr="00320B41" w:rsidRDefault="005E7892" w:rsidP="00CF5001">
      <w:pPr>
        <w:pStyle w:val="BodyText"/>
        <w:jc w:val="left"/>
        <w:rPr>
          <w:lang w:val="sr-Cyrl-RS"/>
        </w:rPr>
      </w:pPr>
    </w:p>
    <w:p w:rsidR="005E7892" w:rsidRPr="00320B41" w:rsidRDefault="005E7892" w:rsidP="00CF5001">
      <w:pPr>
        <w:pStyle w:val="BodyText"/>
        <w:jc w:val="left"/>
        <w:rPr>
          <w:lang w:val="sr-Cyrl-RS"/>
        </w:rPr>
      </w:pPr>
    </w:p>
    <w:p w:rsidR="005E7892" w:rsidRPr="00320B41" w:rsidRDefault="005E7892" w:rsidP="00CF5001">
      <w:pPr>
        <w:pStyle w:val="BodyText"/>
        <w:jc w:val="left"/>
        <w:rPr>
          <w:lang w:val="sr-Cyrl-RS"/>
        </w:rPr>
      </w:pPr>
    </w:p>
    <w:p w:rsidR="005E7892" w:rsidRPr="00320B41" w:rsidRDefault="005E7892" w:rsidP="00CF5001">
      <w:pPr>
        <w:pStyle w:val="BodyText"/>
        <w:jc w:val="left"/>
        <w:rPr>
          <w:lang w:val="sr-Cyrl-RS"/>
        </w:rPr>
      </w:pPr>
    </w:p>
    <w:p w:rsidR="005E7892" w:rsidRPr="00320B41" w:rsidRDefault="005E7892" w:rsidP="00CF5001">
      <w:pPr>
        <w:pStyle w:val="BodyText"/>
        <w:jc w:val="left"/>
        <w:rPr>
          <w:lang w:val="sr-Cyrl-RS"/>
        </w:rPr>
      </w:pPr>
    </w:p>
    <w:p w:rsidR="005E7892" w:rsidRPr="00320B41" w:rsidRDefault="005E7892" w:rsidP="00CF5001">
      <w:pPr>
        <w:pStyle w:val="BodyText"/>
        <w:jc w:val="left"/>
        <w:rPr>
          <w:lang w:val="sr-Cyrl-RS"/>
        </w:rPr>
      </w:pPr>
    </w:p>
    <w:p w:rsidR="005E7892" w:rsidRPr="00320B41" w:rsidRDefault="005E7892" w:rsidP="00CF5001">
      <w:pPr>
        <w:pStyle w:val="BodyText"/>
        <w:jc w:val="left"/>
        <w:rPr>
          <w:lang w:val="sr-Cyrl-RS"/>
        </w:rPr>
      </w:pPr>
    </w:p>
    <w:p w:rsidR="005E7892" w:rsidRPr="00320B41" w:rsidRDefault="005E7892" w:rsidP="00CF5001">
      <w:pPr>
        <w:pStyle w:val="BodyText"/>
        <w:jc w:val="left"/>
        <w:rPr>
          <w:lang w:val="sr-Cyrl-RS"/>
        </w:rPr>
      </w:pPr>
    </w:p>
    <w:p w:rsidR="005E7892" w:rsidRPr="00320B41" w:rsidRDefault="005E7892" w:rsidP="00CF5001">
      <w:pPr>
        <w:pStyle w:val="BodyText"/>
        <w:jc w:val="left"/>
        <w:rPr>
          <w:lang w:val="sr-Cyrl-RS"/>
        </w:rPr>
      </w:pPr>
    </w:p>
    <w:p w:rsidR="005E7892" w:rsidRPr="00320B41" w:rsidRDefault="005E7892" w:rsidP="00CF5001">
      <w:pPr>
        <w:pStyle w:val="BodyText"/>
        <w:jc w:val="left"/>
        <w:rPr>
          <w:lang w:val="sr-Cyrl-RS"/>
        </w:rPr>
      </w:pPr>
    </w:p>
    <w:p w:rsidR="005E7892" w:rsidRPr="00320B41" w:rsidRDefault="005E7892" w:rsidP="00CF5001">
      <w:pPr>
        <w:pStyle w:val="BodyText"/>
        <w:jc w:val="left"/>
        <w:rPr>
          <w:lang w:val="sr-Cyrl-RS"/>
        </w:rPr>
      </w:pPr>
    </w:p>
    <w:p w:rsidR="005E7892" w:rsidRPr="00320B41" w:rsidRDefault="005E7892" w:rsidP="00CF5001">
      <w:pPr>
        <w:pStyle w:val="BodyText"/>
        <w:jc w:val="left"/>
        <w:rPr>
          <w:lang w:val="sr-Cyrl-RS"/>
        </w:rPr>
      </w:pPr>
    </w:p>
    <w:p w:rsidR="005E7892" w:rsidRPr="00320B41" w:rsidRDefault="005E7892" w:rsidP="00CF5001">
      <w:pPr>
        <w:pStyle w:val="BodyText"/>
        <w:jc w:val="left"/>
        <w:rPr>
          <w:lang w:val="sr-Cyrl-RS"/>
        </w:rPr>
      </w:pPr>
    </w:p>
    <w:p w:rsidR="005E7892" w:rsidRPr="00320B41" w:rsidRDefault="005E7892" w:rsidP="00CF5001">
      <w:pPr>
        <w:pStyle w:val="BodyText"/>
        <w:jc w:val="left"/>
        <w:rPr>
          <w:lang w:val="sr-Cyrl-RS"/>
        </w:rPr>
      </w:pPr>
    </w:p>
    <w:p w:rsidR="005E7892" w:rsidRPr="00320B41" w:rsidRDefault="005E7892" w:rsidP="00CF5001">
      <w:pPr>
        <w:pStyle w:val="BodyText"/>
        <w:jc w:val="left"/>
        <w:rPr>
          <w:lang w:val="sr-Cyrl-RS"/>
        </w:rPr>
      </w:pPr>
    </w:p>
    <w:p w:rsidR="005E7892" w:rsidRPr="00320B41" w:rsidRDefault="005E7892" w:rsidP="00CF5001">
      <w:pPr>
        <w:pStyle w:val="BodyText"/>
        <w:jc w:val="left"/>
        <w:rPr>
          <w:lang w:val="sr-Cyrl-RS"/>
        </w:rPr>
      </w:pPr>
    </w:p>
    <w:p w:rsidR="005E7892" w:rsidRPr="00320B41" w:rsidRDefault="005E7892" w:rsidP="00CF5001">
      <w:pPr>
        <w:pStyle w:val="BodyText"/>
        <w:jc w:val="left"/>
        <w:rPr>
          <w:lang w:val="sr-Cyrl-RS"/>
        </w:rPr>
      </w:pPr>
    </w:p>
    <w:p w:rsidR="005E7892" w:rsidRPr="00320B41" w:rsidRDefault="005E7892" w:rsidP="00CF5001">
      <w:pPr>
        <w:pStyle w:val="BodyText"/>
        <w:jc w:val="left"/>
        <w:rPr>
          <w:lang w:val="sr-Cyrl-RS"/>
        </w:rPr>
      </w:pPr>
    </w:p>
    <w:p w:rsidR="005E7892" w:rsidRPr="00320B41" w:rsidRDefault="005E7892" w:rsidP="00CF5001">
      <w:pPr>
        <w:pStyle w:val="BodyText"/>
        <w:jc w:val="left"/>
        <w:rPr>
          <w:lang w:val="sr-Cyrl-RS"/>
        </w:rPr>
      </w:pPr>
    </w:p>
    <w:p w:rsidR="005E7892" w:rsidRPr="00320B41" w:rsidRDefault="005E7892" w:rsidP="00CF5001">
      <w:pPr>
        <w:pStyle w:val="BodyText"/>
        <w:jc w:val="left"/>
        <w:rPr>
          <w:lang w:val="sr-Cyrl-RS"/>
        </w:rPr>
      </w:pPr>
    </w:p>
    <w:p w:rsidR="005E7892" w:rsidRPr="00320B41" w:rsidRDefault="005E7892" w:rsidP="00CF5001">
      <w:pPr>
        <w:pStyle w:val="BodyText"/>
        <w:jc w:val="left"/>
        <w:rPr>
          <w:lang w:val="sr-Cyrl-RS"/>
        </w:rPr>
      </w:pPr>
    </w:p>
    <w:p w:rsidR="005E7892" w:rsidRPr="00320B41" w:rsidRDefault="005E7892" w:rsidP="00CF5001">
      <w:pPr>
        <w:pStyle w:val="BodyText"/>
        <w:jc w:val="left"/>
        <w:rPr>
          <w:lang w:val="sr-Cyrl-RS"/>
        </w:rPr>
      </w:pPr>
    </w:p>
    <w:p w:rsidR="005E7892" w:rsidRPr="00320B41" w:rsidRDefault="005E7892" w:rsidP="00CF5001">
      <w:pPr>
        <w:pStyle w:val="BodyText"/>
        <w:jc w:val="left"/>
        <w:rPr>
          <w:lang w:val="sr-Cyrl-RS"/>
        </w:rPr>
      </w:pPr>
    </w:p>
    <w:p w:rsidR="005E7892" w:rsidRPr="00320B41" w:rsidRDefault="005E7892" w:rsidP="00CF5001">
      <w:pPr>
        <w:pStyle w:val="BodyText"/>
        <w:jc w:val="left"/>
        <w:rPr>
          <w:lang w:val="sr-Cyrl-RS"/>
        </w:rPr>
      </w:pPr>
    </w:p>
    <w:p w:rsidR="005E7892" w:rsidRPr="00320B41" w:rsidRDefault="005E7892" w:rsidP="00CF5001">
      <w:pPr>
        <w:pStyle w:val="BodyText"/>
        <w:jc w:val="left"/>
        <w:rPr>
          <w:lang w:val="sr-Cyrl-RS"/>
        </w:rPr>
      </w:pPr>
    </w:p>
    <w:p w:rsidR="005E7892" w:rsidRPr="00320B41" w:rsidRDefault="005E7892" w:rsidP="00CF5001">
      <w:pPr>
        <w:pStyle w:val="BodyText"/>
        <w:jc w:val="left"/>
        <w:rPr>
          <w:lang w:val="sr-Cyrl-RS"/>
        </w:rPr>
      </w:pPr>
    </w:p>
    <w:p w:rsidR="005E7892" w:rsidRPr="00320B41" w:rsidRDefault="005E7892" w:rsidP="00CF5001">
      <w:pPr>
        <w:pStyle w:val="BodyText"/>
        <w:jc w:val="left"/>
        <w:rPr>
          <w:lang w:val="sr-Cyrl-RS"/>
        </w:rPr>
      </w:pPr>
    </w:p>
    <w:p w:rsidR="005E7892" w:rsidRDefault="005E7892" w:rsidP="00CF5001">
      <w:pPr>
        <w:pStyle w:val="BodyText"/>
        <w:jc w:val="left"/>
        <w:rPr>
          <w:lang w:val="sr-Cyrl-RS"/>
        </w:rPr>
      </w:pPr>
    </w:p>
    <w:p w:rsidR="00C60089" w:rsidRDefault="00C60089" w:rsidP="00CF5001">
      <w:pPr>
        <w:pStyle w:val="BodyText"/>
        <w:jc w:val="left"/>
        <w:rPr>
          <w:lang w:val="sr-Cyrl-RS"/>
        </w:rPr>
      </w:pPr>
    </w:p>
    <w:p w:rsidR="00C60089" w:rsidRPr="00320B41" w:rsidRDefault="00C60089" w:rsidP="00CF5001">
      <w:pPr>
        <w:pStyle w:val="BodyText"/>
        <w:jc w:val="left"/>
        <w:rPr>
          <w:lang w:val="sr-Cyrl-RS"/>
        </w:rPr>
      </w:pPr>
    </w:p>
    <w:p w:rsidR="00CF5001" w:rsidRPr="00320B41" w:rsidRDefault="00CF5001" w:rsidP="00CF5001">
      <w:pPr>
        <w:pStyle w:val="BodyText"/>
        <w:jc w:val="left"/>
        <w:rPr>
          <w:lang w:val="sr-Cyrl-RS"/>
        </w:rPr>
      </w:pPr>
      <w:r w:rsidRPr="00320B41">
        <w:rPr>
          <w:lang w:val="sr-Cyrl-RS"/>
        </w:rPr>
        <w:t xml:space="preserve">   </w:t>
      </w:r>
    </w:p>
    <w:p w:rsidR="003E4F25" w:rsidRPr="00320B41" w:rsidRDefault="003E4F25">
      <w:pPr>
        <w:pStyle w:val="Heading1"/>
        <w:numPr>
          <w:ilvl w:val="0"/>
          <w:numId w:val="14"/>
        </w:numPr>
        <w:tabs>
          <w:tab w:val="left" w:pos="873"/>
        </w:tabs>
        <w:ind w:firstLine="0"/>
        <w:rPr>
          <w:lang w:val="sr-Cyrl-RS"/>
        </w:rPr>
      </w:pPr>
      <w:r w:rsidRPr="00320B41">
        <w:rPr>
          <w:lang w:val="sr-Cyrl-RS"/>
        </w:rPr>
        <w:lastRenderedPageBreak/>
        <w:t xml:space="preserve">КРАТАК ОПИС НАЦИОНАЛНОГ СТАТИСТИЧКОГ СИСТЕМА </w:t>
      </w:r>
    </w:p>
    <w:p w:rsidR="009337D0" w:rsidRPr="00320B41" w:rsidRDefault="003E4F25">
      <w:pPr>
        <w:pStyle w:val="BodyText"/>
        <w:spacing w:before="270"/>
        <w:rPr>
          <w:lang w:val="sr-Cyrl-RS"/>
        </w:rPr>
      </w:pPr>
      <w:r w:rsidRPr="00320B41">
        <w:rPr>
          <w:w w:val="110"/>
          <w:u w:val="single"/>
          <w:lang w:val="sr-Cyrl-RS"/>
        </w:rPr>
        <w:t>Правни оквир</w:t>
      </w:r>
    </w:p>
    <w:p w:rsidR="003E4F25" w:rsidRPr="00320B41" w:rsidRDefault="003E4F25">
      <w:pPr>
        <w:pStyle w:val="BodyText"/>
        <w:spacing w:before="133" w:line="249" w:lineRule="auto"/>
        <w:ind w:right="500"/>
        <w:rPr>
          <w:w w:val="110"/>
          <w:lang w:val="sr-Cyrl-RS"/>
        </w:rPr>
      </w:pPr>
      <w:r w:rsidRPr="00320B41">
        <w:rPr>
          <w:w w:val="110"/>
          <w:lang w:val="sr-Cyrl-RS"/>
        </w:rPr>
        <w:t xml:space="preserve">Закон о званичној статистици регулише званичну статистику у Србији и улогу РЗС. Текућа верзија Закона о ѕваничној статистици , која је усвојена 2009. године, предвиђа да је РЗС главни произвођач и дисеминатор званичне статистике, као о организатор и координатор </w:t>
      </w:r>
      <w:r w:rsidR="00E71998" w:rsidRPr="00320B41">
        <w:rPr>
          <w:w w:val="110"/>
          <w:lang w:val="sr-Cyrl-RS"/>
        </w:rPr>
        <w:t xml:space="preserve">система уваничне статистике у Републици Србији. </w:t>
      </w:r>
    </w:p>
    <w:p w:rsidR="009337D0" w:rsidRPr="00320B41" w:rsidRDefault="00E71998" w:rsidP="00E71998">
      <w:pPr>
        <w:pStyle w:val="BodyText"/>
        <w:spacing w:before="133" w:line="249" w:lineRule="auto"/>
        <w:ind w:right="500"/>
        <w:rPr>
          <w:lang w:val="sr-Cyrl-RS"/>
        </w:rPr>
      </w:pPr>
      <w:r w:rsidRPr="00320B41">
        <w:rPr>
          <w:w w:val="110"/>
          <w:lang w:val="sr-Cyrl-RS"/>
        </w:rPr>
        <w:t>Закон о министартсвима дефинише улогу РЗС, која се односи, поред осталог, на усвајање програма, развој методологије, статистичку обраду и анализу, припрему и усвајање статистичких стандарда, координацију рада са другим статистички</w:t>
      </w:r>
      <w:r w:rsidR="00B40AF5">
        <w:rPr>
          <w:w w:val="110"/>
          <w:lang w:val="sr-Cyrl-RS"/>
        </w:rPr>
        <w:t>м</w:t>
      </w:r>
      <w:r w:rsidRPr="00320B41">
        <w:rPr>
          <w:w w:val="110"/>
          <w:lang w:val="sr-Cyrl-RS"/>
        </w:rPr>
        <w:t xml:space="preserve"> органима, и сарадњу са међународним организацијама. Члан 8 Закона о званичној статистици прецизно дефинише рад и активности РЗС.</w:t>
      </w:r>
      <w:r w:rsidRPr="00320B41">
        <w:rPr>
          <w:lang w:val="sr-Cyrl-RS"/>
        </w:rPr>
        <w:t xml:space="preserve"> </w:t>
      </w:r>
    </w:p>
    <w:p w:rsidR="001609D9" w:rsidRPr="00C60089" w:rsidRDefault="00E71998" w:rsidP="00C60089">
      <w:pPr>
        <w:pStyle w:val="BodyText"/>
        <w:spacing w:before="133" w:line="249" w:lineRule="auto"/>
        <w:ind w:right="500"/>
        <w:rPr>
          <w:w w:val="110"/>
          <w:lang w:val="sr-Cyrl-RS"/>
        </w:rPr>
      </w:pPr>
      <w:r w:rsidRPr="00C60089">
        <w:rPr>
          <w:w w:val="110"/>
          <w:lang w:val="sr-Cyrl-RS"/>
        </w:rPr>
        <w:t xml:space="preserve">Директор РЗС се поставља у складу са важећим законским одредбама о </w:t>
      </w:r>
      <w:r w:rsidR="005862CD" w:rsidRPr="00C60089">
        <w:rPr>
          <w:w w:val="110"/>
          <w:lang w:val="sr-Cyrl-RS"/>
        </w:rPr>
        <w:t>процесу попуњавања положаја</w:t>
      </w:r>
      <w:r w:rsidR="001609D9" w:rsidRPr="00C60089">
        <w:rPr>
          <w:w w:val="110"/>
          <w:lang w:val="sr-Cyrl-RS"/>
        </w:rPr>
        <w:t xml:space="preserve"> (Закон о државним службени</w:t>
      </w:r>
      <w:r w:rsidR="005862CD" w:rsidRPr="00C60089">
        <w:rPr>
          <w:w w:val="110"/>
          <w:lang w:val="sr-Cyrl-RS"/>
        </w:rPr>
        <w:t>цима</w:t>
      </w:r>
      <w:r w:rsidR="001609D9" w:rsidRPr="00C60089">
        <w:rPr>
          <w:w w:val="110"/>
          <w:lang w:val="sr-Cyrl-RS"/>
        </w:rPr>
        <w:t xml:space="preserve"> Републике Србије). На основу Закона о државној управи, Директор је за свој рад одговоран Влади.</w:t>
      </w:r>
    </w:p>
    <w:p w:rsidR="001609D9" w:rsidRPr="00C60089" w:rsidRDefault="001609D9" w:rsidP="00C60089">
      <w:pPr>
        <w:pStyle w:val="BodyText"/>
        <w:spacing w:before="133" w:line="249" w:lineRule="auto"/>
        <w:ind w:right="500"/>
        <w:rPr>
          <w:w w:val="110"/>
          <w:lang w:val="sr-Cyrl-RS"/>
        </w:rPr>
      </w:pPr>
    </w:p>
    <w:p w:rsidR="009337D0" w:rsidRPr="00320B41" w:rsidRDefault="001609D9" w:rsidP="001609D9">
      <w:pPr>
        <w:pStyle w:val="BodyText"/>
        <w:spacing w:before="125" w:line="249" w:lineRule="auto"/>
        <w:ind w:right="500"/>
        <w:rPr>
          <w:w w:val="105"/>
          <w:u w:val="single"/>
          <w:lang w:val="sr-Cyrl-RS"/>
        </w:rPr>
      </w:pPr>
      <w:r w:rsidRPr="00320B41">
        <w:rPr>
          <w:w w:val="105"/>
          <w:u w:val="single"/>
          <w:lang w:val="sr-Cyrl-RS"/>
        </w:rPr>
        <w:t>Мисија</w:t>
      </w:r>
    </w:p>
    <w:p w:rsidR="001609D9" w:rsidRPr="00320B41" w:rsidRDefault="001609D9">
      <w:pPr>
        <w:pStyle w:val="BodyText"/>
        <w:spacing w:before="130" w:line="249" w:lineRule="auto"/>
        <w:ind w:right="499"/>
        <w:rPr>
          <w:w w:val="110"/>
          <w:lang w:val="sr-Cyrl-RS"/>
        </w:rPr>
      </w:pPr>
      <w:r w:rsidRPr="00320B41">
        <w:rPr>
          <w:w w:val="110"/>
          <w:lang w:val="sr-Cyrl-RS"/>
        </w:rPr>
        <w:t>У стратегији званиче статистике за период 2016 – 2020, коју је пр</w:t>
      </w:r>
      <w:r w:rsidR="00AA5876" w:rsidRPr="00320B41">
        <w:rPr>
          <w:w w:val="110"/>
          <w:lang w:val="sr-Cyrl-RS"/>
        </w:rPr>
        <w:t>и</w:t>
      </w:r>
      <w:r w:rsidRPr="00320B41">
        <w:rPr>
          <w:w w:val="110"/>
          <w:lang w:val="sr-Cyrl-RS"/>
        </w:rPr>
        <w:t>премио РЗС заједно са осталим произвођачима званичне статистике и усвојила Народна скупштина Републике Србије, наводи се да је главна мисија званичне стат</w:t>
      </w:r>
      <w:r w:rsidR="00AA5876" w:rsidRPr="00320B41">
        <w:rPr>
          <w:w w:val="110"/>
          <w:lang w:val="sr-Cyrl-RS"/>
        </w:rPr>
        <w:t>истике да обезбеђује релеватне, објективне, поуздане, на време објављене међународно упоредиве статистичке индикаторе.</w:t>
      </w:r>
    </w:p>
    <w:p w:rsidR="009A7E51" w:rsidRPr="00320B41" w:rsidRDefault="00AA5876">
      <w:pPr>
        <w:pStyle w:val="BodyText"/>
        <w:spacing w:before="130" w:line="249" w:lineRule="auto"/>
        <w:ind w:right="499"/>
        <w:rPr>
          <w:w w:val="110"/>
          <w:lang w:val="sr-Cyrl-RS"/>
        </w:rPr>
      </w:pPr>
      <w:r w:rsidRPr="00320B41">
        <w:rPr>
          <w:w w:val="110"/>
          <w:lang w:val="sr-Cyrl-RS"/>
        </w:rPr>
        <w:t xml:space="preserve">Даљи стратешки правци су дефинисани у документу </w:t>
      </w:r>
      <w:r w:rsidR="009A7E51" w:rsidRPr="00320B41">
        <w:rPr>
          <w:w w:val="110"/>
          <w:lang w:val="sr-Cyrl-RS"/>
        </w:rPr>
        <w:t>„Стратегија развоја званичне статистике и модернизација Републичког завода за статистику“.</w:t>
      </w:r>
    </w:p>
    <w:p w:rsidR="009A7E51" w:rsidRPr="00320B41" w:rsidRDefault="009A7E51">
      <w:pPr>
        <w:pStyle w:val="BodyText"/>
        <w:spacing w:before="130" w:line="249" w:lineRule="auto"/>
        <w:ind w:right="499"/>
        <w:rPr>
          <w:w w:val="110"/>
          <w:lang w:val="sr-Cyrl-RS"/>
        </w:rPr>
      </w:pPr>
    </w:p>
    <w:p w:rsidR="009A7E51" w:rsidRPr="00320B41" w:rsidRDefault="009A7E51">
      <w:pPr>
        <w:pStyle w:val="BodyText"/>
        <w:spacing w:before="130" w:line="249" w:lineRule="auto"/>
        <w:ind w:right="499"/>
        <w:rPr>
          <w:w w:val="110"/>
          <w:u w:val="single"/>
          <w:lang w:val="sr-Cyrl-RS"/>
        </w:rPr>
      </w:pPr>
      <w:r w:rsidRPr="00320B41">
        <w:rPr>
          <w:w w:val="110"/>
          <w:u w:val="single"/>
          <w:lang w:val="sr-Cyrl-RS"/>
        </w:rPr>
        <w:t>Структура РЗС и националног статистичког система</w:t>
      </w:r>
    </w:p>
    <w:p w:rsidR="00D86A4A" w:rsidRPr="00320B41" w:rsidRDefault="009A7E51">
      <w:pPr>
        <w:pStyle w:val="BodyText"/>
        <w:spacing w:before="130" w:line="249" w:lineRule="auto"/>
        <w:ind w:right="499"/>
        <w:rPr>
          <w:w w:val="105"/>
          <w:lang w:val="sr-Cyrl-RS"/>
        </w:rPr>
      </w:pPr>
      <w:r w:rsidRPr="00320B41">
        <w:rPr>
          <w:w w:val="110"/>
          <w:lang w:val="sr-Cyrl-RS"/>
        </w:rPr>
        <w:t xml:space="preserve">Систем званичне статистике Републике Србије укључује РЗС, Народну банку Србије, и Градску управу Града Београда. Постоји још неколико овлашћених произвођача званичне статистике, од којих су </w:t>
      </w:r>
      <w:r w:rsidR="00D86A4A" w:rsidRPr="00320B41">
        <w:rPr>
          <w:w w:val="110"/>
          <w:lang w:val="sr-Cyrl-RS"/>
        </w:rPr>
        <w:t xml:space="preserve">неки </w:t>
      </w:r>
      <w:r w:rsidRPr="00320B41">
        <w:rPr>
          <w:w w:val="110"/>
          <w:lang w:val="sr-Cyrl-RS"/>
        </w:rPr>
        <w:t xml:space="preserve">други државни органи </w:t>
      </w:r>
      <w:r w:rsidR="00D86A4A" w:rsidRPr="00320B41">
        <w:rPr>
          <w:i/>
          <w:w w:val="110"/>
          <w:lang w:val="sr-Cyrl-RS"/>
        </w:rPr>
        <w:t>(</w:t>
      </w:r>
      <w:r w:rsidR="00D86A4A" w:rsidRPr="00320B41">
        <w:rPr>
          <w:i/>
          <w:w w:val="105"/>
          <w:lang w:val="sr-Cyrl-RS"/>
        </w:rPr>
        <w:t xml:space="preserve">ONAs) </w:t>
      </w:r>
      <w:r w:rsidR="00D86A4A" w:rsidRPr="00320B41">
        <w:rPr>
          <w:w w:val="105"/>
          <w:lang w:val="sr-Cyrl-RS"/>
        </w:rPr>
        <w:t>који производе европску статистику.</w:t>
      </w:r>
    </w:p>
    <w:p w:rsidR="00F6753A" w:rsidRPr="00320B41" w:rsidRDefault="00D86A4A">
      <w:pPr>
        <w:pStyle w:val="BodyText"/>
        <w:spacing w:before="130" w:line="249" w:lineRule="auto"/>
        <w:ind w:right="499"/>
        <w:rPr>
          <w:w w:val="110"/>
          <w:lang w:val="sr-Cyrl-RS"/>
        </w:rPr>
      </w:pPr>
      <w:r w:rsidRPr="00320B41">
        <w:rPr>
          <w:w w:val="110"/>
          <w:lang w:val="sr-Cyrl-RS"/>
        </w:rPr>
        <w:t xml:space="preserve">РЗС је организован у осам сектора: три од њих су сектори за статистичку производњу, а пет </w:t>
      </w:r>
      <w:r w:rsidR="00F6753A" w:rsidRPr="00320B41">
        <w:rPr>
          <w:w w:val="110"/>
          <w:lang w:val="sr-Cyrl-RS"/>
        </w:rPr>
        <w:t>су хоризонтални сектори (од којих два координирају пордучна одељења). Сваки секор се састоји од два до 13 одељења. Секторима руководе помоћници директора који за свој рад одговарају Директору. Постоје две мање интерне јединице које су директно везане за Директора.</w:t>
      </w:r>
    </w:p>
    <w:p w:rsidR="000F7605" w:rsidRPr="00320B41" w:rsidRDefault="00F6753A">
      <w:pPr>
        <w:pStyle w:val="BodyText"/>
        <w:spacing w:before="130" w:line="249" w:lineRule="auto"/>
        <w:ind w:right="499"/>
        <w:rPr>
          <w:w w:val="110"/>
          <w:lang w:val="sr-Cyrl-RS"/>
        </w:rPr>
      </w:pPr>
      <w:r w:rsidRPr="00320B41">
        <w:rPr>
          <w:w w:val="110"/>
          <w:lang w:val="sr-Cyrl-RS"/>
        </w:rPr>
        <w:t>Постоји 15 подручних одељења</w:t>
      </w:r>
      <w:r w:rsidR="000F7605" w:rsidRPr="00320B41">
        <w:rPr>
          <w:w w:val="110"/>
          <w:lang w:val="sr-Cyrl-RS"/>
        </w:rPr>
        <w:t>, који углавном раде на прикупљању, уношењу и одређеном уређивању/едитовању података.</w:t>
      </w:r>
    </w:p>
    <w:p w:rsidR="000F7605" w:rsidRPr="007476C7" w:rsidRDefault="000F7605" w:rsidP="000F7605">
      <w:pPr>
        <w:pStyle w:val="BodyText"/>
        <w:spacing w:before="130" w:line="249" w:lineRule="auto"/>
        <w:ind w:right="499"/>
        <w:rPr>
          <w:w w:val="110"/>
          <w:lang w:val="sr-Cyrl-RS"/>
        </w:rPr>
      </w:pPr>
      <w:r w:rsidRPr="00320B41">
        <w:rPr>
          <w:w w:val="110"/>
          <w:lang w:val="sr-Cyrl-RS"/>
        </w:rPr>
        <w:t xml:space="preserve">Постоји одобрени максимум од 455 сталних радних места у РЗС, иако је, због рестрикција у запошљавању, број запослених у време </w:t>
      </w:r>
      <w:r w:rsidRPr="00C60089">
        <w:rPr>
          <w:w w:val="110"/>
          <w:lang w:val="sr-Cyrl-RS"/>
        </w:rPr>
        <w:t xml:space="preserve">Peer Review посете износио 422, од којих је 269 радника било запослено у седишту Завода и 153 у подручним одељењима. Поред тога, због рестрикција </w:t>
      </w:r>
      <w:r w:rsidRPr="007476C7">
        <w:rPr>
          <w:w w:val="110"/>
          <w:lang w:val="sr-Cyrl-RS"/>
        </w:rPr>
        <w:t xml:space="preserve">у запошљавању нових радника на неодређено време, у РЗС 114 лица је запослено кроз </w:t>
      </w:r>
      <w:r w:rsidR="00607CD1" w:rsidRPr="007476C7">
        <w:rPr>
          <w:w w:val="110"/>
          <w:lang w:val="sr-Cyrl-RS"/>
        </w:rPr>
        <w:t xml:space="preserve">краткорочне </w:t>
      </w:r>
      <w:r w:rsidRPr="007476C7">
        <w:rPr>
          <w:w w:val="110"/>
          <w:lang w:val="sr-Cyrl-RS"/>
        </w:rPr>
        <w:t>уговор</w:t>
      </w:r>
      <w:r w:rsidR="00607CD1" w:rsidRPr="007476C7">
        <w:rPr>
          <w:w w:val="110"/>
          <w:lang w:val="sr-Cyrl-RS"/>
        </w:rPr>
        <w:t>е</w:t>
      </w:r>
      <w:r w:rsidRPr="007476C7">
        <w:rPr>
          <w:w w:val="110"/>
          <w:lang w:val="sr-Cyrl-RS"/>
        </w:rPr>
        <w:t xml:space="preserve"> на </w:t>
      </w:r>
      <w:r w:rsidR="00607CD1" w:rsidRPr="007476C7">
        <w:rPr>
          <w:w w:val="110"/>
          <w:lang w:val="sr-Cyrl-RS"/>
        </w:rPr>
        <w:t>одређено време. У РЗС је такође запослено у просеку 134 анкетара на терену. РЗС сматра да је број његових запослених радника сувише низак.</w:t>
      </w:r>
      <w:r w:rsidRPr="007476C7">
        <w:rPr>
          <w:w w:val="110"/>
          <w:lang w:val="sr-Cyrl-RS"/>
        </w:rPr>
        <w:t xml:space="preserve"> </w:t>
      </w:r>
    </w:p>
    <w:p w:rsidR="00D62A46" w:rsidRPr="00320B41" w:rsidRDefault="00D62A46">
      <w:pPr>
        <w:pStyle w:val="BodyText"/>
        <w:spacing w:before="124" w:line="252" w:lineRule="auto"/>
        <w:ind w:right="498"/>
        <w:rPr>
          <w:w w:val="105"/>
          <w:lang w:val="sr-Cyrl-RS"/>
        </w:rPr>
      </w:pPr>
    </w:p>
    <w:p w:rsidR="00D62A46" w:rsidRPr="00320B41" w:rsidRDefault="00607CD1">
      <w:pPr>
        <w:pStyle w:val="BodyText"/>
        <w:spacing w:before="124" w:line="252" w:lineRule="auto"/>
        <w:ind w:right="498"/>
        <w:rPr>
          <w:w w:val="105"/>
          <w:lang w:val="sr-Cyrl-RS"/>
        </w:rPr>
      </w:pPr>
      <w:r w:rsidRPr="00320B41">
        <w:rPr>
          <w:w w:val="105"/>
          <w:lang w:val="sr-Cyrl-RS"/>
        </w:rPr>
        <w:t>Статистички савет се састоји од 17 чланов</w:t>
      </w:r>
      <w:r w:rsidR="00191AEF">
        <w:rPr>
          <w:w w:val="105"/>
          <w:lang w:val="sr-Cyrl-RS"/>
        </w:rPr>
        <w:t>а укључујући Директора РЗС, пред</w:t>
      </w:r>
      <w:r w:rsidRPr="00320B41">
        <w:rPr>
          <w:w w:val="105"/>
          <w:lang w:val="sr-Cyrl-RS"/>
        </w:rPr>
        <w:t>ставнике различитих министарстава Владе, Народне банке Србије, научних и образовних институција, Привредне коморе, и Статистичког друштва Србије. Директор</w:t>
      </w:r>
      <w:r w:rsidR="00D62A46" w:rsidRPr="00320B41">
        <w:rPr>
          <w:w w:val="105"/>
          <w:lang w:val="sr-Cyrl-RS"/>
        </w:rPr>
        <w:t xml:space="preserve"> РЗС врши функцију председавајућег Савета. Састав, функције и организација Савета описани су у Закону о званичној статистици, према коме је његова главна одговорност да пружа савете и прати спровођење предлога у вези са стратегијом развоја званичне статистике, статистичким програмима рада, нацртима закона и других правних аката у вези са званичном статистиком, стандардима и смерницама за спровођење</w:t>
      </w:r>
      <w:r w:rsidR="0000598E" w:rsidRPr="00320B41">
        <w:rPr>
          <w:w w:val="105"/>
          <w:lang w:val="sr-Cyrl-RS"/>
        </w:rPr>
        <w:t xml:space="preserve"> основних принципа званичне статистике, развојем и промоцијом система званичне статистике, и другим питањима од значаја за функционисање званичне статистике.</w:t>
      </w:r>
      <w:r w:rsidR="00D62A46" w:rsidRPr="00320B41">
        <w:rPr>
          <w:w w:val="105"/>
          <w:lang w:val="sr-Cyrl-RS"/>
        </w:rPr>
        <w:t xml:space="preserve"> </w:t>
      </w:r>
    </w:p>
    <w:p w:rsidR="00D62A46" w:rsidRPr="00320B41" w:rsidRDefault="0000598E">
      <w:pPr>
        <w:pStyle w:val="BodyText"/>
        <w:spacing w:before="124" w:line="252" w:lineRule="auto"/>
        <w:ind w:right="498"/>
        <w:rPr>
          <w:w w:val="105"/>
          <w:lang w:val="sr-Cyrl-RS"/>
        </w:rPr>
      </w:pPr>
      <w:r w:rsidRPr="00320B41">
        <w:rPr>
          <w:w w:val="105"/>
          <w:lang w:val="sr-Cyrl-RS"/>
        </w:rPr>
        <w:t>У Закону о званичној статистици навдедни су главни задаци РЗС у оквиру система званичне статистике: припема статистичких програма рада и годишњих планова спровођења, координисање активности у оквиру статистичког система, израда методологија за истраживања, постављање стандарда за произвођаче званичне статистике, сарадња са другим овлашћеним произвођачима статистике у вези са истраживањима које они спроводе и потврђивање методологије израде узорка, сакупљање</w:t>
      </w:r>
      <w:r w:rsidR="00ED7C41" w:rsidRPr="00320B41">
        <w:rPr>
          <w:w w:val="105"/>
          <w:lang w:val="sr-Cyrl-RS"/>
        </w:rPr>
        <w:t>, обрада и анализа статистичких података, развој и одржавање статистичких регистара и база података, консултовање и давање упутстава и смерница за кориснике у вези са доступношћу резултата у оквиру целокупног статистичког система и дисеминација званичних статистичких података Републике Србије, као и њихово достављање међународним организацијама. Поред тога, Закон о званичној статистици предвиђа за РЗС право приступа административним подацима, и наводи да РЗС треба да учествује у свим активностима које су везане за успостављање нових или измену пост</w:t>
      </w:r>
      <w:r w:rsidR="00A566D0" w:rsidRPr="00320B41">
        <w:rPr>
          <w:w w:val="105"/>
          <w:lang w:val="sr-Cyrl-RS"/>
        </w:rPr>
        <w:t>ојећих извора података, или у ак</w:t>
      </w:r>
      <w:r w:rsidR="00ED7C41" w:rsidRPr="00320B41">
        <w:rPr>
          <w:w w:val="105"/>
          <w:lang w:val="sr-Cyrl-RS"/>
        </w:rPr>
        <w:t>тивностима везаним за изворе који се базирају на сталном праћењу и посматрању</w:t>
      </w:r>
      <w:r w:rsidR="00A566D0" w:rsidRPr="00320B41">
        <w:rPr>
          <w:w w:val="105"/>
          <w:lang w:val="sr-Cyrl-RS"/>
        </w:rPr>
        <w:t xml:space="preserve">, а који су такође релевантни за званичну статистику. Директор Завода је одговоран за заштиту професионалног </w:t>
      </w:r>
      <w:r w:rsidR="0078687B">
        <w:rPr>
          <w:w w:val="105"/>
          <w:lang w:val="sr-Cyrl-RS"/>
        </w:rPr>
        <w:t>кредибилитет</w:t>
      </w:r>
      <w:r w:rsidR="00A566D0" w:rsidRPr="00320B41">
        <w:rPr>
          <w:w w:val="105"/>
          <w:lang w:val="sr-Cyrl-RS"/>
        </w:rPr>
        <w:t xml:space="preserve">а званичне статистике од свих врста непрофесионалног утицаја. </w:t>
      </w:r>
      <w:r w:rsidR="00ED7C41" w:rsidRPr="00320B41">
        <w:rPr>
          <w:w w:val="105"/>
          <w:lang w:val="sr-Cyrl-RS"/>
        </w:rPr>
        <w:t xml:space="preserve">   </w:t>
      </w:r>
      <w:r w:rsidRPr="00320B41">
        <w:rPr>
          <w:w w:val="105"/>
          <w:lang w:val="sr-Cyrl-RS"/>
        </w:rPr>
        <w:t xml:space="preserve">   </w:t>
      </w:r>
    </w:p>
    <w:p w:rsidR="00607CD1" w:rsidRPr="00320B41" w:rsidRDefault="00607CD1">
      <w:pPr>
        <w:pStyle w:val="BodyText"/>
        <w:spacing w:before="124" w:line="252" w:lineRule="auto"/>
        <w:ind w:right="498"/>
        <w:rPr>
          <w:w w:val="105"/>
          <w:lang w:val="sr-Cyrl-RS"/>
        </w:rPr>
      </w:pPr>
      <w:r w:rsidRPr="00320B41">
        <w:rPr>
          <w:w w:val="105"/>
          <w:lang w:val="sr-Cyrl-RS"/>
        </w:rPr>
        <w:t xml:space="preserve">   </w:t>
      </w:r>
    </w:p>
    <w:p w:rsidR="009337D0" w:rsidRPr="00320B41" w:rsidRDefault="00A566D0" w:rsidP="00A566D0">
      <w:pPr>
        <w:pStyle w:val="BodyText"/>
        <w:spacing w:before="129"/>
        <w:ind w:left="0" w:firstLine="512"/>
        <w:rPr>
          <w:lang w:val="sr-Cyrl-RS"/>
        </w:rPr>
      </w:pPr>
      <w:r w:rsidRPr="00320B41">
        <w:rPr>
          <w:w w:val="110"/>
          <w:u w:val="single"/>
          <w:lang w:val="sr-Cyrl-RS"/>
        </w:rPr>
        <w:t>Статистички програм</w:t>
      </w:r>
    </w:p>
    <w:p w:rsidR="00A566D0" w:rsidRPr="00320B41" w:rsidRDefault="00A566D0" w:rsidP="00A566D0">
      <w:pPr>
        <w:pStyle w:val="BodyText"/>
        <w:spacing w:before="132" w:line="249" w:lineRule="auto"/>
        <w:ind w:right="500"/>
        <w:rPr>
          <w:w w:val="105"/>
          <w:lang w:val="sr-Cyrl-RS"/>
        </w:rPr>
      </w:pPr>
      <w:r w:rsidRPr="00320B41">
        <w:rPr>
          <w:w w:val="105"/>
          <w:lang w:val="sr-Cyrl-RS"/>
        </w:rPr>
        <w:t>Према Закону о званичној статистици, активности званичне статистике се заснивају на петогодишњим програмима, које донноси Народна скупштина, и на годишњим плановима спровођења, које доноси Влада. Петогодишњи програм и годишњи планови покривају овлашћене произвођаче званичне статистике Републике Србије. РЗС је одговоран за припрему програма и планова.</w:t>
      </w:r>
    </w:p>
    <w:p w:rsidR="00A566D0" w:rsidRPr="00320B41" w:rsidRDefault="00A566D0" w:rsidP="00A566D0">
      <w:pPr>
        <w:pStyle w:val="BodyText"/>
        <w:spacing w:before="132" w:line="249" w:lineRule="auto"/>
        <w:ind w:right="500"/>
        <w:rPr>
          <w:w w:val="105"/>
          <w:lang w:val="sr-Cyrl-RS"/>
        </w:rPr>
      </w:pPr>
      <w:r w:rsidRPr="00320B41">
        <w:rPr>
          <w:w w:val="105"/>
          <w:lang w:val="sr-Cyrl-RS"/>
        </w:rPr>
        <w:t>Петогодишњи програм</w:t>
      </w:r>
      <w:r w:rsidR="00C26FB2" w:rsidRPr="00320B41">
        <w:rPr>
          <w:w w:val="105"/>
          <w:lang w:val="sr-Cyrl-RS"/>
        </w:rPr>
        <w:t>, који укључује стратегију развоја званичне статистике, даје детаљну листу очекиваних резултата званичне статистике. Текући програм покрива период од 2016 – 2020. године.</w:t>
      </w:r>
      <w:r w:rsidRPr="00320B41">
        <w:rPr>
          <w:w w:val="105"/>
          <w:lang w:val="sr-Cyrl-RS"/>
        </w:rPr>
        <w:t xml:space="preserve"> </w:t>
      </w:r>
    </w:p>
    <w:p w:rsidR="009337D0" w:rsidRPr="00320B41" w:rsidRDefault="00C26FB2" w:rsidP="00C26FB2">
      <w:pPr>
        <w:pStyle w:val="BodyText"/>
        <w:spacing w:before="132" w:line="249" w:lineRule="auto"/>
        <w:ind w:right="500"/>
        <w:rPr>
          <w:lang w:val="sr-Cyrl-RS"/>
        </w:rPr>
      </w:pPr>
      <w:r w:rsidRPr="00320B41">
        <w:rPr>
          <w:w w:val="105"/>
          <w:lang w:val="sr-Cyrl-RS"/>
        </w:rPr>
        <w:t>На основу петогодишњег програма, РЗС  припрема годишње планове. План садржи детаљну разраду програма, и наводи листу статистичких истраживања која се спроводе, административне изворе које треба користити, као и развојне активности.</w:t>
      </w:r>
    </w:p>
    <w:p w:rsidR="00C26FB2" w:rsidRPr="00320B41" w:rsidRDefault="00C26FB2">
      <w:pPr>
        <w:pStyle w:val="BodyText"/>
        <w:spacing w:before="114"/>
        <w:rPr>
          <w:w w:val="110"/>
          <w:u w:val="single"/>
          <w:lang w:val="sr-Cyrl-RS"/>
        </w:rPr>
      </w:pPr>
    </w:p>
    <w:p w:rsidR="009337D0" w:rsidRPr="00320B41" w:rsidRDefault="00C26FB2">
      <w:pPr>
        <w:pStyle w:val="BodyText"/>
        <w:spacing w:before="114"/>
        <w:rPr>
          <w:lang w:val="sr-Cyrl-RS"/>
        </w:rPr>
      </w:pPr>
      <w:r w:rsidRPr="00320B41">
        <w:rPr>
          <w:w w:val="110"/>
          <w:u w:val="single"/>
          <w:lang w:val="sr-Cyrl-RS"/>
        </w:rPr>
        <w:t>Статистички производи</w:t>
      </w:r>
    </w:p>
    <w:p w:rsidR="00D520FA" w:rsidRPr="00320B41" w:rsidRDefault="00C26FB2">
      <w:pPr>
        <w:pStyle w:val="BodyText"/>
        <w:spacing w:before="132" w:line="249" w:lineRule="auto"/>
        <w:ind w:right="498"/>
        <w:rPr>
          <w:w w:val="105"/>
          <w:lang w:val="sr-Cyrl-RS"/>
        </w:rPr>
      </w:pPr>
      <w:r w:rsidRPr="00320B41">
        <w:rPr>
          <w:w w:val="105"/>
          <w:lang w:val="sr-Cyrl-RS"/>
        </w:rPr>
        <w:t>Статистички производи РЗС покривају широк опсег тема из области као што су макроекономија, пословне статистике, демографске и друштвене статистике, статистика пољопривреде</w:t>
      </w:r>
      <w:r w:rsidR="00D520FA" w:rsidRPr="00320B41">
        <w:rPr>
          <w:w w:val="105"/>
          <w:lang w:val="sr-Cyrl-RS"/>
        </w:rPr>
        <w:t xml:space="preserve"> и заштите животне средине, и регионлне статистике. Вебсајт РЗС је главни </w:t>
      </w:r>
      <w:r w:rsidR="00D520FA" w:rsidRPr="00320B41">
        <w:rPr>
          <w:w w:val="105"/>
          <w:lang w:val="sr-Cyrl-RS"/>
        </w:rPr>
        <w:lastRenderedPageBreak/>
        <w:t xml:space="preserve">канал дисеминације, где корисници могу да пронађу информације на српском језику (ћирилица/латиница), као и на енглеском. Дисеминациона база података РЗС омогућава кориницима да генеришу табеле интерактивно и да учитавају резултате у </w:t>
      </w:r>
      <w:r w:rsidR="00340A0E" w:rsidRPr="00320B41">
        <w:rPr>
          <w:w w:val="105"/>
          <w:lang w:val="sr-Cyrl-RS"/>
        </w:rPr>
        <w:t xml:space="preserve">pdf, excel </w:t>
      </w:r>
      <w:r w:rsidR="00D520FA" w:rsidRPr="00320B41">
        <w:rPr>
          <w:w w:val="105"/>
          <w:lang w:val="sr-Cyrl-RS"/>
        </w:rPr>
        <w:t>или</w:t>
      </w:r>
      <w:r w:rsidR="00340A0E" w:rsidRPr="00320B41">
        <w:rPr>
          <w:w w:val="105"/>
          <w:lang w:val="sr-Cyrl-RS"/>
        </w:rPr>
        <w:t xml:space="preserve"> xml</w:t>
      </w:r>
      <w:r w:rsidR="00D520FA" w:rsidRPr="00320B41">
        <w:rPr>
          <w:w w:val="105"/>
          <w:lang w:val="sr-Cyrl-RS"/>
        </w:rPr>
        <w:t xml:space="preserve"> формату. Резултати статистичких истраживања се презентују путем саопштења за јавност и статистичких саопштења. РЗС такође припрема публикације из више области, као што су Статистички годишњак, Месечни статистички билтен, и Трендови, кварталн</w:t>
      </w:r>
      <w:r w:rsidR="00312019" w:rsidRPr="00320B41">
        <w:rPr>
          <w:w w:val="105"/>
          <w:lang w:val="sr-Cyrl-RS"/>
        </w:rPr>
        <w:t>а публикација које презентује</w:t>
      </w:r>
      <w:r w:rsidR="00D520FA" w:rsidRPr="00320B41">
        <w:rPr>
          <w:w w:val="105"/>
          <w:lang w:val="sr-Cyrl-RS"/>
        </w:rPr>
        <w:t xml:space="preserve"> и </w:t>
      </w:r>
      <w:r w:rsidR="00312019" w:rsidRPr="00320B41">
        <w:rPr>
          <w:w w:val="105"/>
          <w:lang w:val="sr-Cyrl-RS"/>
        </w:rPr>
        <w:t>анализира</w:t>
      </w:r>
      <w:r w:rsidR="00D520FA" w:rsidRPr="00320B41">
        <w:rPr>
          <w:w w:val="105"/>
          <w:lang w:val="sr-Cyrl-RS"/>
        </w:rPr>
        <w:t xml:space="preserve"> временске серије.</w:t>
      </w:r>
      <w:r w:rsidR="00312019" w:rsidRPr="00320B41">
        <w:rPr>
          <w:w w:val="105"/>
          <w:lang w:val="sr-Cyrl-RS"/>
        </w:rPr>
        <w:t xml:space="preserve"> Неке од публикација се припремају заједно са другим органиѕацијама.</w:t>
      </w:r>
      <w:r w:rsidR="00D520FA" w:rsidRPr="00320B41">
        <w:rPr>
          <w:w w:val="105"/>
          <w:lang w:val="sr-Cyrl-RS"/>
        </w:rPr>
        <w:t xml:space="preserve">  </w:t>
      </w:r>
    </w:p>
    <w:p w:rsidR="00312019" w:rsidRPr="00320B41" w:rsidRDefault="00312019" w:rsidP="00312019">
      <w:pPr>
        <w:pStyle w:val="BodyText"/>
        <w:spacing w:before="64" w:line="252" w:lineRule="auto"/>
        <w:ind w:right="498"/>
        <w:rPr>
          <w:w w:val="105"/>
          <w:lang w:val="sr-Cyrl-RS"/>
        </w:rPr>
      </w:pPr>
      <w:r w:rsidRPr="00320B41">
        <w:rPr>
          <w:w w:val="105"/>
          <w:lang w:val="sr-Cyrl-RS"/>
        </w:rPr>
        <w:t xml:space="preserve">Дисеминација се унапред најављује кроз календар саопштења за јавност и календар публикација. Све измене ових календара објава објављују се и образлажу. Сви корисници имају загаратован једнак приступ статистичким подацима, и не постоји повлашћен приступ пре датума објаве.   </w:t>
      </w:r>
    </w:p>
    <w:p w:rsidR="00312019" w:rsidRPr="00320B41" w:rsidRDefault="00312019" w:rsidP="00312019">
      <w:pPr>
        <w:pStyle w:val="BodyText"/>
        <w:spacing w:before="64" w:line="252" w:lineRule="auto"/>
        <w:ind w:right="498"/>
        <w:rPr>
          <w:w w:val="105"/>
          <w:lang w:val="sr-Cyrl-RS"/>
        </w:rPr>
      </w:pPr>
      <w:r w:rsidRPr="00320B41">
        <w:rPr>
          <w:w w:val="105"/>
          <w:lang w:val="sr-Cyrl-RS"/>
        </w:rPr>
        <w:t>РЗС вебсајт пружа д</w:t>
      </w:r>
      <w:r w:rsidR="00FC2DB8" w:rsidRPr="00320B41">
        <w:rPr>
          <w:w w:val="105"/>
          <w:lang w:val="sr-Cyrl-RS"/>
        </w:rPr>
        <w:t>одатне</w:t>
      </w:r>
      <w:r w:rsidRPr="00320B41">
        <w:rPr>
          <w:w w:val="105"/>
          <w:lang w:val="sr-Cyrl-RS"/>
        </w:rPr>
        <w:t xml:space="preserve"> услуге као што је РСС/</w:t>
      </w:r>
      <w:r w:rsidR="00340A0E" w:rsidRPr="00320B41">
        <w:rPr>
          <w:i/>
          <w:w w:val="105"/>
          <w:lang w:val="sr-Cyrl-RS"/>
        </w:rPr>
        <w:t>RSS</w:t>
      </w:r>
      <w:r w:rsidR="00340A0E" w:rsidRPr="00320B41">
        <w:rPr>
          <w:w w:val="105"/>
          <w:lang w:val="sr-Cyrl-RS"/>
        </w:rPr>
        <w:t>,</w:t>
      </w:r>
      <w:r w:rsidR="00A931F8" w:rsidRPr="00320B41">
        <w:rPr>
          <w:w w:val="105"/>
          <w:lang w:val="sr-Cyrl-RS"/>
        </w:rPr>
        <w:t xml:space="preserve"> могућност укључивањa у мејлинг листу</w:t>
      </w:r>
      <w:r w:rsidR="00874464" w:rsidRPr="00320B41">
        <w:rPr>
          <w:w w:val="105"/>
          <w:lang w:val="sr-Cyrl-RS"/>
        </w:rPr>
        <w:t xml:space="preserve"> и примање саопштења путем имејла, ако и сервис „Питајте нас“ преко кога корисници постављају захтеве и одговоре. Поред објављивања података на вебсајту РЗС, Завод такође обезбеђује анализе на посебан захтев корисника. Поред тога, путем стандардне процедуре у писаној форми истаживачи могу да поднесу захтев за приступ микроподацима. </w:t>
      </w:r>
      <w:r w:rsidRPr="00320B41">
        <w:rPr>
          <w:w w:val="105"/>
          <w:lang w:val="sr-Cyrl-RS"/>
        </w:rPr>
        <w:t xml:space="preserve"> </w:t>
      </w:r>
      <w:r w:rsidR="00340A0E" w:rsidRPr="00320B41">
        <w:rPr>
          <w:w w:val="105"/>
          <w:lang w:val="sr-Cyrl-RS"/>
        </w:rPr>
        <w:t xml:space="preserve"> </w:t>
      </w:r>
    </w:p>
    <w:p w:rsidR="009337D0" w:rsidRPr="00320B41" w:rsidRDefault="00874464">
      <w:pPr>
        <w:pStyle w:val="BodyText"/>
        <w:spacing w:before="125"/>
        <w:jc w:val="left"/>
        <w:rPr>
          <w:lang w:val="sr-Cyrl-RS"/>
        </w:rPr>
      </w:pPr>
      <w:r w:rsidRPr="00320B41">
        <w:rPr>
          <w:w w:val="105"/>
          <w:lang w:val="sr-Cyrl-RS"/>
        </w:rPr>
        <w:t xml:space="preserve">РЗС такође користи </w:t>
      </w:r>
      <w:r w:rsidR="00340A0E" w:rsidRPr="00320B41">
        <w:rPr>
          <w:w w:val="105"/>
          <w:lang w:val="sr-Cyrl-RS"/>
        </w:rPr>
        <w:t xml:space="preserve">Twitter </w:t>
      </w:r>
      <w:r w:rsidRPr="00320B41">
        <w:rPr>
          <w:w w:val="105"/>
          <w:lang w:val="sr-Cyrl-RS"/>
        </w:rPr>
        <w:t>и</w:t>
      </w:r>
      <w:r w:rsidR="00340A0E" w:rsidRPr="00320B41">
        <w:rPr>
          <w:w w:val="105"/>
          <w:lang w:val="sr-Cyrl-RS"/>
        </w:rPr>
        <w:t xml:space="preserve"> YouTube.</w:t>
      </w:r>
    </w:p>
    <w:p w:rsidR="00874464" w:rsidRPr="00320B41" w:rsidRDefault="00874464">
      <w:pPr>
        <w:pStyle w:val="BodyText"/>
        <w:spacing w:before="130"/>
        <w:jc w:val="left"/>
        <w:rPr>
          <w:w w:val="105"/>
          <w:lang w:val="sr-Cyrl-RS"/>
        </w:rPr>
      </w:pPr>
      <w:r w:rsidRPr="00320B41">
        <w:rPr>
          <w:w w:val="105"/>
          <w:lang w:val="sr-Cyrl-RS"/>
        </w:rPr>
        <w:t>Сваке друге године спроводи се Истраживање о задовољству корисника.</w:t>
      </w:r>
    </w:p>
    <w:p w:rsidR="00874464" w:rsidRPr="00320B41" w:rsidRDefault="00E37175">
      <w:pPr>
        <w:pStyle w:val="BodyText"/>
        <w:spacing w:before="132" w:line="249" w:lineRule="auto"/>
        <w:ind w:right="498"/>
        <w:rPr>
          <w:w w:val="105"/>
          <w:lang w:val="sr-Cyrl-RS"/>
        </w:rPr>
      </w:pPr>
      <w:r w:rsidRPr="00320B41">
        <w:rPr>
          <w:w w:val="105"/>
          <w:lang w:val="sr-Cyrl-RS"/>
        </w:rPr>
        <w:t>Статистички производи и други произвођачи су укључени у петогодишње програме и годишње планове (које припрема РЗС уз консултацију са другим произвођачима). На пример, Народна банка Србије објављује статистику платног биланса, Министарство финансија објављује статистику државних финансија</w:t>
      </w:r>
      <w:r w:rsidR="000F3BEB" w:rsidRPr="00320B41">
        <w:rPr>
          <w:w w:val="105"/>
          <w:lang w:val="sr-Cyrl-RS"/>
        </w:rPr>
        <w:t xml:space="preserve">, и Институт за јавно здравље Србије објављује статистику здравства. </w:t>
      </w:r>
      <w:r w:rsidRPr="00320B41">
        <w:rPr>
          <w:w w:val="105"/>
          <w:lang w:val="sr-Cyrl-RS"/>
        </w:rPr>
        <w:t xml:space="preserve"> </w:t>
      </w:r>
    </w:p>
    <w:p w:rsidR="009337D0" w:rsidRPr="00320B41" w:rsidRDefault="009337D0">
      <w:pPr>
        <w:spacing w:line="249" w:lineRule="auto"/>
        <w:rPr>
          <w:lang w:val="sr-Cyrl-RS"/>
        </w:rPr>
        <w:sectPr w:rsidR="009337D0" w:rsidRPr="00320B41">
          <w:footerReference w:type="default" r:id="rId10"/>
          <w:pgSz w:w="11900" w:h="16840"/>
          <w:pgMar w:top="1440" w:right="860" w:bottom="1020" w:left="860" w:header="0" w:footer="833" w:gutter="0"/>
          <w:cols w:space="720"/>
        </w:sectPr>
      </w:pPr>
    </w:p>
    <w:p w:rsidR="00FA73C5" w:rsidRPr="005164EC" w:rsidRDefault="00FA73C5">
      <w:pPr>
        <w:pStyle w:val="Heading1"/>
        <w:numPr>
          <w:ilvl w:val="0"/>
          <w:numId w:val="14"/>
        </w:numPr>
        <w:tabs>
          <w:tab w:val="left" w:pos="873"/>
        </w:tabs>
        <w:ind w:right="503" w:firstLine="0"/>
        <w:rPr>
          <w:b/>
          <w:lang w:val="sr-Cyrl-RS"/>
        </w:rPr>
      </w:pPr>
      <w:r w:rsidRPr="005164EC">
        <w:rPr>
          <w:b/>
          <w:lang w:val="sr-Cyrl-RS"/>
        </w:rPr>
        <w:lastRenderedPageBreak/>
        <w:t xml:space="preserve">УСКЛАЂЕНОСТ СА КОДЕКСОМ ПРАКСЕ И КООРДИНАЦИОНА УЛОГА У ОКВИРУ НАЦИОНАЛНОГ СТАТИСТИЧКОГ СИСТЕМА </w:t>
      </w:r>
    </w:p>
    <w:p w:rsidR="009337D0" w:rsidRPr="00320B41" w:rsidRDefault="00067F1B">
      <w:pPr>
        <w:pStyle w:val="ListParagraph"/>
        <w:numPr>
          <w:ilvl w:val="1"/>
          <w:numId w:val="13"/>
        </w:numPr>
        <w:tabs>
          <w:tab w:val="left" w:pos="1080"/>
        </w:tabs>
        <w:spacing w:before="243"/>
        <w:ind w:right="498" w:firstLine="0"/>
        <w:rPr>
          <w:rFonts w:ascii="Franklin Gothic Medium"/>
          <w:lang w:val="sr-Cyrl-RS"/>
        </w:rPr>
      </w:pPr>
      <w:r>
        <w:rPr>
          <w:rFonts w:ascii="Franklin Gothic Medium"/>
          <w:b/>
          <w:sz w:val="28"/>
          <w:szCs w:val="28"/>
          <w:lang w:val="sr-Cyrl-RS"/>
        </w:rPr>
        <w:t>Капацитети</w:t>
      </w:r>
      <w:r w:rsidR="00FA73C5" w:rsidRPr="00320B41">
        <w:rPr>
          <w:rFonts w:ascii="Franklin Gothic Medium"/>
          <w:b/>
          <w:sz w:val="28"/>
          <w:szCs w:val="28"/>
          <w:lang w:val="sr-Cyrl-RS"/>
        </w:rPr>
        <w:t xml:space="preserve"> </w:t>
      </w:r>
      <w:r w:rsidR="00FA73C5" w:rsidRPr="00320B41">
        <w:rPr>
          <w:rFonts w:ascii="Franklin Gothic Medium"/>
          <w:b/>
          <w:sz w:val="28"/>
          <w:szCs w:val="28"/>
          <w:lang w:val="sr-Cyrl-RS"/>
        </w:rPr>
        <w:t>националне</w:t>
      </w:r>
      <w:r w:rsidR="00FA73C5" w:rsidRPr="00320B41">
        <w:rPr>
          <w:rFonts w:ascii="Franklin Gothic Medium"/>
          <w:b/>
          <w:sz w:val="28"/>
          <w:szCs w:val="28"/>
          <w:lang w:val="sr-Cyrl-RS"/>
        </w:rPr>
        <w:t xml:space="preserve"> </w:t>
      </w:r>
      <w:r w:rsidR="00FA73C5" w:rsidRPr="00320B41">
        <w:rPr>
          <w:rFonts w:ascii="Franklin Gothic Medium"/>
          <w:b/>
          <w:sz w:val="28"/>
          <w:szCs w:val="28"/>
          <w:lang w:val="sr-Cyrl-RS"/>
        </w:rPr>
        <w:t>статистичке</w:t>
      </w:r>
      <w:r w:rsidR="00FA73C5" w:rsidRPr="00320B41">
        <w:rPr>
          <w:rFonts w:ascii="Franklin Gothic Medium"/>
          <w:b/>
          <w:sz w:val="28"/>
          <w:szCs w:val="28"/>
          <w:lang w:val="sr-Cyrl-RS"/>
        </w:rPr>
        <w:t xml:space="preserve"> </w:t>
      </w:r>
      <w:r w:rsidR="00FA73C5" w:rsidRPr="00320B41">
        <w:rPr>
          <w:rFonts w:ascii="Franklin Gothic Medium"/>
          <w:b/>
          <w:sz w:val="28"/>
          <w:szCs w:val="28"/>
          <w:lang w:val="sr-Cyrl-RS"/>
        </w:rPr>
        <w:t>институције</w:t>
      </w:r>
      <w:r w:rsidR="00FA73C5" w:rsidRPr="00320B41">
        <w:rPr>
          <w:rFonts w:ascii="Franklin Gothic Medium"/>
          <w:b/>
          <w:sz w:val="28"/>
          <w:szCs w:val="28"/>
          <w:lang w:val="sr-Cyrl-RS"/>
        </w:rPr>
        <w:t xml:space="preserve"> </w:t>
      </w:r>
      <w:r w:rsidR="00FA73C5" w:rsidRPr="00320B41">
        <w:rPr>
          <w:rFonts w:ascii="Franklin Gothic Medium"/>
          <w:b/>
          <w:sz w:val="28"/>
          <w:szCs w:val="28"/>
          <w:lang w:val="sr-Cyrl-RS"/>
        </w:rPr>
        <w:t>у</w:t>
      </w:r>
      <w:r w:rsidR="00FA73C5" w:rsidRPr="00320B41">
        <w:rPr>
          <w:rFonts w:ascii="Franklin Gothic Medium"/>
          <w:b/>
          <w:sz w:val="28"/>
          <w:szCs w:val="28"/>
          <w:lang w:val="sr-Cyrl-RS"/>
        </w:rPr>
        <w:t xml:space="preserve"> </w:t>
      </w:r>
      <w:r w:rsidR="00FA73C5" w:rsidRPr="00320B41">
        <w:rPr>
          <w:rFonts w:ascii="Franklin Gothic Medium"/>
          <w:b/>
          <w:sz w:val="28"/>
          <w:szCs w:val="28"/>
          <w:lang w:val="sr-Cyrl-RS"/>
        </w:rPr>
        <w:t>вези</w:t>
      </w:r>
      <w:r w:rsidR="00FA73C5" w:rsidRPr="00320B41">
        <w:rPr>
          <w:rFonts w:ascii="Franklin Gothic Medium"/>
          <w:b/>
          <w:sz w:val="28"/>
          <w:szCs w:val="28"/>
          <w:lang w:val="sr-Cyrl-RS"/>
        </w:rPr>
        <w:t xml:space="preserve"> </w:t>
      </w:r>
      <w:r w:rsidR="00FA73C5" w:rsidRPr="00320B41">
        <w:rPr>
          <w:rFonts w:ascii="Franklin Gothic Medium"/>
          <w:b/>
          <w:sz w:val="28"/>
          <w:szCs w:val="28"/>
          <w:lang w:val="sr-Cyrl-RS"/>
        </w:rPr>
        <w:t>са</w:t>
      </w:r>
      <w:r w:rsidR="00FA73C5" w:rsidRPr="00320B41">
        <w:rPr>
          <w:rFonts w:ascii="Franklin Gothic Medium"/>
          <w:b/>
          <w:sz w:val="28"/>
          <w:szCs w:val="28"/>
          <w:lang w:val="sr-Cyrl-RS"/>
        </w:rPr>
        <w:t xml:space="preserve"> </w:t>
      </w:r>
      <w:r w:rsidR="00FA73C5" w:rsidRPr="00320B41">
        <w:rPr>
          <w:rFonts w:ascii="Franklin Gothic Medium"/>
          <w:b/>
          <w:sz w:val="28"/>
          <w:szCs w:val="28"/>
          <w:lang w:val="sr-Cyrl-RS"/>
        </w:rPr>
        <w:t>њеном</w:t>
      </w:r>
      <w:r w:rsidR="00FA73C5" w:rsidRPr="00320B41">
        <w:rPr>
          <w:rFonts w:ascii="Franklin Gothic Medium"/>
          <w:b/>
          <w:sz w:val="28"/>
          <w:szCs w:val="28"/>
          <w:lang w:val="sr-Cyrl-RS"/>
        </w:rPr>
        <w:t xml:space="preserve"> </w:t>
      </w:r>
      <w:r w:rsidR="00FA73C5" w:rsidRPr="00320B41">
        <w:rPr>
          <w:rFonts w:ascii="Franklin Gothic Medium"/>
          <w:b/>
          <w:sz w:val="28"/>
          <w:szCs w:val="28"/>
          <w:lang w:val="sr-Cyrl-RS"/>
        </w:rPr>
        <w:t>усклађеношћу</w:t>
      </w:r>
      <w:r w:rsidR="00FA73C5" w:rsidRPr="00320B41">
        <w:rPr>
          <w:rFonts w:ascii="Franklin Gothic Medium"/>
          <w:b/>
          <w:sz w:val="28"/>
          <w:szCs w:val="28"/>
          <w:lang w:val="sr-Cyrl-RS"/>
        </w:rPr>
        <w:t xml:space="preserve"> </w:t>
      </w:r>
      <w:r w:rsidR="00FA73C5" w:rsidRPr="00320B41">
        <w:rPr>
          <w:rFonts w:ascii="Franklin Gothic Medium"/>
          <w:b/>
          <w:sz w:val="28"/>
          <w:szCs w:val="28"/>
          <w:lang w:val="sr-Cyrl-RS"/>
        </w:rPr>
        <w:t>са</w:t>
      </w:r>
      <w:r w:rsidR="00FA73C5" w:rsidRPr="00320B41">
        <w:rPr>
          <w:rFonts w:ascii="Franklin Gothic Medium"/>
          <w:b/>
          <w:sz w:val="28"/>
          <w:szCs w:val="28"/>
          <w:lang w:val="sr-Cyrl-RS"/>
        </w:rPr>
        <w:t xml:space="preserve"> </w:t>
      </w:r>
      <w:r w:rsidR="00FA73C5" w:rsidRPr="00320B41">
        <w:rPr>
          <w:rFonts w:ascii="Franklin Gothic Medium"/>
          <w:b/>
          <w:sz w:val="28"/>
          <w:szCs w:val="28"/>
          <w:lang w:val="sr-Cyrl-RS"/>
        </w:rPr>
        <w:t>Кодексом</w:t>
      </w:r>
      <w:r w:rsidR="00FA73C5" w:rsidRPr="00320B41">
        <w:rPr>
          <w:rFonts w:ascii="Franklin Gothic Medium"/>
          <w:b/>
          <w:sz w:val="28"/>
          <w:szCs w:val="28"/>
          <w:lang w:val="sr-Cyrl-RS"/>
        </w:rPr>
        <w:t xml:space="preserve"> </w:t>
      </w:r>
      <w:r w:rsidR="00FA73C5" w:rsidRPr="00320B41">
        <w:rPr>
          <w:rFonts w:ascii="Franklin Gothic Medium"/>
          <w:b/>
          <w:sz w:val="28"/>
          <w:szCs w:val="28"/>
          <w:lang w:val="sr-Cyrl-RS"/>
        </w:rPr>
        <w:t>праксе</w:t>
      </w:r>
      <w:r w:rsidR="00FA73C5" w:rsidRPr="00320B41">
        <w:rPr>
          <w:rFonts w:ascii="Franklin Gothic Medium"/>
          <w:b/>
          <w:sz w:val="28"/>
          <w:szCs w:val="28"/>
          <w:lang w:val="sr-Cyrl-RS"/>
        </w:rPr>
        <w:t xml:space="preserve"> </w:t>
      </w:r>
      <w:r w:rsidR="00FA73C5" w:rsidRPr="00320B41">
        <w:rPr>
          <w:rFonts w:ascii="Franklin Gothic Medium"/>
          <w:b/>
          <w:sz w:val="28"/>
          <w:szCs w:val="28"/>
          <w:lang w:val="sr-Cyrl-RS"/>
        </w:rPr>
        <w:t>и</w:t>
      </w:r>
      <w:r w:rsidR="00FA73C5" w:rsidRPr="00320B41">
        <w:rPr>
          <w:rFonts w:ascii="Franklin Gothic Medium"/>
          <w:b/>
          <w:sz w:val="28"/>
          <w:szCs w:val="28"/>
          <w:lang w:val="sr-Cyrl-RS"/>
        </w:rPr>
        <w:t xml:space="preserve"> </w:t>
      </w:r>
      <w:r w:rsidR="00FA73C5" w:rsidRPr="00320B41">
        <w:rPr>
          <w:rFonts w:ascii="Franklin Gothic Medium"/>
          <w:b/>
          <w:sz w:val="28"/>
          <w:szCs w:val="28"/>
          <w:lang w:val="sr-Cyrl-RS"/>
        </w:rPr>
        <w:t>у</w:t>
      </w:r>
      <w:r w:rsidR="00FA73C5" w:rsidRPr="00320B41">
        <w:rPr>
          <w:rFonts w:ascii="Franklin Gothic Medium"/>
          <w:b/>
          <w:sz w:val="28"/>
          <w:szCs w:val="28"/>
          <w:lang w:val="sr-Cyrl-RS"/>
        </w:rPr>
        <w:t xml:space="preserve"> </w:t>
      </w:r>
      <w:r w:rsidR="00FA73C5" w:rsidRPr="00320B41">
        <w:rPr>
          <w:rFonts w:ascii="Franklin Gothic Medium"/>
          <w:b/>
          <w:sz w:val="28"/>
          <w:szCs w:val="28"/>
          <w:lang w:val="sr-Cyrl-RS"/>
        </w:rPr>
        <w:t>вези</w:t>
      </w:r>
      <w:r w:rsidR="00FA73C5" w:rsidRPr="00320B41">
        <w:rPr>
          <w:rFonts w:ascii="Franklin Gothic Medium"/>
          <w:b/>
          <w:sz w:val="28"/>
          <w:szCs w:val="28"/>
          <w:lang w:val="sr-Cyrl-RS"/>
        </w:rPr>
        <w:t xml:space="preserve"> </w:t>
      </w:r>
      <w:r w:rsidR="00FA73C5" w:rsidRPr="00320B41">
        <w:rPr>
          <w:rFonts w:ascii="Franklin Gothic Medium"/>
          <w:b/>
          <w:sz w:val="28"/>
          <w:szCs w:val="28"/>
          <w:lang w:val="sr-Cyrl-RS"/>
        </w:rPr>
        <w:t>са</w:t>
      </w:r>
      <w:r w:rsidR="00FA73C5" w:rsidRPr="00320B41">
        <w:rPr>
          <w:rFonts w:ascii="Franklin Gothic Medium"/>
          <w:b/>
          <w:sz w:val="28"/>
          <w:szCs w:val="28"/>
          <w:lang w:val="sr-Cyrl-RS"/>
        </w:rPr>
        <w:t xml:space="preserve"> </w:t>
      </w:r>
      <w:r w:rsidR="00FA73C5" w:rsidRPr="00320B41">
        <w:rPr>
          <w:rFonts w:ascii="Franklin Gothic Medium"/>
          <w:b/>
          <w:sz w:val="28"/>
          <w:szCs w:val="28"/>
          <w:lang w:val="sr-Cyrl-RS"/>
        </w:rPr>
        <w:t>ње</w:t>
      </w:r>
      <w:r w:rsidR="00F1595F">
        <w:rPr>
          <w:rFonts w:ascii="Franklin Gothic Medium"/>
          <w:b/>
          <w:sz w:val="28"/>
          <w:szCs w:val="28"/>
          <w:lang w:val="sr-Cyrl-RS"/>
        </w:rPr>
        <w:t>ном</w:t>
      </w:r>
      <w:r w:rsidR="00FA73C5" w:rsidRPr="00320B41">
        <w:rPr>
          <w:rFonts w:ascii="Franklin Gothic Medium"/>
          <w:b/>
          <w:sz w:val="28"/>
          <w:szCs w:val="28"/>
          <w:lang w:val="sr-Cyrl-RS"/>
        </w:rPr>
        <w:t xml:space="preserve"> </w:t>
      </w:r>
      <w:r w:rsidR="00FA73C5" w:rsidRPr="00320B41">
        <w:rPr>
          <w:rFonts w:ascii="Franklin Gothic Medium"/>
          <w:b/>
          <w:sz w:val="28"/>
          <w:szCs w:val="28"/>
          <w:lang w:val="sr-Cyrl-RS"/>
        </w:rPr>
        <w:t>координационом</w:t>
      </w:r>
      <w:r w:rsidR="00FA73C5" w:rsidRPr="00320B41">
        <w:rPr>
          <w:rFonts w:ascii="Franklin Gothic Medium"/>
          <w:b/>
          <w:sz w:val="28"/>
          <w:szCs w:val="28"/>
          <w:lang w:val="sr-Cyrl-RS"/>
        </w:rPr>
        <w:t xml:space="preserve"> </w:t>
      </w:r>
      <w:r w:rsidR="00FA73C5" w:rsidRPr="00320B41">
        <w:rPr>
          <w:rFonts w:ascii="Franklin Gothic Medium"/>
          <w:b/>
          <w:sz w:val="28"/>
          <w:szCs w:val="28"/>
          <w:lang w:val="sr-Cyrl-RS"/>
        </w:rPr>
        <w:t>улогом</w:t>
      </w:r>
      <w:r w:rsidR="00FA73C5" w:rsidRPr="00320B41">
        <w:rPr>
          <w:rFonts w:ascii="Franklin Gothic Medium"/>
          <w:b/>
          <w:sz w:val="28"/>
          <w:szCs w:val="28"/>
          <w:lang w:val="sr-Cyrl-RS"/>
        </w:rPr>
        <w:t xml:space="preserve">   </w:t>
      </w:r>
      <w:r w:rsidR="00FA73C5" w:rsidRPr="00320B41">
        <w:rPr>
          <w:rFonts w:ascii="Franklin Gothic Medium"/>
          <w:b/>
          <w:lang w:val="sr-Cyrl-RS"/>
        </w:rPr>
        <w:t xml:space="preserve"> </w:t>
      </w:r>
      <w:r w:rsidR="00FA73C5" w:rsidRPr="00320B41">
        <w:rPr>
          <w:rFonts w:ascii="Franklin Gothic Medium"/>
          <w:lang w:val="sr-Cyrl-RS"/>
        </w:rPr>
        <w:t xml:space="preserve"> </w:t>
      </w:r>
      <w:r w:rsidR="00340A0E" w:rsidRPr="00320B41">
        <w:rPr>
          <w:rFonts w:ascii="Franklin Gothic Medium"/>
          <w:lang w:val="sr-Cyrl-RS"/>
        </w:rPr>
        <w:t xml:space="preserve"> </w:t>
      </w:r>
    </w:p>
    <w:p w:rsidR="00F65908" w:rsidRPr="00320B41" w:rsidRDefault="00FA73C5">
      <w:pPr>
        <w:pStyle w:val="BodyText"/>
        <w:spacing w:before="267" w:line="252" w:lineRule="auto"/>
        <w:ind w:right="500"/>
        <w:rPr>
          <w:w w:val="105"/>
          <w:lang w:val="sr-Cyrl-RS"/>
        </w:rPr>
      </w:pPr>
      <w:r w:rsidRPr="00320B41">
        <w:rPr>
          <w:w w:val="105"/>
          <w:lang w:val="sr-Cyrl-RS"/>
        </w:rPr>
        <w:t xml:space="preserve">Запослени у Заводу који су имали сусрет са члановима </w:t>
      </w:r>
      <w:r w:rsidRPr="00320B41">
        <w:rPr>
          <w:i/>
          <w:w w:val="105"/>
          <w:lang w:val="sr-Cyrl-RS"/>
        </w:rPr>
        <w:t>Peer Review</w:t>
      </w:r>
      <w:r w:rsidRPr="00320B41">
        <w:rPr>
          <w:w w:val="105"/>
          <w:lang w:val="sr-Cyrl-RS"/>
        </w:rPr>
        <w:t xml:space="preserve"> тима показали су високу</w:t>
      </w:r>
      <w:r w:rsidR="00F65908" w:rsidRPr="00320B41">
        <w:rPr>
          <w:w w:val="105"/>
          <w:lang w:val="sr-Cyrl-RS"/>
        </w:rPr>
        <w:t xml:space="preserve"> стручност и посвећеност раду. Приправници, од којих су многи запослени на основу продужених уговора на одређено време од три или шест месеци у времену од пет година, показали су пуно мотивисаности и ентузијазма.</w:t>
      </w:r>
    </w:p>
    <w:p w:rsidR="00320B41" w:rsidRDefault="00F65908" w:rsidP="00320B41">
      <w:pPr>
        <w:pStyle w:val="BodyText"/>
        <w:spacing w:before="267" w:line="252" w:lineRule="auto"/>
        <w:ind w:right="500"/>
        <w:rPr>
          <w:w w:val="105"/>
          <w:lang w:val="sr-Cyrl-RS"/>
        </w:rPr>
      </w:pPr>
      <w:r w:rsidRPr="00320B41">
        <w:rPr>
          <w:w w:val="105"/>
          <w:lang w:val="sr-Cyrl-RS"/>
        </w:rPr>
        <w:t xml:space="preserve">Упркос тренду смањења ресурса, и готово потпуне забране запошљавања на неодређено време, РЗС се добро сналази. То је делимично остварено захваљујући значајним средствима обезбеђеним преко програма ИПА </w:t>
      </w:r>
      <w:r w:rsidRPr="00320B41">
        <w:rPr>
          <w:i/>
          <w:w w:val="105"/>
          <w:lang w:val="sr-Cyrl-RS"/>
        </w:rPr>
        <w:t>(</w:t>
      </w:r>
      <w:r w:rsidR="00340A0E" w:rsidRPr="00320B41">
        <w:rPr>
          <w:i/>
          <w:w w:val="105"/>
          <w:lang w:val="sr-Cyrl-RS"/>
        </w:rPr>
        <w:t>IPA (Instrument for the Pre-Accession Assistance)</w:t>
      </w:r>
      <w:r w:rsidR="00340A0E" w:rsidRPr="00320B41">
        <w:rPr>
          <w:w w:val="105"/>
          <w:lang w:val="sr-Cyrl-RS"/>
        </w:rPr>
        <w:t xml:space="preserve">, </w:t>
      </w:r>
      <w:r w:rsidRPr="00320B41">
        <w:rPr>
          <w:w w:val="105"/>
          <w:lang w:val="sr-Cyrl-RS"/>
        </w:rPr>
        <w:t>али је сасвим јасно да је РЗС добро иско</w:t>
      </w:r>
      <w:r w:rsidR="001157FE" w:rsidRPr="00320B41">
        <w:rPr>
          <w:w w:val="105"/>
          <w:lang w:val="sr-Cyrl-RS"/>
        </w:rPr>
        <w:t>ристио ова финансијска средства.</w:t>
      </w:r>
      <w:r w:rsidRPr="00320B41">
        <w:rPr>
          <w:w w:val="105"/>
          <w:lang w:val="sr-Cyrl-RS"/>
        </w:rPr>
        <w:t xml:space="preserve"> </w:t>
      </w:r>
      <w:r w:rsidR="001157FE" w:rsidRPr="00320B41">
        <w:rPr>
          <w:w w:val="105"/>
          <w:lang w:val="sr-Cyrl-RS"/>
        </w:rPr>
        <w:t>К</w:t>
      </w:r>
      <w:r w:rsidRPr="00320B41">
        <w:rPr>
          <w:w w:val="105"/>
          <w:lang w:val="sr-Cyrl-RS"/>
        </w:rPr>
        <w:t>остантно</w:t>
      </w:r>
      <w:r w:rsidR="00320B41" w:rsidRPr="00320B41">
        <w:rPr>
          <w:w w:val="105"/>
          <w:lang w:val="sr-Cyrl-RS"/>
        </w:rPr>
        <w:t xml:space="preserve"> је прошириван опсег статистике која је доступна корисницима и побољшана је њена употребљивост. </w:t>
      </w:r>
      <w:r w:rsidR="00340A0E" w:rsidRPr="00320B41">
        <w:rPr>
          <w:w w:val="105"/>
          <w:lang w:val="sr-Cyrl-RS"/>
        </w:rPr>
        <w:t>(</w:t>
      </w:r>
      <w:r w:rsidR="00D368EB" w:rsidRPr="00320B41">
        <w:rPr>
          <w:w w:val="105"/>
          <w:lang w:val="sr-Cyrl-RS"/>
        </w:rPr>
        <w:t>Кодекс праксе европске статистике</w:t>
      </w:r>
      <w:r w:rsidR="00340A0E" w:rsidRPr="00320B41">
        <w:rPr>
          <w:w w:val="105"/>
          <w:lang w:val="sr-Cyrl-RS"/>
        </w:rPr>
        <w:t xml:space="preserve">, </w:t>
      </w:r>
      <w:r w:rsidR="00320B41" w:rsidRPr="00320B41">
        <w:rPr>
          <w:w w:val="105"/>
          <w:lang w:val="sr-Cyrl-RS"/>
        </w:rPr>
        <w:t>Принцип</w:t>
      </w:r>
      <w:r w:rsidR="00340A0E" w:rsidRPr="00320B41">
        <w:rPr>
          <w:w w:val="105"/>
          <w:lang w:val="sr-Cyrl-RS"/>
        </w:rPr>
        <w:t xml:space="preserve"> 15).</w:t>
      </w:r>
      <w:r w:rsidR="00320B41" w:rsidRPr="00320B41">
        <w:rPr>
          <w:w w:val="105"/>
          <w:lang w:val="sr-Cyrl-RS"/>
        </w:rPr>
        <w:t xml:space="preserve"> Разговори и дискусије са министарствима, истраживачком заједницом и међународним организацијама показали су РЗС ужива високи ниво поверења. Независност и непристрасност н</w:t>
      </w:r>
      <w:r w:rsidR="00320B41">
        <w:rPr>
          <w:w w:val="105"/>
          <w:lang w:val="sr-Cyrl-RS"/>
        </w:rPr>
        <w:t>и</w:t>
      </w:r>
      <w:r w:rsidR="00320B41" w:rsidRPr="00320B41">
        <w:rPr>
          <w:w w:val="105"/>
          <w:lang w:val="sr-Cyrl-RS"/>
        </w:rPr>
        <w:t xml:space="preserve">су доведени у питање </w:t>
      </w:r>
      <w:r w:rsidR="00340A0E" w:rsidRPr="00320B41">
        <w:rPr>
          <w:w w:val="105"/>
          <w:lang w:val="sr-Cyrl-RS"/>
        </w:rPr>
        <w:t>(</w:t>
      </w:r>
      <w:r w:rsidR="00D368EB" w:rsidRPr="00320B41">
        <w:rPr>
          <w:w w:val="105"/>
          <w:lang w:val="sr-Cyrl-RS"/>
        </w:rPr>
        <w:t>Кодекс праксе европске статистике</w:t>
      </w:r>
      <w:r w:rsidR="00340A0E" w:rsidRPr="00320B41">
        <w:rPr>
          <w:w w:val="105"/>
          <w:lang w:val="sr-Cyrl-RS"/>
        </w:rPr>
        <w:t xml:space="preserve">, </w:t>
      </w:r>
      <w:r w:rsidR="00320B41">
        <w:rPr>
          <w:w w:val="105"/>
          <w:lang w:val="sr-Cyrl-RS"/>
        </w:rPr>
        <w:t xml:space="preserve">Принципи </w:t>
      </w:r>
      <w:r w:rsidR="00340A0E" w:rsidRPr="00320B41">
        <w:rPr>
          <w:w w:val="105"/>
          <w:lang w:val="sr-Cyrl-RS"/>
        </w:rPr>
        <w:t xml:space="preserve">1 </w:t>
      </w:r>
      <w:r w:rsidR="00320B41">
        <w:rPr>
          <w:w w:val="105"/>
          <w:lang w:val="sr-Cyrl-RS"/>
        </w:rPr>
        <w:t>и</w:t>
      </w:r>
      <w:r w:rsidR="00340A0E" w:rsidRPr="00320B41">
        <w:rPr>
          <w:w w:val="105"/>
          <w:lang w:val="sr-Cyrl-RS"/>
        </w:rPr>
        <w:t xml:space="preserve"> 6). </w:t>
      </w:r>
      <w:r w:rsidR="00320B41">
        <w:rPr>
          <w:w w:val="105"/>
          <w:lang w:val="sr-Cyrl-RS"/>
        </w:rPr>
        <w:t>Резултати најновијих истраживања о задовољству корисника генерално су веома позитивни.</w:t>
      </w:r>
    </w:p>
    <w:p w:rsidR="009337D0" w:rsidRPr="000520CE" w:rsidRDefault="00320B41" w:rsidP="00067F1B">
      <w:pPr>
        <w:pStyle w:val="BodyText"/>
        <w:spacing w:before="267" w:line="252" w:lineRule="auto"/>
        <w:ind w:right="500"/>
        <w:rPr>
          <w:w w:val="105"/>
          <w:lang w:val="sr-Cyrl-RS"/>
        </w:rPr>
      </w:pPr>
      <w:r>
        <w:rPr>
          <w:w w:val="105"/>
          <w:lang w:val="sr-Cyrl-RS"/>
        </w:rPr>
        <w:t>У Србији се ради на успостављању нових административних регистара</w:t>
      </w:r>
      <w:r w:rsidR="00531E83">
        <w:rPr>
          <w:w w:val="105"/>
          <w:lang w:val="sr-Cyrl-RS"/>
        </w:rPr>
        <w:t>, а РЗС изграђује добре односе, на основу редовних уговора и меморандума о сарадњи, са државним органима који су надлежни за ове регистре. Ови органи су показали спремност да мењају регистре у складу са потребама статистике. Постоји значајно побољшање током последње две године у коришћењу података из регист</w:t>
      </w:r>
      <w:r w:rsidR="00096388">
        <w:rPr>
          <w:w w:val="105"/>
          <w:lang w:val="sr-Cyrl-RS"/>
        </w:rPr>
        <w:t>а</w:t>
      </w:r>
      <w:r w:rsidR="00531E83">
        <w:rPr>
          <w:w w:val="105"/>
          <w:lang w:val="sr-Cyrl-RS"/>
        </w:rPr>
        <w:t>ра у прозводњи статистике коју ради РЗС</w:t>
      </w:r>
      <w:r w:rsidR="00096388">
        <w:rPr>
          <w:w w:val="105"/>
          <w:lang w:val="sr-Cyrl-RS"/>
        </w:rPr>
        <w:t>, и у изгледу је да РЗС укине скупо месечно истраживање о зарадама, зато што ће моћи да добије податке који су му потребни из административних извора. С обзиром да Влада признаје</w:t>
      </w:r>
      <w:r w:rsidR="000520CE">
        <w:rPr>
          <w:w w:val="105"/>
          <w:lang w:val="sr-Cyrl-RS"/>
        </w:rPr>
        <w:t xml:space="preserve"> потребу за добрим регистрима у различитим областима у контексту </w:t>
      </w:r>
      <w:r w:rsidR="00096388">
        <w:rPr>
          <w:w w:val="105"/>
          <w:lang w:val="sr-Cyrl-RS"/>
        </w:rPr>
        <w:t xml:space="preserve">   </w:t>
      </w:r>
      <w:r w:rsidR="00340A0E" w:rsidRPr="000520CE">
        <w:rPr>
          <w:i/>
          <w:w w:val="105"/>
          <w:lang w:val="sr-Cyrl-RS"/>
        </w:rPr>
        <w:t>eGovernment</w:t>
      </w:r>
      <w:r w:rsidR="00340A0E" w:rsidRPr="00320B41">
        <w:rPr>
          <w:w w:val="105"/>
          <w:lang w:val="sr-Cyrl-RS"/>
        </w:rPr>
        <w:t xml:space="preserve">,  </w:t>
      </w:r>
      <w:r w:rsidR="000520CE">
        <w:rPr>
          <w:w w:val="105"/>
          <w:lang w:val="sr-Cyrl-RS"/>
        </w:rPr>
        <w:t>ово за РЗС</w:t>
      </w:r>
      <w:r w:rsidR="00067F1B">
        <w:rPr>
          <w:w w:val="105"/>
          <w:lang w:val="sr-Cyrl-RS"/>
        </w:rPr>
        <w:t>, с обзиром на његове значајне капацитете, представља прилику коју мора да ис</w:t>
      </w:r>
      <w:r w:rsidR="00F1595F">
        <w:rPr>
          <w:w w:val="105"/>
          <w:lang w:val="sr-Cyrl-RS"/>
        </w:rPr>
        <w:t>к</w:t>
      </w:r>
      <w:r w:rsidR="00067F1B">
        <w:rPr>
          <w:w w:val="105"/>
          <w:lang w:val="sr-Cyrl-RS"/>
        </w:rPr>
        <w:t xml:space="preserve">ористи. </w:t>
      </w:r>
      <w:r w:rsidR="00340A0E" w:rsidRPr="00320B41">
        <w:rPr>
          <w:w w:val="105"/>
          <w:lang w:val="sr-Cyrl-RS"/>
        </w:rPr>
        <w:t>(</w:t>
      </w:r>
      <w:r w:rsidR="00D368EB" w:rsidRPr="00320B41">
        <w:rPr>
          <w:w w:val="105"/>
          <w:lang w:val="sr-Cyrl-RS"/>
        </w:rPr>
        <w:t>Кодекс праксе европске статистике</w:t>
      </w:r>
      <w:r w:rsidR="00340A0E" w:rsidRPr="00320B41">
        <w:rPr>
          <w:w w:val="105"/>
          <w:lang w:val="sr-Cyrl-RS"/>
        </w:rPr>
        <w:t xml:space="preserve">, </w:t>
      </w:r>
      <w:r w:rsidR="00067F1B">
        <w:rPr>
          <w:w w:val="105"/>
          <w:lang w:val="sr-Cyrl-RS"/>
        </w:rPr>
        <w:t>Принцип</w:t>
      </w:r>
      <w:r w:rsidR="00340A0E" w:rsidRPr="00320B41">
        <w:rPr>
          <w:spacing w:val="45"/>
          <w:w w:val="105"/>
          <w:lang w:val="sr-Cyrl-RS"/>
        </w:rPr>
        <w:t xml:space="preserve"> </w:t>
      </w:r>
      <w:r w:rsidR="00340A0E" w:rsidRPr="00320B41">
        <w:rPr>
          <w:w w:val="105"/>
          <w:lang w:val="sr-Cyrl-RS"/>
        </w:rPr>
        <w:t>8)</w:t>
      </w:r>
    </w:p>
    <w:p w:rsidR="009337D0" w:rsidRPr="00320B41" w:rsidRDefault="00067F1B">
      <w:pPr>
        <w:pStyle w:val="BodyText"/>
        <w:spacing w:before="128" w:line="249" w:lineRule="auto"/>
        <w:ind w:right="497"/>
        <w:rPr>
          <w:lang w:val="sr-Cyrl-RS"/>
        </w:rPr>
      </w:pPr>
      <w:r>
        <w:rPr>
          <w:w w:val="105"/>
          <w:lang w:val="sr-Cyrl-RS"/>
        </w:rPr>
        <w:t xml:space="preserve">РЗС такође има добре односе са даваоцима </w:t>
      </w:r>
      <w:r w:rsidR="00F1595F">
        <w:rPr>
          <w:w w:val="105"/>
          <w:lang w:val="sr-Cyrl-RS"/>
        </w:rPr>
        <w:t>података, и у стању је да постиг</w:t>
      </w:r>
      <w:r>
        <w:rPr>
          <w:w w:val="105"/>
          <w:lang w:val="sr-Cyrl-RS"/>
        </w:rPr>
        <w:t xml:space="preserve">не сасвим висок ниво стопе одговора и у пословним истраживањима, и у истраживањима домаћинстава. На пример, стопа одговора износи 85-90% у </w:t>
      </w:r>
      <w:r w:rsidR="00D912CB">
        <w:rPr>
          <w:w w:val="105"/>
          <w:lang w:val="sr-Cyrl-RS"/>
        </w:rPr>
        <w:t>И</w:t>
      </w:r>
      <w:r>
        <w:rPr>
          <w:w w:val="105"/>
          <w:lang w:val="sr-Cyrl-RS"/>
        </w:rPr>
        <w:t>страживању</w:t>
      </w:r>
      <w:r w:rsidR="00D912CB">
        <w:rPr>
          <w:w w:val="105"/>
          <w:lang w:val="sr-Cyrl-RS"/>
        </w:rPr>
        <w:t xml:space="preserve"> краткорочне пословне статистике, 85% у Истраживању стуктурне пословне статистике </w:t>
      </w:r>
      <w:r w:rsidR="00D912CB" w:rsidRPr="00D912CB">
        <w:rPr>
          <w:i/>
          <w:w w:val="105"/>
          <w:lang w:val="sr-Cyrl-RS"/>
        </w:rPr>
        <w:t>(ЅВЅ)</w:t>
      </w:r>
      <w:r w:rsidR="00D912CB">
        <w:rPr>
          <w:w w:val="105"/>
          <w:lang w:val="sr-Cyrl-RS"/>
        </w:rPr>
        <w:t xml:space="preserve">, 80% у Анкети о радној снази, и 85% у </w:t>
      </w:r>
      <w:r w:rsidR="00007D34">
        <w:rPr>
          <w:w w:val="105"/>
          <w:lang w:val="sr-Cyrl-RS"/>
        </w:rPr>
        <w:t>Анкета</w:t>
      </w:r>
      <w:r w:rsidR="00D912CB">
        <w:rPr>
          <w:w w:val="105"/>
          <w:lang w:val="sr-Cyrl-RS"/>
        </w:rPr>
        <w:t xml:space="preserve"> о приходима и условима живота </w:t>
      </w:r>
      <w:r w:rsidR="00D912CB" w:rsidRPr="00007D34">
        <w:rPr>
          <w:i/>
          <w:w w:val="105"/>
          <w:lang w:val="sr-Cyrl-RS"/>
        </w:rPr>
        <w:t>(</w:t>
      </w:r>
      <w:r w:rsidR="00D912CB" w:rsidRPr="00007D34">
        <w:rPr>
          <w:i/>
          <w:w w:val="105"/>
          <w:lang w:val="sr-Latn-RS"/>
        </w:rPr>
        <w:t>SILC)</w:t>
      </w:r>
      <w:r w:rsidR="00D912CB">
        <w:rPr>
          <w:w w:val="105"/>
          <w:lang w:val="sr-Latn-RS"/>
        </w:rPr>
        <w:t>.</w:t>
      </w:r>
      <w:r w:rsidR="004F2ABA">
        <w:rPr>
          <w:w w:val="105"/>
          <w:lang w:val="sr-Cyrl-RS"/>
        </w:rPr>
        <w:t xml:space="preserve"> </w:t>
      </w:r>
      <w:r w:rsidR="00340A0E" w:rsidRPr="00320B41">
        <w:rPr>
          <w:w w:val="105"/>
          <w:lang w:val="sr-Cyrl-RS"/>
        </w:rPr>
        <w:t>(</w:t>
      </w:r>
      <w:r w:rsidR="00D368EB" w:rsidRPr="00320B41">
        <w:rPr>
          <w:w w:val="105"/>
          <w:lang w:val="sr-Cyrl-RS"/>
        </w:rPr>
        <w:t>Кодекс праксе европске статистике</w:t>
      </w:r>
      <w:r w:rsidR="00340A0E" w:rsidRPr="00320B41">
        <w:rPr>
          <w:w w:val="105"/>
          <w:lang w:val="sr-Cyrl-RS"/>
        </w:rPr>
        <w:t>,</w:t>
      </w:r>
      <w:r w:rsidR="00340A0E" w:rsidRPr="00320B41">
        <w:rPr>
          <w:spacing w:val="20"/>
          <w:w w:val="105"/>
          <w:lang w:val="sr-Cyrl-RS"/>
        </w:rPr>
        <w:t xml:space="preserve"> </w:t>
      </w:r>
      <w:r w:rsidR="004F2ABA">
        <w:rPr>
          <w:w w:val="105"/>
          <w:lang w:val="sr-Cyrl-RS"/>
        </w:rPr>
        <w:t>Принципи</w:t>
      </w:r>
      <w:r w:rsidR="00340A0E" w:rsidRPr="00320B41">
        <w:rPr>
          <w:w w:val="105"/>
          <w:lang w:val="sr-Cyrl-RS"/>
        </w:rPr>
        <w:t xml:space="preserve"> 4, 8 </w:t>
      </w:r>
      <w:r w:rsidR="004F2ABA">
        <w:rPr>
          <w:w w:val="105"/>
          <w:lang w:val="sr-Cyrl-RS"/>
        </w:rPr>
        <w:t>и</w:t>
      </w:r>
      <w:r w:rsidR="00340A0E" w:rsidRPr="00320B41">
        <w:rPr>
          <w:w w:val="105"/>
          <w:lang w:val="sr-Cyrl-RS"/>
        </w:rPr>
        <w:t xml:space="preserve"> 12)</w:t>
      </w:r>
    </w:p>
    <w:p w:rsidR="00F56B84" w:rsidRDefault="00F56B84" w:rsidP="00F56B84">
      <w:pPr>
        <w:pStyle w:val="BodyText"/>
        <w:tabs>
          <w:tab w:val="left" w:pos="2171"/>
        </w:tabs>
        <w:spacing w:line="276" w:lineRule="auto"/>
        <w:ind w:right="1728"/>
        <w:jc w:val="left"/>
        <w:rPr>
          <w:w w:val="105"/>
          <w:lang w:val="sr-Cyrl-RS"/>
        </w:rPr>
      </w:pPr>
    </w:p>
    <w:p w:rsidR="009337D0" w:rsidRDefault="004F2ABA" w:rsidP="00693131">
      <w:pPr>
        <w:pStyle w:val="BodyText"/>
        <w:tabs>
          <w:tab w:val="left" w:pos="2171"/>
        </w:tabs>
        <w:spacing w:line="276" w:lineRule="auto"/>
        <w:ind w:right="518"/>
        <w:rPr>
          <w:w w:val="105"/>
          <w:lang w:val="sr-Cyrl-RS"/>
        </w:rPr>
      </w:pPr>
      <w:r>
        <w:rPr>
          <w:w w:val="105"/>
          <w:lang w:val="sr-Cyrl-RS"/>
        </w:rPr>
        <w:t>РЗС са успехом користи модерне технологије за развој система сакупљања, обраде и дисеминације података. Јасно је уочен развој алата</w:t>
      </w:r>
      <w:r w:rsidR="009B2A04">
        <w:rPr>
          <w:w w:val="105"/>
          <w:lang w:val="sr-Cyrl-RS"/>
        </w:rPr>
        <w:t xml:space="preserve"> за интегрисано истраживање, </w:t>
      </w:r>
      <w:r w:rsidR="00340A0E" w:rsidRPr="004F2ABA">
        <w:rPr>
          <w:i/>
          <w:w w:val="105"/>
          <w:lang w:val="sr-Cyrl-RS"/>
        </w:rPr>
        <w:t>Integrated Survey Tool (IST)</w:t>
      </w:r>
      <w:r w:rsidR="00340A0E" w:rsidRPr="00320B41">
        <w:rPr>
          <w:w w:val="105"/>
          <w:lang w:val="sr-Cyrl-RS"/>
        </w:rPr>
        <w:t xml:space="preserve"> </w:t>
      </w:r>
      <w:r>
        <w:rPr>
          <w:w w:val="105"/>
          <w:lang w:val="sr-Cyrl-RS"/>
        </w:rPr>
        <w:t xml:space="preserve">за унос и за обраду података, који је </w:t>
      </w:r>
      <w:r w:rsidRPr="00320B41">
        <w:rPr>
          <w:i/>
          <w:w w:val="105"/>
          <w:lang w:val="sr-Cyrl-RS"/>
        </w:rPr>
        <w:t>Peer Review</w:t>
      </w:r>
      <w:r w:rsidRPr="00320B41">
        <w:rPr>
          <w:w w:val="105"/>
          <w:lang w:val="sr-Cyrl-RS"/>
        </w:rPr>
        <w:t xml:space="preserve"> тим</w:t>
      </w:r>
      <w:r>
        <w:rPr>
          <w:w w:val="105"/>
          <w:lang w:val="sr-Cyrl-RS"/>
        </w:rPr>
        <w:t xml:space="preserve"> оценио као модерну праксу. </w:t>
      </w:r>
      <w:r w:rsidRPr="004F2ABA">
        <w:rPr>
          <w:i/>
          <w:w w:val="105"/>
          <w:lang w:val="sr-Cyrl-RS"/>
        </w:rPr>
        <w:t>IST</w:t>
      </w:r>
      <w:r>
        <w:rPr>
          <w:i/>
          <w:w w:val="105"/>
          <w:lang w:val="sr-Cyrl-RS"/>
        </w:rPr>
        <w:t xml:space="preserve"> </w:t>
      </w:r>
      <w:r w:rsidRPr="004F2ABA">
        <w:rPr>
          <w:w w:val="105"/>
          <w:lang w:val="sr-Cyrl-RS"/>
        </w:rPr>
        <w:t>је</w:t>
      </w:r>
      <w:r w:rsidR="00F56B84">
        <w:rPr>
          <w:w w:val="105"/>
          <w:lang w:val="sr-Cyrl-RS"/>
        </w:rPr>
        <w:t xml:space="preserve"> развојно окружење без кодирања које покрећу метаподаци </w:t>
      </w:r>
      <w:r w:rsidR="00F56B84" w:rsidRPr="00F56B84">
        <w:rPr>
          <w:i/>
          <w:w w:val="105"/>
          <w:lang w:val="sr-Cyrl-RS"/>
        </w:rPr>
        <w:t>(</w:t>
      </w:r>
      <w:r w:rsidR="00340A0E" w:rsidRPr="00F56B84">
        <w:rPr>
          <w:i/>
          <w:w w:val="105"/>
          <w:lang w:val="sr-Cyrl-RS"/>
        </w:rPr>
        <w:t>metadata-driven codeless development environment</w:t>
      </w:r>
      <w:r w:rsidR="00F56B84" w:rsidRPr="00F56B84">
        <w:rPr>
          <w:i/>
          <w:w w:val="105"/>
          <w:lang w:val="sr-Cyrl-RS"/>
        </w:rPr>
        <w:t>)</w:t>
      </w:r>
      <w:r w:rsidR="00F56B84">
        <w:rPr>
          <w:i/>
          <w:w w:val="105"/>
          <w:lang w:val="sr-Cyrl-RS"/>
        </w:rPr>
        <w:t xml:space="preserve"> </w:t>
      </w:r>
      <w:r w:rsidR="00F56B84">
        <w:rPr>
          <w:w w:val="105"/>
          <w:lang w:val="sr-Cyrl-RS"/>
        </w:rPr>
        <w:t>које је у потпуности пројектовао и равио РЗС. Концептуално, овај систем је усклађен</w:t>
      </w:r>
      <w:r w:rsidR="00693131">
        <w:rPr>
          <w:w w:val="105"/>
          <w:lang w:val="sr-Cyrl-RS"/>
        </w:rPr>
        <w:t xml:space="preserve"> </w:t>
      </w:r>
      <w:r w:rsidR="00F56B84">
        <w:rPr>
          <w:w w:val="105"/>
          <w:lang w:val="sr-Cyrl-RS"/>
        </w:rPr>
        <w:t>са</w:t>
      </w:r>
      <w:r w:rsidR="00693131">
        <w:rPr>
          <w:w w:val="105"/>
          <w:lang w:val="sr-Cyrl-RS"/>
        </w:rPr>
        <w:t xml:space="preserve"> </w:t>
      </w:r>
      <w:r w:rsidR="00693131" w:rsidRPr="007476C7">
        <w:rPr>
          <w:w w:val="105"/>
          <w:lang w:val="sr-Cyrl-RS"/>
        </w:rPr>
        <w:t>Генеричким моделом статистичког пословног процеса,</w:t>
      </w:r>
      <w:r w:rsidR="00F56B84">
        <w:rPr>
          <w:w w:val="105"/>
          <w:lang w:val="sr-Cyrl-RS"/>
        </w:rPr>
        <w:t xml:space="preserve"> </w:t>
      </w:r>
      <w:r w:rsidR="00F56B84" w:rsidRPr="007476C7">
        <w:rPr>
          <w:w w:val="105"/>
          <w:lang w:val="sr-Cyrl-RS"/>
        </w:rPr>
        <w:t>GSBPM</w:t>
      </w:r>
      <w:r w:rsidR="00693131" w:rsidRPr="007476C7">
        <w:rPr>
          <w:w w:val="105"/>
          <w:lang w:val="sr-Cyrl-RS"/>
        </w:rPr>
        <w:t xml:space="preserve"> (</w:t>
      </w:r>
      <w:r w:rsidR="00F56B84" w:rsidRPr="007476C7">
        <w:rPr>
          <w:w w:val="105"/>
          <w:lang w:val="sr-Cyrl-RS"/>
        </w:rPr>
        <w:t>Generic Statistical Business Process Model</w:t>
      </w:r>
      <w:r w:rsidR="00693131" w:rsidRPr="007476C7">
        <w:rPr>
          <w:w w:val="105"/>
          <w:lang w:val="sr-Cyrl-RS"/>
        </w:rPr>
        <w:t>), са модулима који одговарају фазама циклуса статистичке информације као што су унос података, контрола,</w:t>
      </w:r>
      <w:r w:rsidR="00693131">
        <w:rPr>
          <w:w w:val="110"/>
          <w:lang w:val="sr-Cyrl-RS"/>
        </w:rPr>
        <w:t xml:space="preserve"> едитовање и </w:t>
      </w:r>
      <w:r w:rsidR="00693131">
        <w:rPr>
          <w:w w:val="110"/>
          <w:lang w:val="sr-Cyrl-RS"/>
        </w:rPr>
        <w:lastRenderedPageBreak/>
        <w:t>генерисање извештаја. Модули су развијени за системе</w:t>
      </w:r>
      <w:r w:rsidR="009B2A04">
        <w:rPr>
          <w:w w:val="110"/>
          <w:lang w:val="sr-Cyrl-RS"/>
        </w:rPr>
        <w:t xml:space="preserve"> анкетирања</w:t>
      </w:r>
      <w:r w:rsidR="00693131">
        <w:rPr>
          <w:w w:val="110"/>
          <w:lang w:val="sr-Cyrl-RS"/>
        </w:rPr>
        <w:t xml:space="preserve"> </w:t>
      </w:r>
      <w:r w:rsidR="00340A0E" w:rsidRPr="00693131">
        <w:rPr>
          <w:i/>
          <w:w w:val="105"/>
          <w:lang w:val="sr-Cyrl-RS"/>
        </w:rPr>
        <w:t>CAPI (Computer Assisted Personal Interviewing)</w:t>
      </w:r>
      <w:r w:rsidR="00340A0E" w:rsidRPr="00320B41">
        <w:rPr>
          <w:w w:val="105"/>
          <w:lang w:val="sr-Cyrl-RS"/>
        </w:rPr>
        <w:t xml:space="preserve"> </w:t>
      </w:r>
      <w:r w:rsidR="00693131">
        <w:rPr>
          <w:w w:val="105"/>
          <w:lang w:val="sr-Cyrl-RS"/>
        </w:rPr>
        <w:t>и</w:t>
      </w:r>
      <w:r w:rsidR="00340A0E" w:rsidRPr="00320B41">
        <w:rPr>
          <w:w w:val="105"/>
          <w:lang w:val="sr-Cyrl-RS"/>
        </w:rPr>
        <w:t xml:space="preserve"> </w:t>
      </w:r>
      <w:r w:rsidR="00340A0E" w:rsidRPr="00693131">
        <w:rPr>
          <w:i/>
          <w:w w:val="105"/>
          <w:lang w:val="sr-Cyrl-RS"/>
        </w:rPr>
        <w:t>CATI (Computer Assisted Telephone Interviewing)</w:t>
      </w:r>
      <w:r w:rsidR="00340A0E" w:rsidRPr="00320B41">
        <w:rPr>
          <w:w w:val="105"/>
          <w:lang w:val="sr-Cyrl-RS"/>
        </w:rPr>
        <w:t xml:space="preserve">, </w:t>
      </w:r>
      <w:r w:rsidR="009B2A04">
        <w:rPr>
          <w:w w:val="105"/>
          <w:lang w:val="sr-Cyrl-RS"/>
        </w:rPr>
        <w:t xml:space="preserve">и за потребе генерисања веб упитника. Тренутно је 90% истраживања РЗС развијено коришћењем </w:t>
      </w:r>
      <w:r w:rsidR="009B2A04" w:rsidRPr="004F2ABA">
        <w:rPr>
          <w:i/>
          <w:w w:val="105"/>
          <w:lang w:val="sr-Cyrl-RS"/>
        </w:rPr>
        <w:t>IST</w:t>
      </w:r>
      <w:r w:rsidR="009B2A04">
        <w:rPr>
          <w:i/>
          <w:w w:val="105"/>
          <w:lang w:val="sr-Cyrl-RS"/>
        </w:rPr>
        <w:t xml:space="preserve"> </w:t>
      </w:r>
      <w:r w:rsidR="009B2A04">
        <w:rPr>
          <w:w w:val="105"/>
          <w:lang w:val="sr-Cyrl-RS"/>
        </w:rPr>
        <w:t>алата</w:t>
      </w:r>
      <w:r w:rsidR="00340A0E" w:rsidRPr="00320B41">
        <w:rPr>
          <w:w w:val="105"/>
          <w:lang w:val="sr-Cyrl-RS"/>
        </w:rPr>
        <w:t>. (</w:t>
      </w:r>
      <w:r w:rsidR="00D368EB" w:rsidRPr="00320B41">
        <w:rPr>
          <w:w w:val="105"/>
          <w:lang w:val="sr-Cyrl-RS"/>
        </w:rPr>
        <w:t>Кодекс праксе европске статистике</w:t>
      </w:r>
      <w:r w:rsidR="00340A0E" w:rsidRPr="00320B41">
        <w:rPr>
          <w:w w:val="105"/>
          <w:lang w:val="sr-Cyrl-RS"/>
        </w:rPr>
        <w:t xml:space="preserve">, </w:t>
      </w:r>
      <w:r w:rsidR="009B2A04">
        <w:rPr>
          <w:w w:val="105"/>
          <w:lang w:val="sr-Cyrl-RS"/>
        </w:rPr>
        <w:t>Принципи</w:t>
      </w:r>
      <w:r w:rsidR="00340A0E" w:rsidRPr="00320B41">
        <w:rPr>
          <w:w w:val="105"/>
          <w:lang w:val="sr-Cyrl-RS"/>
        </w:rPr>
        <w:t xml:space="preserve"> 7 </w:t>
      </w:r>
      <w:r w:rsidR="009B2A04">
        <w:rPr>
          <w:w w:val="105"/>
          <w:lang w:val="sr-Cyrl-RS"/>
        </w:rPr>
        <w:t>и</w:t>
      </w:r>
      <w:r w:rsidR="00340A0E" w:rsidRPr="00320B41">
        <w:rPr>
          <w:spacing w:val="11"/>
          <w:w w:val="105"/>
          <w:lang w:val="sr-Cyrl-RS"/>
        </w:rPr>
        <w:t xml:space="preserve"> </w:t>
      </w:r>
      <w:r w:rsidR="00340A0E" w:rsidRPr="00320B41">
        <w:rPr>
          <w:w w:val="105"/>
          <w:lang w:val="sr-Cyrl-RS"/>
        </w:rPr>
        <w:t>10)</w:t>
      </w:r>
    </w:p>
    <w:p w:rsidR="0030228F" w:rsidRDefault="0030228F">
      <w:pPr>
        <w:pStyle w:val="BodyText"/>
        <w:spacing w:before="64" w:line="252" w:lineRule="auto"/>
        <w:ind w:right="499"/>
        <w:rPr>
          <w:w w:val="105"/>
          <w:lang w:val="sr-Cyrl-RS"/>
        </w:rPr>
      </w:pPr>
      <w:r>
        <w:rPr>
          <w:w w:val="105"/>
          <w:lang w:val="sr-Cyrl-RS"/>
        </w:rPr>
        <w:t xml:space="preserve">Иновативни, модерни концепт </w:t>
      </w:r>
      <w:r w:rsidR="00340A0E" w:rsidRPr="0030228F">
        <w:rPr>
          <w:i/>
          <w:w w:val="105"/>
          <w:lang w:val="sr-Cyrl-RS"/>
        </w:rPr>
        <w:t>IST</w:t>
      </w:r>
      <w:r>
        <w:rPr>
          <w:w w:val="105"/>
          <w:lang w:val="sr-Cyrl-RS"/>
        </w:rPr>
        <w:t xml:space="preserve"> алата је да се чувају не само</w:t>
      </w:r>
      <w:r w:rsidR="00563D0B">
        <w:rPr>
          <w:w w:val="105"/>
          <w:lang w:val="sr-Cyrl-RS"/>
        </w:rPr>
        <w:t xml:space="preserve"> подаци</w:t>
      </w:r>
      <w:r>
        <w:rPr>
          <w:w w:val="105"/>
          <w:lang w:val="sr-Cyrl-RS"/>
        </w:rPr>
        <w:t xml:space="preserve"> у </w:t>
      </w:r>
      <w:r w:rsidR="00563D0B">
        <w:rPr>
          <w:w w:val="105"/>
          <w:lang w:val="sr-Cyrl-RS"/>
        </w:rPr>
        <w:t>базама података, већ и саме апликације. База метаподатака, која садржи детаљ и логику апликације, пре</w:t>
      </w:r>
      <w:r w:rsidR="00191AEF">
        <w:rPr>
          <w:w w:val="105"/>
          <w:lang w:val="sr-Cyrl-RS"/>
        </w:rPr>
        <w:t>д</w:t>
      </w:r>
      <w:r w:rsidR="00563D0B">
        <w:rPr>
          <w:w w:val="105"/>
          <w:lang w:val="sr-Cyrl-RS"/>
        </w:rPr>
        <w:t xml:space="preserve">ставља се у реалном времену да би се спровео унос података и обрада података.  </w:t>
      </w:r>
    </w:p>
    <w:p w:rsidR="0030228F" w:rsidRDefault="00523F2C">
      <w:pPr>
        <w:pStyle w:val="BodyText"/>
        <w:spacing w:before="64" w:line="252" w:lineRule="auto"/>
        <w:ind w:right="499"/>
        <w:rPr>
          <w:w w:val="105"/>
          <w:lang w:val="sr-Cyrl-RS"/>
        </w:rPr>
      </w:pPr>
      <w:r>
        <w:rPr>
          <w:w w:val="105"/>
          <w:lang w:val="sr-Cyrl-RS"/>
        </w:rPr>
        <w:t>Овакав ј</w:t>
      </w:r>
      <w:r w:rsidR="00563D0B">
        <w:rPr>
          <w:w w:val="105"/>
          <w:lang w:val="sr-Cyrl-RS"/>
        </w:rPr>
        <w:t>единствени приступ истраживањима, јединствена мето</w:t>
      </w:r>
      <w:r w:rsidR="00A93BF5">
        <w:rPr>
          <w:w w:val="105"/>
          <w:lang w:val="sr-Cyrl-RS"/>
        </w:rPr>
        <w:t xml:space="preserve">дологија статистичке производње, омогућава да </w:t>
      </w:r>
      <w:r w:rsidR="00A93BF5" w:rsidRPr="0030228F">
        <w:rPr>
          <w:i/>
          <w:w w:val="105"/>
          <w:lang w:val="sr-Cyrl-RS"/>
        </w:rPr>
        <w:t>IST</w:t>
      </w:r>
      <w:r w:rsidR="00A93BF5">
        <w:rPr>
          <w:w w:val="105"/>
          <w:lang w:val="sr-Cyrl-RS"/>
        </w:rPr>
        <w:t xml:space="preserve"> алат пружа бројне погодности: </w:t>
      </w:r>
    </w:p>
    <w:p w:rsidR="00A34D09" w:rsidRPr="00F1595F" w:rsidRDefault="00A34D09">
      <w:pPr>
        <w:pStyle w:val="ListParagraph"/>
        <w:numPr>
          <w:ilvl w:val="0"/>
          <w:numId w:val="12"/>
        </w:numPr>
        <w:tabs>
          <w:tab w:val="left" w:pos="1082"/>
        </w:tabs>
        <w:spacing w:before="113"/>
        <w:ind w:hanging="285"/>
        <w:jc w:val="left"/>
        <w:rPr>
          <w:w w:val="105"/>
          <w:lang w:val="sr-Cyrl-RS"/>
        </w:rPr>
      </w:pPr>
      <w:r>
        <w:rPr>
          <w:w w:val="105"/>
          <w:lang w:val="sr-Cyrl-RS"/>
        </w:rPr>
        <w:t>С</w:t>
      </w:r>
      <w:r w:rsidR="00A93BF5">
        <w:rPr>
          <w:w w:val="105"/>
          <w:lang w:val="sr-Cyrl-RS"/>
        </w:rPr>
        <w:t>мањује</w:t>
      </w:r>
      <w:r>
        <w:rPr>
          <w:w w:val="105"/>
          <w:lang w:val="sr-Cyrl-RS"/>
        </w:rPr>
        <w:t xml:space="preserve"> трошкове и побољш</w:t>
      </w:r>
      <w:r w:rsidR="007476C7">
        <w:rPr>
          <w:w w:val="105"/>
          <w:lang w:val="sr-Cyrl-RS"/>
        </w:rPr>
        <w:t>а</w:t>
      </w:r>
      <w:r>
        <w:rPr>
          <w:w w:val="105"/>
          <w:lang w:val="sr-Cyrl-RS"/>
        </w:rPr>
        <w:t>ва ефикасност.</w:t>
      </w:r>
    </w:p>
    <w:p w:rsidR="00A34D09" w:rsidRPr="00F1595F" w:rsidRDefault="00A34D09">
      <w:pPr>
        <w:pStyle w:val="ListParagraph"/>
        <w:numPr>
          <w:ilvl w:val="0"/>
          <w:numId w:val="12"/>
        </w:numPr>
        <w:tabs>
          <w:tab w:val="left" w:pos="1082"/>
        </w:tabs>
        <w:spacing w:before="113"/>
        <w:ind w:hanging="285"/>
        <w:jc w:val="left"/>
        <w:rPr>
          <w:w w:val="105"/>
          <w:lang w:val="sr-Cyrl-RS"/>
        </w:rPr>
      </w:pPr>
      <w:r>
        <w:rPr>
          <w:w w:val="105"/>
          <w:lang w:val="sr-Cyrl-RS"/>
        </w:rPr>
        <w:t xml:space="preserve">Умањује сложеност статистичке производње. Уместо </w:t>
      </w:r>
      <w:r w:rsidR="00DD1256">
        <w:rPr>
          <w:w w:val="105"/>
          <w:lang w:val="sr-Cyrl-RS"/>
        </w:rPr>
        <w:t xml:space="preserve">једног „особеног“ приступа </w:t>
      </w:r>
      <w:r>
        <w:rPr>
          <w:w w:val="105"/>
          <w:lang w:val="sr-Cyrl-RS"/>
        </w:rPr>
        <w:t>по мери</w:t>
      </w:r>
      <w:r w:rsidR="00DD1256">
        <w:rPr>
          <w:w w:val="105"/>
          <w:lang w:val="sr-Cyrl-RS"/>
        </w:rPr>
        <w:t xml:space="preserve"> са различитим платформама и софтверским алатом, постоји само једна платформа, један програм и једна база метаподатака.</w:t>
      </w:r>
      <w:r>
        <w:rPr>
          <w:w w:val="105"/>
          <w:lang w:val="sr-Cyrl-RS"/>
        </w:rPr>
        <w:t xml:space="preserve"> </w:t>
      </w:r>
    </w:p>
    <w:p w:rsidR="00DD1256" w:rsidRPr="00F1595F" w:rsidRDefault="00DD1256">
      <w:pPr>
        <w:pStyle w:val="ListParagraph"/>
        <w:numPr>
          <w:ilvl w:val="0"/>
          <w:numId w:val="12"/>
        </w:numPr>
        <w:tabs>
          <w:tab w:val="left" w:pos="1082"/>
        </w:tabs>
        <w:spacing w:before="113"/>
        <w:ind w:hanging="285"/>
        <w:jc w:val="left"/>
        <w:rPr>
          <w:w w:val="105"/>
          <w:lang w:val="sr-Cyrl-RS"/>
        </w:rPr>
      </w:pPr>
      <w:r>
        <w:rPr>
          <w:w w:val="105"/>
          <w:lang w:val="sr-Cyrl-RS"/>
        </w:rPr>
        <w:t xml:space="preserve">Веома значајно смањује време потребно за потпуни развој ИТ система за одређено статистичко истраживање, јер се систем може брзо израдити у оквиру </w:t>
      </w:r>
      <w:r w:rsidRPr="00F1595F">
        <w:rPr>
          <w:w w:val="105"/>
          <w:lang w:val="sr-Cyrl-RS"/>
        </w:rPr>
        <w:t xml:space="preserve">IST </w:t>
      </w:r>
      <w:r>
        <w:rPr>
          <w:w w:val="105"/>
          <w:lang w:val="sr-Cyrl-RS"/>
        </w:rPr>
        <w:t xml:space="preserve"> </w:t>
      </w:r>
      <w:r w:rsidR="005D7BDB">
        <w:rPr>
          <w:w w:val="105"/>
          <w:lang w:val="sr-Cyrl-RS"/>
        </w:rPr>
        <w:t>развојног окружења без кодирања.</w:t>
      </w:r>
    </w:p>
    <w:p w:rsidR="009337D0" w:rsidRPr="00F1595F" w:rsidRDefault="005D7BDB">
      <w:pPr>
        <w:pStyle w:val="ListParagraph"/>
        <w:numPr>
          <w:ilvl w:val="0"/>
          <w:numId w:val="12"/>
        </w:numPr>
        <w:tabs>
          <w:tab w:val="left" w:pos="1082"/>
        </w:tabs>
        <w:spacing w:before="116" w:line="249" w:lineRule="auto"/>
        <w:ind w:right="499" w:hanging="285"/>
        <w:rPr>
          <w:w w:val="105"/>
          <w:lang w:val="sr-Cyrl-RS"/>
        </w:rPr>
      </w:pPr>
      <w:r w:rsidRPr="00F1595F">
        <w:rPr>
          <w:w w:val="105"/>
          <w:lang w:val="sr-Cyrl-RS"/>
        </w:rPr>
        <w:t>Поједностављује рад ИТ радника, статистичара и крајних корисника.</w:t>
      </w:r>
    </w:p>
    <w:p w:rsidR="005D7BDB" w:rsidRPr="00F1595F" w:rsidRDefault="005D7BDB">
      <w:pPr>
        <w:pStyle w:val="ListParagraph"/>
        <w:numPr>
          <w:ilvl w:val="0"/>
          <w:numId w:val="12"/>
        </w:numPr>
        <w:tabs>
          <w:tab w:val="left" w:pos="1082"/>
        </w:tabs>
        <w:spacing w:before="125"/>
        <w:ind w:hanging="285"/>
        <w:jc w:val="left"/>
        <w:rPr>
          <w:w w:val="105"/>
          <w:lang w:val="sr-Cyrl-RS"/>
        </w:rPr>
      </w:pPr>
      <w:r>
        <w:rPr>
          <w:w w:val="105"/>
          <w:lang w:val="sr-Cyrl-RS"/>
        </w:rPr>
        <w:t xml:space="preserve">Обезбеђује одрживо окружење независно од сталних технолошких промена. </w:t>
      </w:r>
    </w:p>
    <w:p w:rsidR="00426B11" w:rsidRDefault="005D7BDB">
      <w:pPr>
        <w:pStyle w:val="BodyText"/>
        <w:spacing w:before="130" w:line="249" w:lineRule="auto"/>
        <w:ind w:right="500"/>
        <w:rPr>
          <w:w w:val="110"/>
          <w:lang w:val="sr-Cyrl-RS"/>
        </w:rPr>
      </w:pPr>
      <w:r>
        <w:rPr>
          <w:w w:val="105"/>
          <w:lang w:val="sr-Cyrl-RS"/>
        </w:rPr>
        <w:t>РЗС нуди</w:t>
      </w:r>
      <w:r w:rsidR="000D6F90">
        <w:rPr>
          <w:w w:val="105"/>
          <w:lang w:val="sr-Cyrl-RS"/>
        </w:rPr>
        <w:t xml:space="preserve"> </w:t>
      </w:r>
      <w:r w:rsidR="000D6F90" w:rsidRPr="00DD1256">
        <w:rPr>
          <w:i/>
          <w:w w:val="110"/>
          <w:lang w:val="sr-Cyrl-RS"/>
        </w:rPr>
        <w:t>IST</w:t>
      </w:r>
      <w:r>
        <w:rPr>
          <w:w w:val="105"/>
          <w:lang w:val="sr-Cyrl-RS"/>
        </w:rPr>
        <w:t xml:space="preserve"> </w:t>
      </w:r>
      <w:r w:rsidR="000D6F90">
        <w:rPr>
          <w:w w:val="105"/>
          <w:lang w:val="sr-Cyrl-RS"/>
        </w:rPr>
        <w:t>бесплатно на располагање другим статистичким органима, у земљи и иностранству. Непосредна погодност је да је тиме омогућена размена истраживања и повезаних система обраде.</w:t>
      </w:r>
      <w:r w:rsidR="00426B11">
        <w:rPr>
          <w:w w:val="105"/>
          <w:lang w:val="sr-Cyrl-RS"/>
        </w:rPr>
        <w:t xml:space="preserve"> Неке друге националне статистичке институције у региону сада користе </w:t>
      </w:r>
      <w:r w:rsidR="00426B11" w:rsidRPr="00DD1256">
        <w:rPr>
          <w:i/>
          <w:w w:val="110"/>
          <w:lang w:val="sr-Cyrl-RS"/>
        </w:rPr>
        <w:t>IST</w:t>
      </w:r>
      <w:r w:rsidR="00426B11">
        <w:rPr>
          <w:w w:val="110"/>
          <w:lang w:val="sr-Cyrl-RS"/>
        </w:rPr>
        <w:t xml:space="preserve">, тако да РЗС има визију да на међународном нивоу ради на даљем развоју </w:t>
      </w:r>
      <w:r w:rsidR="00426B11" w:rsidRPr="00DD1256">
        <w:rPr>
          <w:i/>
          <w:w w:val="110"/>
          <w:lang w:val="sr-Cyrl-RS"/>
        </w:rPr>
        <w:t>IST</w:t>
      </w:r>
      <w:r w:rsidR="00426B11">
        <w:rPr>
          <w:i/>
          <w:w w:val="110"/>
          <w:lang w:val="sr-Cyrl-RS"/>
        </w:rPr>
        <w:t xml:space="preserve"> </w:t>
      </w:r>
      <w:r w:rsidR="00426B11">
        <w:rPr>
          <w:w w:val="110"/>
          <w:lang w:val="sr-Cyrl-RS"/>
        </w:rPr>
        <w:t>алата.</w:t>
      </w:r>
    </w:p>
    <w:p w:rsidR="009337D0" w:rsidRPr="00320B41" w:rsidRDefault="00426B11" w:rsidP="00191AEF">
      <w:pPr>
        <w:pStyle w:val="BodyText"/>
        <w:spacing w:before="130" w:line="249" w:lineRule="auto"/>
        <w:ind w:right="500"/>
        <w:rPr>
          <w:lang w:val="sr-Cyrl-RS"/>
        </w:rPr>
      </w:pPr>
      <w:r>
        <w:rPr>
          <w:w w:val="105"/>
          <w:lang w:val="sr-Cyrl-RS"/>
        </w:rPr>
        <w:t>Следећи ИТ систем који треба поменути је систем референтних метаподатака</w:t>
      </w:r>
      <w:r w:rsidR="006918FB">
        <w:rPr>
          <w:w w:val="105"/>
          <w:lang w:val="sr-Cyrl-RS"/>
        </w:rPr>
        <w:t xml:space="preserve"> који је равио РЗС. Тај систем, који се назива </w:t>
      </w:r>
      <w:r w:rsidR="006918FB" w:rsidRPr="006918FB">
        <w:rPr>
          <w:i/>
          <w:w w:val="105"/>
          <w:lang w:val="sr-Cyrl-RS"/>
        </w:rPr>
        <w:t>RZSMETA</w:t>
      </w:r>
      <w:r w:rsidR="006918FB" w:rsidRPr="00320B41">
        <w:rPr>
          <w:w w:val="105"/>
          <w:lang w:val="sr-Cyrl-RS"/>
        </w:rPr>
        <w:t>,</w:t>
      </w:r>
      <w:r w:rsidR="006918FB">
        <w:rPr>
          <w:w w:val="105"/>
          <w:lang w:val="sr-Cyrl-RS"/>
        </w:rPr>
        <w:t xml:space="preserve"> у складу је са Евростатовим стандардом </w:t>
      </w:r>
      <w:r w:rsidR="006918FB" w:rsidRPr="006918FB">
        <w:rPr>
          <w:i/>
          <w:w w:val="105"/>
          <w:lang w:val="sr-Cyrl-RS"/>
        </w:rPr>
        <w:t>Single Integrated Metadata Structure (SIMS)</w:t>
      </w:r>
      <w:r w:rsidR="006918FB">
        <w:rPr>
          <w:w w:val="105"/>
          <w:lang w:val="sr-Cyrl-RS"/>
        </w:rPr>
        <w:t xml:space="preserve">, и пројектован је за производњу стандардизованих метаподатака и извештаја о квалитету, што се односи на извештаје о квалитету за кориснике и на детаљне извештаје за произвођаче. Развој система </w:t>
      </w:r>
      <w:r w:rsidR="006918FB" w:rsidRPr="006918FB">
        <w:rPr>
          <w:i/>
          <w:w w:val="105"/>
          <w:lang w:val="sr-Cyrl-RS"/>
        </w:rPr>
        <w:t>RZSMETA</w:t>
      </w:r>
      <w:r w:rsidR="006918FB">
        <w:rPr>
          <w:w w:val="105"/>
          <w:lang w:val="sr-Cyrl-RS"/>
        </w:rPr>
        <w:t xml:space="preserve"> је завршен 2016. године и он се сада примењује. Као и </w:t>
      </w:r>
      <w:r w:rsidR="006918FB" w:rsidRPr="00DD1256">
        <w:rPr>
          <w:i/>
          <w:w w:val="110"/>
          <w:lang w:val="sr-Cyrl-RS"/>
        </w:rPr>
        <w:t>IST</w:t>
      </w:r>
      <w:r w:rsidR="006918FB">
        <w:rPr>
          <w:w w:val="110"/>
          <w:lang w:val="sr-Cyrl-RS"/>
        </w:rPr>
        <w:t xml:space="preserve">, то </w:t>
      </w:r>
      <w:r w:rsidR="004A2CCB">
        <w:rPr>
          <w:w w:val="110"/>
          <w:lang w:val="sr-Cyrl-RS"/>
        </w:rPr>
        <w:t xml:space="preserve">је алат који и други корисници могу </w:t>
      </w:r>
      <w:r w:rsidR="00191AEF">
        <w:rPr>
          <w:w w:val="110"/>
          <w:lang w:val="sr-Cyrl-RS"/>
        </w:rPr>
        <w:t xml:space="preserve">користити. Планирано је да и неки други произвођачи званичне статистике у Србији користе овај поизвод, а за представнике ових произвођача РЗС организује обуку о његовој употреби. </w:t>
      </w:r>
      <w:r w:rsidR="00340A0E" w:rsidRPr="00320B41">
        <w:rPr>
          <w:w w:val="105"/>
          <w:lang w:val="sr-Cyrl-RS"/>
        </w:rPr>
        <w:t>(</w:t>
      </w:r>
      <w:r w:rsidR="00D368EB" w:rsidRPr="00320B41">
        <w:rPr>
          <w:w w:val="105"/>
          <w:lang w:val="sr-Cyrl-RS"/>
        </w:rPr>
        <w:t>Кодекс праксе европске статистике</w:t>
      </w:r>
      <w:r w:rsidR="00340A0E" w:rsidRPr="00320B41">
        <w:rPr>
          <w:w w:val="105"/>
          <w:lang w:val="sr-Cyrl-RS"/>
        </w:rPr>
        <w:t>,</w:t>
      </w:r>
      <w:r w:rsidR="00340A0E" w:rsidRPr="00320B41">
        <w:rPr>
          <w:spacing w:val="7"/>
          <w:w w:val="105"/>
          <w:lang w:val="sr-Cyrl-RS"/>
        </w:rPr>
        <w:t xml:space="preserve"> </w:t>
      </w:r>
      <w:r w:rsidR="00191AEF">
        <w:rPr>
          <w:w w:val="105"/>
          <w:lang w:val="sr-Cyrl-RS"/>
        </w:rPr>
        <w:t>Принципи</w:t>
      </w:r>
      <w:r w:rsidR="00340A0E" w:rsidRPr="00320B41">
        <w:rPr>
          <w:spacing w:val="8"/>
          <w:w w:val="105"/>
          <w:lang w:val="sr-Cyrl-RS"/>
        </w:rPr>
        <w:t xml:space="preserve"> </w:t>
      </w:r>
      <w:r w:rsidR="00340A0E" w:rsidRPr="00320B41">
        <w:rPr>
          <w:w w:val="105"/>
          <w:lang w:val="sr-Cyrl-RS"/>
        </w:rPr>
        <w:t>10</w:t>
      </w:r>
      <w:r w:rsidR="00340A0E" w:rsidRPr="00320B41">
        <w:rPr>
          <w:spacing w:val="7"/>
          <w:w w:val="105"/>
          <w:lang w:val="sr-Cyrl-RS"/>
        </w:rPr>
        <w:t xml:space="preserve"> </w:t>
      </w:r>
      <w:r w:rsidR="00191AEF">
        <w:rPr>
          <w:w w:val="105"/>
          <w:lang w:val="sr-Cyrl-RS"/>
        </w:rPr>
        <w:t>и</w:t>
      </w:r>
      <w:r w:rsidR="00340A0E" w:rsidRPr="00320B41">
        <w:rPr>
          <w:spacing w:val="10"/>
          <w:w w:val="105"/>
          <w:lang w:val="sr-Cyrl-RS"/>
        </w:rPr>
        <w:t xml:space="preserve"> </w:t>
      </w:r>
      <w:r w:rsidR="00340A0E" w:rsidRPr="00320B41">
        <w:rPr>
          <w:w w:val="105"/>
          <w:lang w:val="sr-Cyrl-RS"/>
        </w:rPr>
        <w:t>15)</w:t>
      </w:r>
    </w:p>
    <w:p w:rsidR="009337D0" w:rsidRPr="00191AEF" w:rsidRDefault="003A687A">
      <w:pPr>
        <w:pStyle w:val="ListParagraph"/>
        <w:numPr>
          <w:ilvl w:val="1"/>
          <w:numId w:val="13"/>
        </w:numPr>
        <w:tabs>
          <w:tab w:val="left" w:pos="1080"/>
        </w:tabs>
        <w:spacing w:before="217"/>
        <w:ind w:firstLine="0"/>
        <w:rPr>
          <w:rFonts w:ascii="Franklin Gothic Medium"/>
          <w:b/>
          <w:lang w:val="sr-Cyrl-RS"/>
        </w:rPr>
      </w:pPr>
      <w:r>
        <w:rPr>
          <w:rFonts w:ascii="Franklin Gothic Medium"/>
          <w:b/>
          <w:sz w:val="28"/>
          <w:lang w:val="sr-Cyrl-RS"/>
        </w:rPr>
        <w:t>Питања</w:t>
      </w:r>
      <w:r>
        <w:rPr>
          <w:rFonts w:ascii="Franklin Gothic Medium"/>
          <w:b/>
          <w:sz w:val="28"/>
          <w:lang w:val="sr-Cyrl-RS"/>
        </w:rPr>
        <w:t xml:space="preserve"> </w:t>
      </w:r>
      <w:r>
        <w:rPr>
          <w:rFonts w:ascii="Franklin Gothic Medium"/>
          <w:b/>
          <w:sz w:val="28"/>
          <w:lang w:val="sr-Cyrl-RS"/>
        </w:rPr>
        <w:t>за</w:t>
      </w:r>
      <w:r>
        <w:rPr>
          <w:rFonts w:ascii="Franklin Gothic Medium"/>
          <w:b/>
          <w:sz w:val="28"/>
          <w:lang w:val="sr-Cyrl-RS"/>
        </w:rPr>
        <w:t xml:space="preserve"> </w:t>
      </w:r>
      <w:r>
        <w:rPr>
          <w:rFonts w:ascii="Franklin Gothic Medium"/>
          <w:b/>
          <w:sz w:val="28"/>
          <w:lang w:val="sr-Cyrl-RS"/>
        </w:rPr>
        <w:t>решавање</w:t>
      </w:r>
      <w:r w:rsidR="00191AEF" w:rsidRPr="00191AEF">
        <w:rPr>
          <w:rFonts w:ascii="Franklin Gothic Medium"/>
          <w:b/>
          <w:sz w:val="28"/>
          <w:lang w:val="sr-Cyrl-RS"/>
        </w:rPr>
        <w:t xml:space="preserve"> </w:t>
      </w:r>
      <w:r w:rsidR="00191AEF" w:rsidRPr="00191AEF">
        <w:rPr>
          <w:rFonts w:ascii="Franklin Gothic Medium"/>
          <w:b/>
          <w:sz w:val="28"/>
          <w:lang w:val="sr-Cyrl-RS"/>
        </w:rPr>
        <w:t>и</w:t>
      </w:r>
      <w:r w:rsidR="00191AEF" w:rsidRPr="00191AEF">
        <w:rPr>
          <w:rFonts w:ascii="Franklin Gothic Medium"/>
          <w:b/>
          <w:sz w:val="28"/>
          <w:lang w:val="sr-Cyrl-RS"/>
        </w:rPr>
        <w:t xml:space="preserve"> </w:t>
      </w:r>
      <w:r w:rsidR="00191AEF" w:rsidRPr="00191AEF">
        <w:rPr>
          <w:rFonts w:ascii="Franklin Gothic Medium"/>
          <w:b/>
          <w:sz w:val="28"/>
          <w:lang w:val="sr-Cyrl-RS"/>
        </w:rPr>
        <w:t>препоруке</w:t>
      </w:r>
    </w:p>
    <w:p w:rsidR="003A687A" w:rsidRDefault="003A687A">
      <w:pPr>
        <w:pStyle w:val="BodyText"/>
        <w:spacing w:before="269" w:line="249" w:lineRule="auto"/>
        <w:ind w:right="502"/>
        <w:rPr>
          <w:w w:val="105"/>
          <w:lang w:val="sr-Cyrl-RS"/>
        </w:rPr>
      </w:pPr>
      <w:r>
        <w:rPr>
          <w:w w:val="105"/>
          <w:lang w:val="sr-Cyrl-RS"/>
        </w:rPr>
        <w:t xml:space="preserve">Овај одељак се бави оним питањима за које је </w:t>
      </w:r>
      <w:r w:rsidRPr="00320B41">
        <w:rPr>
          <w:i/>
          <w:w w:val="105"/>
          <w:lang w:val="sr-Cyrl-RS"/>
        </w:rPr>
        <w:t>Peer Review</w:t>
      </w:r>
      <w:r w:rsidRPr="00320B41">
        <w:rPr>
          <w:w w:val="105"/>
          <w:lang w:val="sr-Cyrl-RS"/>
        </w:rPr>
        <w:t xml:space="preserve"> тим</w:t>
      </w:r>
      <w:r>
        <w:rPr>
          <w:w w:val="105"/>
          <w:lang w:val="sr-Cyrl-RS"/>
        </w:rPr>
        <w:t xml:space="preserve"> сматрао да укупан ниво усклађености са Кодексом праксе може бити бољи у </w:t>
      </w:r>
      <w:r w:rsidR="009F78C2">
        <w:rPr>
          <w:w w:val="105"/>
          <w:lang w:val="sr-Cyrl-RS"/>
        </w:rPr>
        <w:t>читавом</w:t>
      </w:r>
      <w:r>
        <w:rPr>
          <w:w w:val="105"/>
          <w:lang w:val="sr-Cyrl-RS"/>
        </w:rPr>
        <w:t xml:space="preserve"> националном статистичком систему (НСС):   </w:t>
      </w:r>
    </w:p>
    <w:p w:rsidR="009337D0" w:rsidRPr="00320B41" w:rsidRDefault="003A687A" w:rsidP="00F1595F">
      <w:pPr>
        <w:pStyle w:val="ListParagraph"/>
        <w:numPr>
          <w:ilvl w:val="0"/>
          <w:numId w:val="12"/>
        </w:numPr>
        <w:tabs>
          <w:tab w:val="left" w:pos="1082"/>
        </w:tabs>
        <w:spacing w:before="0"/>
        <w:ind w:left="1080" w:hanging="288"/>
        <w:jc w:val="left"/>
        <w:rPr>
          <w:lang w:val="sr-Cyrl-RS"/>
        </w:rPr>
      </w:pPr>
      <w:r>
        <w:rPr>
          <w:w w:val="105"/>
          <w:lang w:val="sr-Cyrl-RS"/>
        </w:rPr>
        <w:t>Консолидовање институционалног и правног оквира</w:t>
      </w:r>
      <w:r w:rsidR="00340A0E" w:rsidRPr="00320B41">
        <w:rPr>
          <w:w w:val="105"/>
          <w:lang w:val="sr-Cyrl-RS"/>
        </w:rPr>
        <w:t>;</w:t>
      </w:r>
    </w:p>
    <w:p w:rsidR="009337D0" w:rsidRPr="00320B41" w:rsidRDefault="009F78C2" w:rsidP="00F1595F">
      <w:pPr>
        <w:pStyle w:val="ListParagraph"/>
        <w:numPr>
          <w:ilvl w:val="0"/>
          <w:numId w:val="12"/>
        </w:numPr>
        <w:tabs>
          <w:tab w:val="left" w:pos="1082"/>
        </w:tabs>
        <w:spacing w:before="0"/>
        <w:ind w:left="1080" w:hanging="288"/>
        <w:jc w:val="left"/>
        <w:rPr>
          <w:lang w:val="sr-Cyrl-RS"/>
        </w:rPr>
      </w:pPr>
      <w:r w:rsidRPr="00320B41">
        <w:rPr>
          <w:w w:val="105"/>
          <w:lang w:val="sr-Cyrl-RS"/>
        </w:rPr>
        <w:t xml:space="preserve">Већи </w:t>
      </w:r>
      <w:r w:rsidR="0071484B">
        <w:rPr>
          <w:w w:val="105"/>
          <w:lang w:val="sr-Cyrl-RS"/>
        </w:rPr>
        <w:t>ресурс</w:t>
      </w:r>
      <w:r w:rsidRPr="00320B41">
        <w:rPr>
          <w:w w:val="105"/>
          <w:lang w:val="sr-Cyrl-RS"/>
        </w:rPr>
        <w:t>и и боља рационалност трошкова</w:t>
      </w:r>
      <w:r w:rsidR="00340A0E" w:rsidRPr="00320B41">
        <w:rPr>
          <w:w w:val="105"/>
          <w:lang w:val="sr-Cyrl-RS"/>
        </w:rPr>
        <w:t>;</w:t>
      </w:r>
    </w:p>
    <w:p w:rsidR="009337D0" w:rsidRPr="00320B41" w:rsidRDefault="009F78C2" w:rsidP="00F1595F">
      <w:pPr>
        <w:pStyle w:val="ListParagraph"/>
        <w:numPr>
          <w:ilvl w:val="0"/>
          <w:numId w:val="12"/>
        </w:numPr>
        <w:tabs>
          <w:tab w:val="left" w:pos="1082"/>
        </w:tabs>
        <w:spacing w:before="0"/>
        <w:ind w:left="1080" w:hanging="288"/>
        <w:jc w:val="left"/>
        <w:rPr>
          <w:lang w:val="sr-Cyrl-RS"/>
        </w:rPr>
      </w:pPr>
      <w:r>
        <w:rPr>
          <w:w w:val="105"/>
          <w:lang w:val="sr-Cyrl-RS"/>
        </w:rPr>
        <w:t>Даљи развој управљања квалитетом</w:t>
      </w:r>
      <w:r w:rsidR="00340A0E" w:rsidRPr="00320B41">
        <w:rPr>
          <w:w w:val="105"/>
          <w:lang w:val="sr-Cyrl-RS"/>
        </w:rPr>
        <w:t>;</w:t>
      </w:r>
    </w:p>
    <w:p w:rsidR="009337D0" w:rsidRPr="00F1595F" w:rsidRDefault="009F78C2" w:rsidP="00F1595F">
      <w:pPr>
        <w:pStyle w:val="ListParagraph"/>
        <w:numPr>
          <w:ilvl w:val="0"/>
          <w:numId w:val="12"/>
        </w:numPr>
        <w:tabs>
          <w:tab w:val="left" w:pos="1082"/>
        </w:tabs>
        <w:spacing w:before="0"/>
        <w:ind w:left="1080" w:hanging="288"/>
        <w:jc w:val="left"/>
        <w:rPr>
          <w:lang w:val="sr-Cyrl-RS"/>
        </w:rPr>
      </w:pPr>
      <w:r>
        <w:rPr>
          <w:w w:val="105"/>
          <w:lang w:val="sr-Cyrl-RS"/>
        </w:rPr>
        <w:t>Побољшана доступност података</w:t>
      </w:r>
      <w:r w:rsidR="00340A0E" w:rsidRPr="00320B41">
        <w:rPr>
          <w:w w:val="105"/>
          <w:lang w:val="sr-Cyrl-RS"/>
        </w:rPr>
        <w:t>;</w:t>
      </w:r>
    </w:p>
    <w:p w:rsidR="009337D0" w:rsidRPr="00320B41" w:rsidRDefault="009F78C2" w:rsidP="00F1595F">
      <w:pPr>
        <w:pStyle w:val="ListParagraph"/>
        <w:numPr>
          <w:ilvl w:val="0"/>
          <w:numId w:val="12"/>
        </w:numPr>
        <w:tabs>
          <w:tab w:val="left" w:pos="1082"/>
        </w:tabs>
        <w:spacing w:before="0"/>
        <w:ind w:left="1080" w:hanging="288"/>
        <w:jc w:val="left"/>
        <w:rPr>
          <w:lang w:val="sr-Cyrl-RS"/>
        </w:rPr>
      </w:pPr>
      <w:r>
        <w:rPr>
          <w:w w:val="105"/>
          <w:lang w:val="sr-Cyrl-RS"/>
        </w:rPr>
        <w:t>Дефинисање националног статистичког система и јачање кординационе улоге</w:t>
      </w:r>
      <w:r w:rsidR="00340A0E" w:rsidRPr="00320B41">
        <w:rPr>
          <w:w w:val="105"/>
          <w:lang w:val="sr-Cyrl-RS"/>
        </w:rPr>
        <w:t>.</w:t>
      </w:r>
    </w:p>
    <w:p w:rsidR="00F1595F" w:rsidRDefault="00F1595F" w:rsidP="003A695B">
      <w:pPr>
        <w:pStyle w:val="BodyText"/>
        <w:ind w:right="500"/>
        <w:rPr>
          <w:w w:val="105"/>
          <w:lang w:val="sr-Cyrl-RS"/>
        </w:rPr>
      </w:pPr>
    </w:p>
    <w:p w:rsidR="009337D0" w:rsidRDefault="003A695B" w:rsidP="003A695B">
      <w:pPr>
        <w:pStyle w:val="BodyText"/>
        <w:ind w:right="500"/>
        <w:rPr>
          <w:w w:val="105"/>
          <w:lang w:val="sr-Cyrl-RS"/>
        </w:rPr>
      </w:pPr>
      <w:r>
        <w:rPr>
          <w:w w:val="105"/>
          <w:lang w:val="sr-Cyrl-RS"/>
        </w:rPr>
        <w:t>Ова питањ</w:t>
      </w:r>
      <w:r w:rsidR="009F78C2">
        <w:rPr>
          <w:w w:val="105"/>
          <w:lang w:val="sr-Cyrl-RS"/>
        </w:rPr>
        <w:t>а су размотрена уз пратеће одговарајуће препоруке у следећим одељцима извештаја.</w:t>
      </w:r>
    </w:p>
    <w:p w:rsidR="00F1595F" w:rsidRPr="00320B41" w:rsidRDefault="00F1595F" w:rsidP="003A695B">
      <w:pPr>
        <w:pStyle w:val="BodyText"/>
        <w:ind w:right="500"/>
        <w:rPr>
          <w:lang w:val="sr-Cyrl-RS"/>
        </w:rPr>
      </w:pPr>
    </w:p>
    <w:p w:rsidR="009337D0" w:rsidRPr="009F78C2" w:rsidRDefault="009F78C2">
      <w:pPr>
        <w:pStyle w:val="ListParagraph"/>
        <w:numPr>
          <w:ilvl w:val="2"/>
          <w:numId w:val="13"/>
        </w:numPr>
        <w:tabs>
          <w:tab w:val="left" w:pos="1308"/>
        </w:tabs>
        <w:spacing w:before="207"/>
        <w:rPr>
          <w:rFonts w:ascii="Franklin Gothic Medium"/>
          <w:b/>
          <w:sz w:val="28"/>
          <w:szCs w:val="28"/>
          <w:lang w:val="sr-Cyrl-RS"/>
        </w:rPr>
      </w:pPr>
      <w:r w:rsidRPr="009F78C2">
        <w:rPr>
          <w:b/>
          <w:w w:val="105"/>
          <w:sz w:val="28"/>
          <w:szCs w:val="28"/>
          <w:lang w:val="sr-Cyrl-RS"/>
        </w:rPr>
        <w:lastRenderedPageBreak/>
        <w:t>Консолидовање институционалног и правног оквира</w:t>
      </w:r>
    </w:p>
    <w:p w:rsidR="00262BF2" w:rsidRDefault="00340A0E">
      <w:pPr>
        <w:pStyle w:val="BodyText"/>
        <w:spacing w:before="268" w:line="252" w:lineRule="auto"/>
        <w:ind w:right="498"/>
        <w:rPr>
          <w:w w:val="105"/>
          <w:lang w:val="sr-Cyrl-RS"/>
        </w:rPr>
      </w:pPr>
      <w:r w:rsidRPr="00262BF2">
        <w:rPr>
          <w:i/>
          <w:w w:val="105"/>
          <w:lang w:val="sr-Cyrl-RS"/>
        </w:rPr>
        <w:t>Peer Review</w:t>
      </w:r>
      <w:r w:rsidRPr="00320B41">
        <w:rPr>
          <w:w w:val="105"/>
          <w:lang w:val="sr-Cyrl-RS"/>
        </w:rPr>
        <w:t xml:space="preserve"> </w:t>
      </w:r>
      <w:r w:rsidR="00262BF2">
        <w:rPr>
          <w:w w:val="105"/>
          <w:lang w:val="sr-Cyrl-RS"/>
        </w:rPr>
        <w:t xml:space="preserve">тим је иднтификовао четири области у којима РЗС треба даље да побољша свој институциони и правни оквир: </w:t>
      </w:r>
    </w:p>
    <w:p w:rsidR="009337D0" w:rsidRPr="00320B41" w:rsidRDefault="00262BF2">
      <w:pPr>
        <w:pStyle w:val="ListParagraph"/>
        <w:numPr>
          <w:ilvl w:val="3"/>
          <w:numId w:val="13"/>
        </w:numPr>
        <w:tabs>
          <w:tab w:val="left" w:pos="1082"/>
        </w:tabs>
        <w:spacing w:before="79"/>
        <w:ind w:hanging="285"/>
        <w:jc w:val="left"/>
        <w:rPr>
          <w:lang w:val="sr-Cyrl-RS"/>
        </w:rPr>
      </w:pPr>
      <w:r>
        <w:rPr>
          <w:w w:val="105"/>
          <w:lang w:val="sr-Cyrl-RS"/>
        </w:rPr>
        <w:t>Јачање статистичке независности</w:t>
      </w:r>
      <w:r w:rsidR="00340A0E" w:rsidRPr="00320B41">
        <w:rPr>
          <w:w w:val="105"/>
          <w:lang w:val="sr-Cyrl-RS"/>
        </w:rPr>
        <w:t>;</w:t>
      </w:r>
    </w:p>
    <w:p w:rsidR="009337D0" w:rsidRPr="00320B41" w:rsidRDefault="00262BF2">
      <w:pPr>
        <w:pStyle w:val="ListParagraph"/>
        <w:numPr>
          <w:ilvl w:val="3"/>
          <w:numId w:val="13"/>
        </w:numPr>
        <w:tabs>
          <w:tab w:val="left" w:pos="1082"/>
        </w:tabs>
        <w:spacing w:before="126"/>
        <w:ind w:hanging="285"/>
        <w:jc w:val="left"/>
        <w:rPr>
          <w:lang w:val="sr-Cyrl-RS"/>
        </w:rPr>
      </w:pPr>
      <w:r>
        <w:rPr>
          <w:w w:val="110"/>
          <w:lang w:val="sr-Cyrl-RS"/>
        </w:rPr>
        <w:t>Побољшати улогу Статистичког савета</w:t>
      </w:r>
      <w:r w:rsidR="00340A0E" w:rsidRPr="00320B41">
        <w:rPr>
          <w:w w:val="110"/>
          <w:lang w:val="sr-Cyrl-RS"/>
        </w:rPr>
        <w:t>;</w:t>
      </w:r>
    </w:p>
    <w:p w:rsidR="009337D0" w:rsidRPr="00320B41" w:rsidRDefault="00697383">
      <w:pPr>
        <w:pStyle w:val="ListParagraph"/>
        <w:numPr>
          <w:ilvl w:val="3"/>
          <w:numId w:val="13"/>
        </w:numPr>
        <w:tabs>
          <w:tab w:val="left" w:pos="1082"/>
        </w:tabs>
        <w:spacing w:before="127"/>
        <w:ind w:hanging="285"/>
        <w:jc w:val="left"/>
        <w:rPr>
          <w:lang w:val="sr-Cyrl-RS"/>
        </w:rPr>
      </w:pPr>
      <w:r>
        <w:rPr>
          <w:w w:val="110"/>
          <w:lang w:val="sr-Cyrl-RS"/>
        </w:rPr>
        <w:t>Појашњење правног основа за статистичку поверљивост</w:t>
      </w:r>
      <w:r w:rsidR="00340A0E" w:rsidRPr="00320B41">
        <w:rPr>
          <w:w w:val="110"/>
          <w:lang w:val="sr-Cyrl-RS"/>
        </w:rPr>
        <w:t>;</w:t>
      </w:r>
    </w:p>
    <w:p w:rsidR="009337D0" w:rsidRPr="00320B41" w:rsidRDefault="00AA2E17">
      <w:pPr>
        <w:pStyle w:val="ListParagraph"/>
        <w:numPr>
          <w:ilvl w:val="3"/>
          <w:numId w:val="13"/>
        </w:numPr>
        <w:tabs>
          <w:tab w:val="left" w:pos="1082"/>
        </w:tabs>
        <w:spacing w:before="126"/>
        <w:ind w:hanging="285"/>
        <w:jc w:val="left"/>
        <w:rPr>
          <w:lang w:val="sr-Cyrl-RS"/>
        </w:rPr>
      </w:pPr>
      <w:r>
        <w:rPr>
          <w:w w:val="105"/>
          <w:lang w:val="sr-Cyrl-RS"/>
        </w:rPr>
        <w:t>Побољшати методолошки сервис</w:t>
      </w:r>
      <w:r w:rsidR="00340A0E" w:rsidRPr="00320B41">
        <w:rPr>
          <w:w w:val="105"/>
          <w:lang w:val="sr-Cyrl-RS"/>
        </w:rPr>
        <w:t>.</w:t>
      </w:r>
    </w:p>
    <w:p w:rsidR="009337D0" w:rsidRPr="00262BF2" w:rsidRDefault="00262BF2">
      <w:pPr>
        <w:pStyle w:val="ListParagraph"/>
        <w:numPr>
          <w:ilvl w:val="3"/>
          <w:numId w:val="11"/>
        </w:numPr>
        <w:tabs>
          <w:tab w:val="left" w:pos="1478"/>
        </w:tabs>
        <w:spacing w:before="232"/>
        <w:rPr>
          <w:rFonts w:ascii="Franklin Gothic Medium"/>
          <w:b/>
          <w:sz w:val="24"/>
          <w:lang w:val="sr-Cyrl-RS"/>
        </w:rPr>
      </w:pPr>
      <w:r w:rsidRPr="00262BF2">
        <w:rPr>
          <w:rFonts w:ascii="Franklin Gothic Medium"/>
          <w:b/>
          <w:sz w:val="24"/>
          <w:lang w:val="sr-Cyrl-RS"/>
        </w:rPr>
        <w:t>Јачање</w:t>
      </w:r>
      <w:r w:rsidR="00454512">
        <w:rPr>
          <w:rFonts w:ascii="Franklin Gothic Medium"/>
          <w:b/>
          <w:sz w:val="24"/>
          <w:lang w:val="sr-Cyrl-RS"/>
        </w:rPr>
        <w:t xml:space="preserve"> </w:t>
      </w:r>
      <w:r w:rsidR="00454512">
        <w:rPr>
          <w:rFonts w:ascii="Franklin Gothic Medium"/>
          <w:b/>
          <w:sz w:val="24"/>
          <w:lang w:val="sr-Cyrl-RS"/>
        </w:rPr>
        <w:t>статистичке</w:t>
      </w:r>
      <w:r w:rsidR="00454512">
        <w:rPr>
          <w:rFonts w:ascii="Franklin Gothic Medium"/>
          <w:b/>
          <w:sz w:val="24"/>
          <w:lang w:val="sr-Cyrl-RS"/>
        </w:rPr>
        <w:t xml:space="preserve"> </w:t>
      </w:r>
      <w:r w:rsidR="00454512">
        <w:rPr>
          <w:rFonts w:ascii="Franklin Gothic Medium"/>
          <w:b/>
          <w:sz w:val="24"/>
          <w:lang w:val="sr-Cyrl-RS"/>
        </w:rPr>
        <w:t>независности</w:t>
      </w:r>
      <w:r>
        <w:rPr>
          <w:rFonts w:ascii="Franklin Gothic Medium"/>
          <w:b/>
          <w:sz w:val="24"/>
          <w:lang w:val="sr-Cyrl-RS"/>
        </w:rPr>
        <w:t xml:space="preserve"> </w:t>
      </w:r>
      <w:r w:rsidRPr="00262BF2">
        <w:rPr>
          <w:rFonts w:ascii="Franklin Gothic Medium"/>
          <w:b/>
          <w:sz w:val="24"/>
          <w:lang w:val="sr-Cyrl-RS"/>
        </w:rPr>
        <w:t xml:space="preserve"> </w:t>
      </w:r>
    </w:p>
    <w:p w:rsidR="009337D0" w:rsidRPr="00320B41" w:rsidRDefault="009337D0">
      <w:pPr>
        <w:pStyle w:val="BodyText"/>
        <w:spacing w:before="5"/>
        <w:ind w:left="0"/>
        <w:jc w:val="left"/>
        <w:rPr>
          <w:rFonts w:ascii="Franklin Gothic Medium"/>
          <w:sz w:val="23"/>
          <w:lang w:val="sr-Cyrl-RS"/>
        </w:rPr>
      </w:pPr>
    </w:p>
    <w:p w:rsidR="00176042" w:rsidRDefault="00454512" w:rsidP="00176042">
      <w:pPr>
        <w:pStyle w:val="BodyText"/>
        <w:spacing w:line="249" w:lineRule="auto"/>
        <w:ind w:right="499"/>
        <w:rPr>
          <w:w w:val="105"/>
          <w:lang w:val="sr-Cyrl-RS"/>
        </w:rPr>
      </w:pPr>
      <w:r>
        <w:rPr>
          <w:w w:val="105"/>
          <w:lang w:val="sr-Cyrl-RS"/>
        </w:rPr>
        <w:t>Дражава администрација</w:t>
      </w:r>
      <w:r w:rsidR="00892C81">
        <w:rPr>
          <w:w w:val="105"/>
          <w:lang w:val="sr-Cyrl-RS"/>
        </w:rPr>
        <w:t xml:space="preserve"> у Србији састоји се од интегрисаних органа (министарства, и администратвни органи у оквиру министарстава) и посебних организација. На основу Закона о државној управи (Члан 33), „Посебне</w:t>
      </w:r>
      <w:r w:rsidR="001E728A">
        <w:rPr>
          <w:w w:val="105"/>
          <w:lang w:val="sr-Cyrl-RS"/>
        </w:rPr>
        <w:t xml:space="preserve"> организације се оснивају са циљем да спроводе стручне и друге извршне послове који по својој природи траже већи ниво аутономије од оног који ужива интегрисани орган власти.“ Законом о министарствима је дефинисано десет посебних организација, од којих је једна РЗС. Руководство РЗС је информисало </w:t>
      </w:r>
      <w:r w:rsidR="001E728A" w:rsidRPr="00262BF2">
        <w:rPr>
          <w:i/>
          <w:w w:val="105"/>
          <w:lang w:val="sr-Cyrl-RS"/>
        </w:rPr>
        <w:t>Peer Review</w:t>
      </w:r>
      <w:r w:rsidR="001E728A" w:rsidRPr="00320B41">
        <w:rPr>
          <w:w w:val="105"/>
          <w:lang w:val="sr-Cyrl-RS"/>
        </w:rPr>
        <w:t xml:space="preserve"> </w:t>
      </w:r>
      <w:r w:rsidR="001E728A">
        <w:rPr>
          <w:w w:val="105"/>
          <w:lang w:val="sr-Cyrl-RS"/>
        </w:rPr>
        <w:t>тим</w:t>
      </w:r>
      <w:r w:rsidR="00176042">
        <w:rPr>
          <w:w w:val="105"/>
          <w:lang w:val="sr-Cyrl-RS"/>
        </w:rPr>
        <w:t xml:space="preserve"> д</w:t>
      </w:r>
      <w:r w:rsidR="001E728A">
        <w:rPr>
          <w:w w:val="105"/>
          <w:lang w:val="sr-Cyrl-RS"/>
        </w:rPr>
        <w:t>а је хијерархијски ниво Директора РЗС могуће упоредити са државним службеником на највишем положајем</w:t>
      </w:r>
      <w:r w:rsidR="00176042">
        <w:rPr>
          <w:w w:val="105"/>
          <w:lang w:val="sr-Cyrl-RS"/>
        </w:rPr>
        <w:t>.</w:t>
      </w:r>
      <w:r w:rsidR="001E728A">
        <w:rPr>
          <w:w w:val="105"/>
          <w:lang w:val="sr-Cyrl-RS"/>
        </w:rPr>
        <w:t xml:space="preserve">      </w:t>
      </w:r>
      <w:r w:rsidR="00892C81">
        <w:rPr>
          <w:w w:val="105"/>
          <w:lang w:val="sr-Cyrl-RS"/>
        </w:rPr>
        <w:t xml:space="preserve">  </w:t>
      </w:r>
      <w:r>
        <w:rPr>
          <w:w w:val="105"/>
          <w:lang w:val="sr-Cyrl-RS"/>
        </w:rPr>
        <w:t xml:space="preserve"> </w:t>
      </w:r>
    </w:p>
    <w:p w:rsidR="00176042" w:rsidRDefault="00176042" w:rsidP="00176042">
      <w:pPr>
        <w:pStyle w:val="BodyText"/>
        <w:spacing w:line="249" w:lineRule="auto"/>
        <w:ind w:right="499"/>
        <w:rPr>
          <w:w w:val="105"/>
          <w:lang w:val="sr-Cyrl-RS"/>
        </w:rPr>
      </w:pPr>
    </w:p>
    <w:p w:rsidR="00176042" w:rsidRDefault="00176042" w:rsidP="00176042">
      <w:pPr>
        <w:pStyle w:val="BodyText"/>
        <w:spacing w:line="249" w:lineRule="auto"/>
        <w:ind w:right="499"/>
        <w:rPr>
          <w:w w:val="105"/>
          <w:lang w:val="sr-Cyrl-RS"/>
        </w:rPr>
      </w:pPr>
      <w:r>
        <w:rPr>
          <w:w w:val="105"/>
          <w:lang w:val="sr-Cyrl-RS"/>
        </w:rPr>
        <w:t xml:space="preserve">Радна места државних службеника у Србији су одређена или као положаји (зато што Влада врши именовања на ове положаје) или </w:t>
      </w:r>
      <w:r w:rsidR="000845B5">
        <w:rPr>
          <w:w w:val="105"/>
          <w:lang w:val="sr-Cyrl-RS"/>
        </w:rPr>
        <w:t>као извршилачка радна места. У оквиру РЗС, Директор и помоћници директора јесу лица на положају. Када се појави упражњено место за неки положај, расписује се интерни конкурс  (интерни за државну управу</w:t>
      </w:r>
      <w:r w:rsidR="00920513">
        <w:rPr>
          <w:w w:val="105"/>
          <w:lang w:val="sr-Cyrl-RS"/>
        </w:rPr>
        <w:t>/државне службенике</w:t>
      </w:r>
      <w:r w:rsidR="000845B5">
        <w:rPr>
          <w:w w:val="105"/>
          <w:lang w:val="sr-Cyrl-RS"/>
        </w:rPr>
        <w:t>); уколико он не успе, расписује се отворени конкурс. Процедуру избора спроводи</w:t>
      </w:r>
      <w:r w:rsidR="00920513">
        <w:rPr>
          <w:w w:val="105"/>
          <w:lang w:val="sr-Cyrl-RS"/>
        </w:rPr>
        <w:t xml:space="preserve"> Комисија за </w:t>
      </w:r>
      <w:r w:rsidR="00920513" w:rsidRPr="007476C7">
        <w:rPr>
          <w:w w:val="105"/>
          <w:lang w:val="sr-Cyrl-RS"/>
        </w:rPr>
        <w:t>избор и именовања.</w:t>
      </w:r>
      <w:r w:rsidR="00920513">
        <w:rPr>
          <w:w w:val="105"/>
          <w:lang w:val="sr-Cyrl-RS"/>
        </w:rPr>
        <w:t xml:space="preserve"> Чланове Комисије поставља</w:t>
      </w:r>
      <w:r w:rsidR="003C24EC">
        <w:rPr>
          <w:w w:val="105"/>
          <w:lang w:val="sr-Cyrl-RS"/>
        </w:rPr>
        <w:t xml:space="preserve"> </w:t>
      </w:r>
      <w:r w:rsidR="00920513">
        <w:rPr>
          <w:w w:val="105"/>
          <w:lang w:val="sr-Cyrl-RS"/>
        </w:rPr>
        <w:t>Високи службенички савет</w:t>
      </w:r>
      <w:r w:rsidR="003C24EC">
        <w:rPr>
          <w:w w:val="105"/>
          <w:lang w:val="sr-Cyrl-RS"/>
        </w:rPr>
        <w:t xml:space="preserve"> са циљем да укључи струрњаке из релевантних области. По окончаној процедури избора, Комисија саставља </w:t>
      </w:r>
      <w:r w:rsidR="004B5398">
        <w:rPr>
          <w:w w:val="105"/>
          <w:lang w:val="sr-Cyrl-RS"/>
        </w:rPr>
        <w:t xml:space="preserve">ужу </w:t>
      </w:r>
      <w:r w:rsidR="003C24EC">
        <w:rPr>
          <w:w w:val="105"/>
          <w:lang w:val="sr-Cyrl-RS"/>
        </w:rPr>
        <w:t xml:space="preserve">листу од највише три кандидата. </w:t>
      </w:r>
      <w:r w:rsidR="004B5398">
        <w:rPr>
          <w:w w:val="105"/>
          <w:lang w:val="sr-Cyrl-RS"/>
        </w:rPr>
        <w:t>Ужа л</w:t>
      </w:r>
      <w:r w:rsidR="003C24EC">
        <w:rPr>
          <w:w w:val="105"/>
          <w:lang w:val="sr-Cyrl-RS"/>
        </w:rPr>
        <w:t>иста кандидата се</w:t>
      </w:r>
      <w:r w:rsidR="004B5398">
        <w:rPr>
          <w:w w:val="105"/>
          <w:lang w:val="sr-Cyrl-RS"/>
        </w:rPr>
        <w:t xml:space="preserve"> доставља Влади, која затим врши коначан избор. Руководилац посебне организације, као што је Директор РЗС, бира се на период од пет година, са могућношћу поновног избора. </w:t>
      </w:r>
      <w:r w:rsidR="004B5398" w:rsidRPr="00262BF2">
        <w:rPr>
          <w:i/>
          <w:w w:val="105"/>
          <w:lang w:val="sr-Cyrl-RS"/>
        </w:rPr>
        <w:t>Peer Review</w:t>
      </w:r>
      <w:r w:rsidR="004B5398" w:rsidRPr="00320B41">
        <w:rPr>
          <w:w w:val="105"/>
          <w:lang w:val="sr-Cyrl-RS"/>
        </w:rPr>
        <w:t xml:space="preserve"> </w:t>
      </w:r>
      <w:r w:rsidR="004B5398">
        <w:rPr>
          <w:w w:val="105"/>
          <w:lang w:val="sr-Cyrl-RS"/>
        </w:rPr>
        <w:t xml:space="preserve">тим сматра да је процес избора и именовања на положај у великој мери јасан, потребно је да буде траснпарентнији.   </w:t>
      </w:r>
      <w:r w:rsidR="003C24EC">
        <w:rPr>
          <w:w w:val="105"/>
          <w:lang w:val="sr-Cyrl-RS"/>
        </w:rPr>
        <w:t xml:space="preserve">  </w:t>
      </w:r>
      <w:r w:rsidR="00920513">
        <w:rPr>
          <w:w w:val="105"/>
          <w:lang w:val="sr-Cyrl-RS"/>
        </w:rPr>
        <w:t xml:space="preserve"> </w:t>
      </w:r>
      <w:r w:rsidR="000845B5">
        <w:rPr>
          <w:w w:val="105"/>
          <w:lang w:val="sr-Cyrl-RS"/>
        </w:rPr>
        <w:t xml:space="preserve"> </w:t>
      </w:r>
    </w:p>
    <w:p w:rsidR="004B5398" w:rsidRDefault="004B5398">
      <w:pPr>
        <w:pStyle w:val="BodyText"/>
        <w:spacing w:before="129" w:line="249" w:lineRule="auto"/>
        <w:ind w:right="498"/>
        <w:rPr>
          <w:w w:val="105"/>
          <w:lang w:val="sr-Cyrl-RS"/>
        </w:rPr>
      </w:pPr>
      <w:r>
        <w:rPr>
          <w:w w:val="105"/>
          <w:lang w:val="sr-Cyrl-RS"/>
        </w:rPr>
        <w:t xml:space="preserve">Према Уредби </w:t>
      </w:r>
      <w:r w:rsidR="00DC78C6">
        <w:rPr>
          <w:w w:val="105"/>
          <w:lang w:val="sr-Cyrl-RS"/>
        </w:rPr>
        <w:t xml:space="preserve">(ЕЗ) број 223/2009, „Разлози за разрешење руководилаца НСИ или њихово премештање на други положај не смеју да угрозе професионалну независност.“ Такође Кодекс праксе, Индикатор 1.8 наводи да су „Разлози на основу којих је могуће прекинути трајање функције на положају предвиђени су правним оквиром. То не могу бити разлози који угрожавају професионалну или </w:t>
      </w:r>
      <w:r w:rsidR="00EC4613">
        <w:rPr>
          <w:w w:val="105"/>
          <w:lang w:val="sr-Cyrl-RS"/>
        </w:rPr>
        <w:t xml:space="preserve">научну независност.“ У србији, разлози за разрешење државног службеника на положају предвиђени су Чланом 78, Закона о државним службеницима. Ове одредбе примењују се на све државне службенике поменутог нивоа, и нема позивања на професионалну независност. Такође ни у Закону о званичној статистици не помиње се заштита Директора РЗС од разрешења у контексту профсионалне независности. </w:t>
      </w:r>
      <w:r w:rsidR="00EC4613" w:rsidRPr="00262BF2">
        <w:rPr>
          <w:i/>
          <w:w w:val="105"/>
          <w:lang w:val="sr-Cyrl-RS"/>
        </w:rPr>
        <w:t>Peer Review</w:t>
      </w:r>
      <w:r w:rsidR="00EC4613" w:rsidRPr="00320B41">
        <w:rPr>
          <w:w w:val="105"/>
          <w:lang w:val="sr-Cyrl-RS"/>
        </w:rPr>
        <w:t xml:space="preserve"> </w:t>
      </w:r>
      <w:r w:rsidR="00EC4613">
        <w:rPr>
          <w:w w:val="105"/>
          <w:lang w:val="sr-Cyrl-RS"/>
        </w:rPr>
        <w:t>тим сматра да је ову правну оредбу потребно укључити у српски закон</w:t>
      </w:r>
      <w:r w:rsidR="00EE614A">
        <w:rPr>
          <w:w w:val="105"/>
          <w:lang w:val="sr-Cyrl-RS"/>
        </w:rPr>
        <w:t>.</w:t>
      </w:r>
      <w:r w:rsidR="00EC4613">
        <w:rPr>
          <w:w w:val="105"/>
          <w:lang w:val="sr-Cyrl-RS"/>
        </w:rPr>
        <w:t xml:space="preserve">  </w:t>
      </w:r>
      <w:r w:rsidR="00DC78C6">
        <w:rPr>
          <w:w w:val="105"/>
          <w:lang w:val="sr-Cyrl-RS"/>
        </w:rPr>
        <w:t xml:space="preserve">    </w:t>
      </w:r>
    </w:p>
    <w:p w:rsidR="004B5398" w:rsidRDefault="00EE614A">
      <w:pPr>
        <w:pStyle w:val="BodyText"/>
        <w:spacing w:before="129" w:line="249" w:lineRule="auto"/>
        <w:ind w:right="498"/>
        <w:rPr>
          <w:w w:val="105"/>
          <w:lang w:val="sr-Cyrl-RS"/>
        </w:rPr>
      </w:pPr>
      <w:r>
        <w:rPr>
          <w:w w:val="105"/>
          <w:lang w:val="sr-Cyrl-RS"/>
        </w:rPr>
        <w:t xml:space="preserve">У циљу постизања пуне усклађености са Кодексом праксе, </w:t>
      </w:r>
      <w:r w:rsidRPr="00262BF2">
        <w:rPr>
          <w:i/>
          <w:w w:val="105"/>
          <w:lang w:val="sr-Cyrl-RS"/>
        </w:rPr>
        <w:t>Peer Review</w:t>
      </w:r>
      <w:r w:rsidRPr="00320B41">
        <w:rPr>
          <w:w w:val="105"/>
          <w:lang w:val="sr-Cyrl-RS"/>
        </w:rPr>
        <w:t xml:space="preserve"> </w:t>
      </w:r>
      <w:r>
        <w:rPr>
          <w:w w:val="105"/>
          <w:lang w:val="sr-Cyrl-RS"/>
        </w:rPr>
        <w:t>тим предлаже следеће:</w:t>
      </w:r>
    </w:p>
    <w:p w:rsidR="009337D0" w:rsidRPr="00524A31" w:rsidRDefault="00817E5B" w:rsidP="00524A31">
      <w:pPr>
        <w:pStyle w:val="ListParagraph"/>
        <w:numPr>
          <w:ilvl w:val="0"/>
          <w:numId w:val="15"/>
        </w:numPr>
        <w:tabs>
          <w:tab w:val="left" w:pos="1233"/>
        </w:tabs>
        <w:spacing w:before="129" w:line="249" w:lineRule="auto"/>
        <w:ind w:right="501"/>
        <w:rPr>
          <w:lang w:val="sr-Cyrl-RS"/>
        </w:rPr>
      </w:pPr>
      <w:r>
        <w:rPr>
          <w:w w:val="105"/>
          <w:lang w:val="sr-Cyrl-RS"/>
        </w:rPr>
        <w:t>Потребно је да о</w:t>
      </w:r>
      <w:r w:rsidR="00EE614A" w:rsidRPr="00524A31">
        <w:rPr>
          <w:w w:val="105"/>
          <w:lang w:val="sr-Cyrl-RS"/>
        </w:rPr>
        <w:t xml:space="preserve">дговарајући државни органи Србије делују у смислу постизања да процес који предвиђа именовање Дирекора Републичког завода за статистику Србије буде транспарентнији, и да разлози због којих може престати функција Директора </w:t>
      </w:r>
      <w:r w:rsidR="00EE614A" w:rsidRPr="00524A31">
        <w:rPr>
          <w:w w:val="105"/>
          <w:lang w:val="sr-Cyrl-RS"/>
        </w:rPr>
        <w:lastRenderedPageBreak/>
        <w:t xml:space="preserve">буду јасно предвиђени законом и да никада не смеју да угрозе професионалну независност.  </w:t>
      </w:r>
      <w:r w:rsidR="00340A0E" w:rsidRPr="00524A31">
        <w:rPr>
          <w:w w:val="105"/>
          <w:lang w:val="sr-Cyrl-RS"/>
        </w:rPr>
        <w:t>(</w:t>
      </w:r>
      <w:r w:rsidR="00D368EB" w:rsidRPr="00524A31">
        <w:rPr>
          <w:w w:val="105"/>
          <w:lang w:val="sr-Cyrl-RS"/>
        </w:rPr>
        <w:t>Кодекс праксе европске статистике</w:t>
      </w:r>
      <w:r w:rsidR="00340A0E" w:rsidRPr="00524A31">
        <w:rPr>
          <w:w w:val="105"/>
          <w:lang w:val="sr-Cyrl-RS"/>
        </w:rPr>
        <w:t xml:space="preserve">, </w:t>
      </w:r>
      <w:r w:rsidR="00EE614A" w:rsidRPr="00524A31">
        <w:rPr>
          <w:w w:val="105"/>
          <w:lang w:val="sr-Cyrl-RS"/>
        </w:rPr>
        <w:t>Индикатор</w:t>
      </w:r>
      <w:r w:rsidR="00340A0E" w:rsidRPr="00524A31">
        <w:rPr>
          <w:spacing w:val="5"/>
          <w:w w:val="105"/>
          <w:lang w:val="sr-Cyrl-RS"/>
        </w:rPr>
        <w:t xml:space="preserve"> </w:t>
      </w:r>
      <w:r w:rsidR="00340A0E" w:rsidRPr="00524A31">
        <w:rPr>
          <w:w w:val="105"/>
          <w:lang w:val="sr-Cyrl-RS"/>
        </w:rPr>
        <w:t>1.8)</w:t>
      </w:r>
    </w:p>
    <w:p w:rsidR="00EE614A" w:rsidRDefault="00EE614A" w:rsidP="006918FB">
      <w:pPr>
        <w:pStyle w:val="BodyText"/>
        <w:spacing w:before="126" w:line="249" w:lineRule="auto"/>
        <w:ind w:right="499"/>
        <w:rPr>
          <w:w w:val="110"/>
          <w:lang w:val="sr-Cyrl-RS"/>
        </w:rPr>
      </w:pPr>
      <w:r>
        <w:rPr>
          <w:w w:val="110"/>
          <w:lang w:val="sr-Cyrl-RS"/>
        </w:rPr>
        <w:t>На професионалну нез</w:t>
      </w:r>
      <w:r w:rsidR="00160ED2">
        <w:rPr>
          <w:w w:val="110"/>
          <w:lang w:val="sr-Cyrl-RS"/>
        </w:rPr>
        <w:t>ависност се позива и у Члану 5 З</w:t>
      </w:r>
      <w:r>
        <w:rPr>
          <w:w w:val="110"/>
          <w:lang w:val="sr-Cyrl-RS"/>
        </w:rPr>
        <w:t xml:space="preserve">акона о званичној статистици. </w:t>
      </w:r>
      <w:r w:rsidR="0078687B">
        <w:rPr>
          <w:w w:val="110"/>
          <w:lang w:val="sr-Cyrl-RS"/>
        </w:rPr>
        <w:t xml:space="preserve">Одредбе наводе да је „Званична статистика заснована на заједничким стандардима, званичним дефиницијама и осносвним принципима“, а један од тих принципа је принцип професионалне независности који „подразумева да се одлуке о дефиницијама, методима сакупљања, обради  и дисеминацији званичне статистике у искључивој надлежности произвођача званичне статистике“. Члан 10 наводи да „Директор </w:t>
      </w:r>
      <w:r w:rsidR="00331136">
        <w:rPr>
          <w:w w:val="110"/>
          <w:lang w:val="sr-Cyrl-RS"/>
        </w:rPr>
        <w:t>З</w:t>
      </w:r>
      <w:r w:rsidR="0078687B">
        <w:rPr>
          <w:w w:val="110"/>
          <w:lang w:val="sr-Cyrl-RS"/>
        </w:rPr>
        <w:t xml:space="preserve">авода </w:t>
      </w:r>
      <w:r w:rsidR="00160ED2">
        <w:rPr>
          <w:w w:val="110"/>
          <w:lang w:val="sr-Cyrl-RS"/>
        </w:rPr>
        <w:t>има обавезу</w:t>
      </w:r>
      <w:r w:rsidR="0078687B">
        <w:rPr>
          <w:w w:val="110"/>
          <w:lang w:val="sr-Cyrl-RS"/>
        </w:rPr>
        <w:t xml:space="preserve"> да штити професионални кредибилитет</w:t>
      </w:r>
      <w:r w:rsidR="00160ED2">
        <w:rPr>
          <w:w w:val="110"/>
          <w:lang w:val="sr-Cyrl-RS"/>
        </w:rPr>
        <w:t xml:space="preserve"> званичне статистике од свих врста непфесионалног утицаја“. Иако </w:t>
      </w:r>
      <w:r w:rsidR="00160ED2" w:rsidRPr="00262BF2">
        <w:rPr>
          <w:i/>
          <w:w w:val="105"/>
          <w:lang w:val="sr-Cyrl-RS"/>
        </w:rPr>
        <w:t>Peer Review</w:t>
      </w:r>
      <w:r w:rsidR="00160ED2" w:rsidRPr="00320B41">
        <w:rPr>
          <w:w w:val="105"/>
          <w:lang w:val="sr-Cyrl-RS"/>
        </w:rPr>
        <w:t xml:space="preserve"> </w:t>
      </w:r>
      <w:r w:rsidR="00160ED2">
        <w:rPr>
          <w:w w:val="105"/>
          <w:lang w:val="sr-Cyrl-RS"/>
        </w:rPr>
        <w:t xml:space="preserve">тиму јесте јасно, из дискусија са корисницима и другим </w:t>
      </w:r>
      <w:r w:rsidR="00B600CD">
        <w:rPr>
          <w:w w:val="105"/>
          <w:lang w:val="sr-Cyrl-RS"/>
        </w:rPr>
        <w:t>интерес</w:t>
      </w:r>
      <w:r w:rsidR="00160ED2">
        <w:rPr>
          <w:w w:val="105"/>
          <w:lang w:val="sr-Cyrl-RS"/>
        </w:rPr>
        <w:t xml:space="preserve">ним странама, да се професионална независност РЗС не доводи у питање, овај тим сматра да наводи у тексту </w:t>
      </w:r>
      <w:r w:rsidR="00160ED2">
        <w:rPr>
          <w:w w:val="110"/>
          <w:lang w:val="sr-Cyrl-RS"/>
        </w:rPr>
        <w:t xml:space="preserve">Закона о званичној статистици траба да буду експлицитнији, а такође и да се позивају на независност у контексту временских рокова за објављивање и садржаја статистичких саопштења.  </w:t>
      </w:r>
      <w:r w:rsidR="00160ED2">
        <w:rPr>
          <w:w w:val="105"/>
          <w:lang w:val="sr-Cyrl-RS"/>
        </w:rPr>
        <w:t xml:space="preserve">  </w:t>
      </w:r>
      <w:r w:rsidR="0078687B">
        <w:rPr>
          <w:w w:val="110"/>
          <w:lang w:val="sr-Cyrl-RS"/>
        </w:rPr>
        <w:t xml:space="preserve">     </w:t>
      </w:r>
      <w:r>
        <w:rPr>
          <w:w w:val="110"/>
          <w:lang w:val="sr-Cyrl-RS"/>
        </w:rPr>
        <w:t xml:space="preserve"> </w:t>
      </w:r>
    </w:p>
    <w:p w:rsidR="00331136" w:rsidRDefault="003943F1" w:rsidP="00331136">
      <w:pPr>
        <w:pStyle w:val="BodyText"/>
        <w:spacing w:before="126" w:line="249" w:lineRule="auto"/>
        <w:ind w:right="499"/>
        <w:rPr>
          <w:w w:val="105"/>
          <w:lang w:val="sr-Cyrl-RS"/>
        </w:rPr>
      </w:pPr>
      <w:r w:rsidRPr="00262BF2">
        <w:rPr>
          <w:i/>
          <w:w w:val="105"/>
          <w:lang w:val="sr-Cyrl-RS"/>
        </w:rPr>
        <w:t>Peer Review</w:t>
      </w:r>
      <w:r w:rsidRPr="00320B41">
        <w:rPr>
          <w:w w:val="105"/>
          <w:lang w:val="sr-Cyrl-RS"/>
        </w:rPr>
        <w:t xml:space="preserve"> </w:t>
      </w:r>
      <w:r>
        <w:rPr>
          <w:w w:val="105"/>
          <w:lang w:val="sr-Cyrl-RS"/>
        </w:rPr>
        <w:t>тим такође напомиње да Члан 98 Владиног Пословника о раду наводи да „</w:t>
      </w:r>
      <w:r w:rsidR="00A076CF">
        <w:rPr>
          <w:w w:val="105"/>
          <w:lang w:val="sr-Cyrl-RS"/>
        </w:rPr>
        <w:t xml:space="preserve">Приликом давања изјава за јавност и појављивања у јавности </w:t>
      </w:r>
      <w:r w:rsidR="00A076CF" w:rsidRPr="00320B41">
        <w:rPr>
          <w:w w:val="105"/>
          <w:lang w:val="sr-Cyrl-RS"/>
        </w:rPr>
        <w:t>[…]</w:t>
      </w:r>
      <w:r w:rsidR="00A076CF">
        <w:rPr>
          <w:w w:val="105"/>
          <w:lang w:val="sr-Cyrl-RS"/>
        </w:rPr>
        <w:t xml:space="preserve"> директори посебних организација </w:t>
      </w:r>
      <w:r w:rsidR="00A076CF" w:rsidRPr="00320B41">
        <w:rPr>
          <w:w w:val="105"/>
          <w:lang w:val="sr-Cyrl-RS"/>
        </w:rPr>
        <w:t>[…]</w:t>
      </w:r>
      <w:r w:rsidR="00A076CF">
        <w:rPr>
          <w:w w:val="105"/>
          <w:lang w:val="sr-Cyrl-RS"/>
        </w:rPr>
        <w:t xml:space="preserve"> морају да изражавају и подржавају ставове Владе“. </w:t>
      </w:r>
      <w:r w:rsidR="005A168E">
        <w:rPr>
          <w:w w:val="105"/>
          <w:lang w:val="sr-Cyrl-RS"/>
        </w:rPr>
        <w:t>Иако,</w:t>
      </w:r>
      <w:r w:rsidR="00A076CF">
        <w:rPr>
          <w:w w:val="105"/>
          <w:lang w:val="sr-Cyrl-RS"/>
        </w:rPr>
        <w:t xml:space="preserve"> као што је напред наведено, Директор РЗС</w:t>
      </w:r>
      <w:r w:rsidR="00E81042">
        <w:rPr>
          <w:w w:val="105"/>
          <w:lang w:val="sr-Cyrl-RS"/>
        </w:rPr>
        <w:t xml:space="preserve"> јесте</w:t>
      </w:r>
      <w:r w:rsidR="00331136">
        <w:rPr>
          <w:w w:val="105"/>
          <w:lang w:val="sr-Cyrl-RS"/>
        </w:rPr>
        <w:t xml:space="preserve"> директор</w:t>
      </w:r>
      <w:r w:rsidR="00E81042">
        <w:rPr>
          <w:w w:val="105"/>
          <w:lang w:val="sr-Cyrl-RS"/>
        </w:rPr>
        <w:t xml:space="preserve"> „специјалне организације“, </w:t>
      </w:r>
      <w:r w:rsidR="00E81042" w:rsidRPr="00262BF2">
        <w:rPr>
          <w:i/>
          <w:w w:val="105"/>
          <w:lang w:val="sr-Cyrl-RS"/>
        </w:rPr>
        <w:t>Peer Review</w:t>
      </w:r>
      <w:r w:rsidR="00E81042" w:rsidRPr="00320B41">
        <w:rPr>
          <w:w w:val="105"/>
          <w:lang w:val="sr-Cyrl-RS"/>
        </w:rPr>
        <w:t xml:space="preserve"> </w:t>
      </w:r>
      <w:r w:rsidR="00E81042">
        <w:rPr>
          <w:w w:val="105"/>
          <w:lang w:val="sr-Cyrl-RS"/>
        </w:rPr>
        <w:t xml:space="preserve">тим нема разлога да </w:t>
      </w:r>
      <w:r w:rsidR="00CD1342">
        <w:rPr>
          <w:w w:val="105"/>
          <w:lang w:val="sr-Cyrl-RS"/>
        </w:rPr>
        <w:t>сматра</w:t>
      </w:r>
      <w:r w:rsidR="00E81042">
        <w:rPr>
          <w:w w:val="105"/>
          <w:lang w:val="sr-Cyrl-RS"/>
        </w:rPr>
        <w:t xml:space="preserve"> да ова одредба има практичан ефекат на понашање Директора, или да се он </w:t>
      </w:r>
      <w:r w:rsidR="00331136">
        <w:rPr>
          <w:w w:val="105"/>
          <w:lang w:val="sr-Cyrl-RS"/>
        </w:rPr>
        <w:t>понаша</w:t>
      </w:r>
      <w:r w:rsidR="00CD1342">
        <w:rPr>
          <w:w w:val="105"/>
          <w:lang w:val="sr-Cyrl-RS"/>
        </w:rPr>
        <w:t xml:space="preserve"> другачије осим</w:t>
      </w:r>
      <w:r w:rsidR="00E81042">
        <w:rPr>
          <w:w w:val="105"/>
          <w:lang w:val="sr-Cyrl-RS"/>
        </w:rPr>
        <w:t xml:space="preserve"> на професионалан начин. Ипак, ово јесте</w:t>
      </w:r>
      <w:r w:rsidR="00331136">
        <w:rPr>
          <w:w w:val="105"/>
          <w:lang w:val="sr-Cyrl-RS"/>
        </w:rPr>
        <w:t xml:space="preserve"> још један</w:t>
      </w:r>
      <w:r w:rsidR="00E81042">
        <w:rPr>
          <w:w w:val="105"/>
          <w:lang w:val="sr-Cyrl-RS"/>
        </w:rPr>
        <w:t xml:space="preserve"> разлог </w:t>
      </w:r>
      <w:r w:rsidR="00CD1342">
        <w:rPr>
          <w:w w:val="105"/>
          <w:lang w:val="sr-Cyrl-RS"/>
        </w:rPr>
        <w:t xml:space="preserve">да се </w:t>
      </w:r>
      <w:r w:rsidR="00E81042">
        <w:rPr>
          <w:w w:val="105"/>
          <w:lang w:val="sr-Cyrl-RS"/>
        </w:rPr>
        <w:t>у закону</w:t>
      </w:r>
      <w:r w:rsidR="00CD1342">
        <w:rPr>
          <w:w w:val="105"/>
          <w:lang w:val="sr-Cyrl-RS"/>
        </w:rPr>
        <w:t xml:space="preserve"> боље дефинише</w:t>
      </w:r>
      <w:r w:rsidR="00331136">
        <w:rPr>
          <w:w w:val="105"/>
          <w:lang w:val="sr-Cyrl-RS"/>
        </w:rPr>
        <w:t xml:space="preserve"> професионалн</w:t>
      </w:r>
      <w:r w:rsidR="00CD1342">
        <w:rPr>
          <w:w w:val="105"/>
          <w:lang w:val="sr-Cyrl-RS"/>
        </w:rPr>
        <w:t>а независност</w:t>
      </w:r>
      <w:r w:rsidR="00E81042">
        <w:rPr>
          <w:w w:val="105"/>
          <w:lang w:val="sr-Cyrl-RS"/>
        </w:rPr>
        <w:t xml:space="preserve"> Директора РЗС.</w:t>
      </w:r>
    </w:p>
    <w:p w:rsidR="009337D0" w:rsidRPr="00331136" w:rsidRDefault="00E81042" w:rsidP="00331136">
      <w:pPr>
        <w:pStyle w:val="BodyText"/>
        <w:spacing w:before="126" w:line="249" w:lineRule="auto"/>
        <w:ind w:right="499"/>
        <w:rPr>
          <w:w w:val="105"/>
          <w:lang w:val="sr-Cyrl-RS"/>
        </w:rPr>
      </w:pPr>
      <w:r>
        <w:rPr>
          <w:w w:val="105"/>
          <w:lang w:val="sr-Cyrl-RS"/>
        </w:rPr>
        <w:t xml:space="preserve">У циљу постизања пуне усклађености са Кодексом праксе, </w:t>
      </w:r>
      <w:r w:rsidRPr="00262BF2">
        <w:rPr>
          <w:i/>
          <w:w w:val="105"/>
          <w:lang w:val="sr-Cyrl-RS"/>
        </w:rPr>
        <w:t>Peer Review</w:t>
      </w:r>
      <w:r w:rsidRPr="00320B41">
        <w:rPr>
          <w:w w:val="105"/>
          <w:lang w:val="sr-Cyrl-RS"/>
        </w:rPr>
        <w:t xml:space="preserve"> </w:t>
      </w:r>
      <w:r>
        <w:rPr>
          <w:w w:val="105"/>
          <w:lang w:val="sr-Cyrl-RS"/>
        </w:rPr>
        <w:t>тим предлаже следеће:</w:t>
      </w:r>
    </w:p>
    <w:p w:rsidR="009337D0" w:rsidRPr="00524A31" w:rsidRDefault="00817E5B" w:rsidP="00524A31">
      <w:pPr>
        <w:pStyle w:val="ListParagraph"/>
        <w:numPr>
          <w:ilvl w:val="0"/>
          <w:numId w:val="15"/>
        </w:numPr>
        <w:tabs>
          <w:tab w:val="left" w:pos="1233"/>
        </w:tabs>
        <w:spacing w:line="249" w:lineRule="auto"/>
        <w:ind w:right="501"/>
        <w:rPr>
          <w:lang w:val="sr-Cyrl-RS"/>
        </w:rPr>
      </w:pPr>
      <w:r>
        <w:rPr>
          <w:w w:val="105"/>
          <w:lang w:val="sr-Cyrl-RS"/>
        </w:rPr>
        <w:t>Потребно је да о</w:t>
      </w:r>
      <w:r w:rsidR="00334E1E" w:rsidRPr="00524A31">
        <w:rPr>
          <w:w w:val="105"/>
          <w:lang w:val="sr-Cyrl-RS"/>
        </w:rPr>
        <w:t>дговарајући државни органи Србије делују у смислу постизања да</w:t>
      </w:r>
      <w:r w:rsidR="00331136" w:rsidRPr="00524A31">
        <w:rPr>
          <w:w w:val="105"/>
          <w:lang w:val="sr-Cyrl-RS"/>
        </w:rPr>
        <w:t xml:space="preserve"> </w:t>
      </w:r>
      <w:r w:rsidR="00F37711" w:rsidRPr="00524A31">
        <w:rPr>
          <w:w w:val="105"/>
          <w:lang w:val="sr-Cyrl-RS"/>
        </w:rPr>
        <w:t xml:space="preserve">за </w:t>
      </w:r>
      <w:r w:rsidR="00331136" w:rsidRPr="00524A31">
        <w:rPr>
          <w:w w:val="105"/>
          <w:lang w:val="sr-Cyrl-RS"/>
        </w:rPr>
        <w:t>Директор</w:t>
      </w:r>
      <w:r w:rsidR="00F37711" w:rsidRPr="00524A31">
        <w:rPr>
          <w:w w:val="105"/>
          <w:lang w:val="sr-Cyrl-RS"/>
        </w:rPr>
        <w:t>а</w:t>
      </w:r>
      <w:r w:rsidR="00331136" w:rsidRPr="00524A31">
        <w:rPr>
          <w:w w:val="105"/>
          <w:lang w:val="sr-Cyrl-RS"/>
        </w:rPr>
        <w:t xml:space="preserve"> Републичког завода за статистику и, по потреби, </w:t>
      </w:r>
      <w:r w:rsidR="00F37711" w:rsidRPr="00524A31">
        <w:rPr>
          <w:w w:val="105"/>
          <w:lang w:val="sr-Cyrl-RS"/>
        </w:rPr>
        <w:t>за руководиоце</w:t>
      </w:r>
      <w:r w:rsidR="00331136" w:rsidRPr="00524A31">
        <w:rPr>
          <w:w w:val="105"/>
          <w:lang w:val="sr-Cyrl-RS"/>
        </w:rPr>
        <w:t xml:space="preserve"> статистичких сектора других произвођача  званичне статистике, треба јасно</w:t>
      </w:r>
      <w:r w:rsidR="00F37711" w:rsidRPr="00524A31">
        <w:rPr>
          <w:w w:val="105"/>
          <w:lang w:val="sr-Cyrl-RS"/>
        </w:rPr>
        <w:t xml:space="preserve"> и законом да буде предвиђена искључива одговорност за доношење одлука о статистичким методима, стандардима и процедурама, као и о </w:t>
      </w:r>
      <w:r w:rsidR="00F37711" w:rsidRPr="00524A31">
        <w:rPr>
          <w:w w:val="110"/>
          <w:lang w:val="sr-Cyrl-RS"/>
        </w:rPr>
        <w:t xml:space="preserve">временским роковима за објављивање и садржају статистичких саопштења. </w:t>
      </w:r>
      <w:r w:rsidR="00340A0E" w:rsidRPr="00524A31">
        <w:rPr>
          <w:w w:val="105"/>
          <w:lang w:val="sr-Cyrl-RS"/>
        </w:rPr>
        <w:t>(</w:t>
      </w:r>
      <w:r w:rsidR="00D368EB" w:rsidRPr="00524A31">
        <w:rPr>
          <w:w w:val="105"/>
          <w:lang w:val="sr-Cyrl-RS"/>
        </w:rPr>
        <w:t>Кодекс праксе европске статистике</w:t>
      </w:r>
      <w:r w:rsidR="00340A0E" w:rsidRPr="00524A31">
        <w:rPr>
          <w:w w:val="105"/>
          <w:lang w:val="sr-Cyrl-RS"/>
        </w:rPr>
        <w:t xml:space="preserve">, </w:t>
      </w:r>
      <w:r w:rsidR="00F37711" w:rsidRPr="00524A31">
        <w:rPr>
          <w:w w:val="105"/>
          <w:lang w:val="sr-Cyrl-RS"/>
        </w:rPr>
        <w:t xml:space="preserve">Индикатор </w:t>
      </w:r>
      <w:r w:rsidR="00340A0E" w:rsidRPr="00524A31">
        <w:rPr>
          <w:w w:val="105"/>
          <w:lang w:val="sr-Cyrl-RS"/>
        </w:rPr>
        <w:t>1.4)</w:t>
      </w:r>
    </w:p>
    <w:p w:rsidR="009337D0" w:rsidRPr="00524A31" w:rsidRDefault="00F37711" w:rsidP="00524A31">
      <w:pPr>
        <w:pStyle w:val="ListParagraph"/>
        <w:numPr>
          <w:ilvl w:val="3"/>
          <w:numId w:val="11"/>
        </w:numPr>
        <w:tabs>
          <w:tab w:val="left" w:pos="1478"/>
        </w:tabs>
        <w:spacing w:before="216"/>
        <w:rPr>
          <w:rFonts w:ascii="Franklin Gothic Medium"/>
          <w:sz w:val="24"/>
          <w:szCs w:val="24"/>
          <w:lang w:val="sr-Cyrl-RS"/>
        </w:rPr>
      </w:pPr>
      <w:r w:rsidRPr="00524A31">
        <w:rPr>
          <w:rFonts w:ascii="Franklin Gothic Medium"/>
          <w:b/>
          <w:sz w:val="24"/>
          <w:szCs w:val="24"/>
          <w:lang w:val="sr-Cyrl-RS"/>
        </w:rPr>
        <w:t>Побољшана</w:t>
      </w:r>
      <w:r w:rsidRPr="00524A31">
        <w:rPr>
          <w:rFonts w:ascii="Franklin Gothic Medium"/>
          <w:b/>
          <w:sz w:val="24"/>
          <w:szCs w:val="24"/>
          <w:lang w:val="sr-Cyrl-RS"/>
        </w:rPr>
        <w:t xml:space="preserve"> </w:t>
      </w:r>
      <w:r w:rsidRPr="00524A31">
        <w:rPr>
          <w:rFonts w:ascii="Franklin Gothic Medium"/>
          <w:b/>
          <w:sz w:val="24"/>
          <w:szCs w:val="24"/>
          <w:lang w:val="sr-Cyrl-RS"/>
        </w:rPr>
        <w:t>улога</w:t>
      </w:r>
      <w:r w:rsidRPr="00524A31">
        <w:rPr>
          <w:rFonts w:ascii="Franklin Gothic Medium"/>
          <w:b/>
          <w:sz w:val="24"/>
          <w:szCs w:val="24"/>
          <w:lang w:val="sr-Cyrl-RS"/>
        </w:rPr>
        <w:t xml:space="preserve"> </w:t>
      </w:r>
      <w:r w:rsidRPr="00524A31">
        <w:rPr>
          <w:rFonts w:ascii="Franklin Gothic Medium"/>
          <w:b/>
          <w:sz w:val="24"/>
          <w:szCs w:val="24"/>
          <w:lang w:val="sr-Cyrl-RS"/>
        </w:rPr>
        <w:t>Статистичког</w:t>
      </w:r>
      <w:r w:rsidRPr="00524A31">
        <w:rPr>
          <w:rFonts w:ascii="Franklin Gothic Medium"/>
          <w:b/>
          <w:sz w:val="24"/>
          <w:szCs w:val="24"/>
          <w:lang w:val="sr-Cyrl-RS"/>
        </w:rPr>
        <w:t xml:space="preserve"> </w:t>
      </w:r>
      <w:r w:rsidRPr="00524A31">
        <w:rPr>
          <w:rFonts w:ascii="Franklin Gothic Medium"/>
          <w:b/>
          <w:sz w:val="24"/>
          <w:szCs w:val="24"/>
          <w:lang w:val="sr-Cyrl-RS"/>
        </w:rPr>
        <w:t>савета</w:t>
      </w:r>
      <w:r w:rsidRPr="00524A31">
        <w:rPr>
          <w:rFonts w:ascii="Franklin Gothic Medium"/>
          <w:b/>
          <w:sz w:val="24"/>
          <w:szCs w:val="24"/>
          <w:lang w:val="sr-Cyrl-RS"/>
        </w:rPr>
        <w:t xml:space="preserve"> </w:t>
      </w:r>
    </w:p>
    <w:p w:rsidR="005A168E" w:rsidRDefault="00F37711">
      <w:pPr>
        <w:pStyle w:val="BodyText"/>
        <w:spacing w:before="268" w:line="249" w:lineRule="auto"/>
        <w:ind w:right="499"/>
        <w:rPr>
          <w:w w:val="110"/>
          <w:lang w:val="sr-Cyrl-RS"/>
        </w:rPr>
      </w:pPr>
      <w:r>
        <w:rPr>
          <w:w w:val="110"/>
          <w:lang w:val="sr-Cyrl-RS"/>
        </w:rPr>
        <w:t>Улога Статистичког савета дефинисана је Чланом 13 Закона о званичној статистици: „</w:t>
      </w:r>
      <w:r w:rsidR="005A168E">
        <w:rPr>
          <w:w w:val="110"/>
          <w:lang w:val="sr-Cyrl-RS"/>
        </w:rPr>
        <w:t xml:space="preserve">Статистички савет </w:t>
      </w:r>
      <w:r w:rsidR="005A168E" w:rsidRPr="00320B41">
        <w:rPr>
          <w:w w:val="110"/>
          <w:lang w:val="sr-Cyrl-RS"/>
        </w:rPr>
        <w:t>[…]</w:t>
      </w:r>
      <w:r w:rsidR="005A168E">
        <w:rPr>
          <w:w w:val="110"/>
          <w:lang w:val="sr-Cyrl-RS"/>
        </w:rPr>
        <w:t xml:space="preserve"> чини интегрални део система званичне статистике и он је одговоран за стратешка питања званичне статистике. Главна улога Савета је да настоји да задовољи најшири круг корисника и да у потпуности штити права давалаца података.“</w:t>
      </w:r>
    </w:p>
    <w:p w:rsidR="005A168E" w:rsidRDefault="005A168E">
      <w:pPr>
        <w:pStyle w:val="BodyText"/>
        <w:spacing w:before="268" w:line="249" w:lineRule="auto"/>
        <w:ind w:right="499"/>
        <w:rPr>
          <w:w w:val="110"/>
          <w:lang w:val="sr-Cyrl-RS"/>
        </w:rPr>
      </w:pPr>
      <w:r>
        <w:rPr>
          <w:w w:val="110"/>
          <w:lang w:val="sr-Cyrl-RS"/>
        </w:rPr>
        <w:t xml:space="preserve">Члан 14 </w:t>
      </w:r>
      <w:r w:rsidR="007B7DFA">
        <w:rPr>
          <w:w w:val="110"/>
          <w:lang w:val="sr-Cyrl-RS"/>
        </w:rPr>
        <w:t xml:space="preserve">прецизније </w:t>
      </w:r>
      <w:r>
        <w:rPr>
          <w:w w:val="110"/>
          <w:lang w:val="sr-Cyrl-RS"/>
        </w:rPr>
        <w:t>дефинише његову улогу, која је сасвим широка.</w:t>
      </w:r>
      <w:r w:rsidR="007B7DFA">
        <w:rPr>
          <w:w w:val="110"/>
          <w:lang w:val="sr-Cyrl-RS"/>
        </w:rPr>
        <w:t xml:space="preserve"> Савет треба да изнесе стучно м</w:t>
      </w:r>
      <w:r w:rsidR="00B75204">
        <w:rPr>
          <w:w w:val="110"/>
          <w:lang w:val="sr-Cyrl-RS"/>
        </w:rPr>
        <w:t xml:space="preserve">ишљење и да учествује у праћењу спровођења предлога о многим питањима. Та питања укључују петогодишњи статистички програм, захтеве за спровођење пописа, ревизију великих истраживања, инфрастуктурне пројекте, стандарде и упутства за спровођење основних принципа званичне статистике, развој и промоцију система званичне статистике, међународну статистичку сарадњу и сарадњу са академским и научним институцијама. </w:t>
      </w:r>
      <w:r>
        <w:rPr>
          <w:w w:val="110"/>
          <w:lang w:val="sr-Cyrl-RS"/>
        </w:rPr>
        <w:t xml:space="preserve"> </w:t>
      </w:r>
    </w:p>
    <w:p w:rsidR="009337D0" w:rsidRPr="00320B41" w:rsidRDefault="00AB351C">
      <w:pPr>
        <w:pStyle w:val="BodyText"/>
        <w:spacing w:before="124" w:line="249" w:lineRule="auto"/>
        <w:ind w:right="499"/>
        <w:rPr>
          <w:lang w:val="sr-Cyrl-RS"/>
        </w:rPr>
      </w:pPr>
      <w:r w:rsidRPr="007A28BA">
        <w:rPr>
          <w:w w:val="110"/>
          <w:lang w:val="sr-Cyrl-RS"/>
        </w:rPr>
        <w:t>Поред Директора РЗС, Савет укључује</w:t>
      </w:r>
      <w:r w:rsidR="00055E5C" w:rsidRPr="007A28BA">
        <w:rPr>
          <w:w w:val="110"/>
          <w:lang w:val="sr-Cyrl-RS"/>
        </w:rPr>
        <w:t xml:space="preserve"> још</w:t>
      </w:r>
      <w:r w:rsidRPr="007A28BA">
        <w:rPr>
          <w:w w:val="110"/>
          <w:lang w:val="sr-Cyrl-RS"/>
        </w:rPr>
        <w:t xml:space="preserve"> 16 чланова: девет чланова који су представници државних министарстава, два члана из Народне банке Србије, једног </w:t>
      </w:r>
      <w:r w:rsidRPr="007A28BA">
        <w:rPr>
          <w:w w:val="110"/>
          <w:lang w:val="sr-Cyrl-RS"/>
        </w:rPr>
        <w:lastRenderedPageBreak/>
        <w:t>члан из Привредне</w:t>
      </w:r>
      <w:r>
        <w:rPr>
          <w:w w:val="105"/>
          <w:lang w:val="sr-Cyrl-RS"/>
        </w:rPr>
        <w:t xml:space="preserve"> коморе Србије, три стручњака из</w:t>
      </w:r>
      <w:r w:rsidR="00055E5C">
        <w:rPr>
          <w:w w:val="105"/>
          <w:lang w:val="sr-Cyrl-RS"/>
        </w:rPr>
        <w:t xml:space="preserve"> научно-</w:t>
      </w:r>
      <w:r>
        <w:rPr>
          <w:w w:val="105"/>
          <w:lang w:val="sr-Cyrl-RS"/>
        </w:rPr>
        <w:t>истра</w:t>
      </w:r>
      <w:r w:rsidR="00055E5C">
        <w:rPr>
          <w:w w:val="105"/>
          <w:lang w:val="sr-Cyrl-RS"/>
        </w:rPr>
        <w:t>живачких и образовних институција, и једног представника из Статистичког друштва Србије.</w:t>
      </w:r>
      <w:r w:rsidR="00C965AB">
        <w:rPr>
          <w:w w:val="105"/>
          <w:lang w:val="sr-Cyrl-RS"/>
        </w:rPr>
        <w:t xml:space="preserve"> Чланови се не постављају на фиксни мандат.</w:t>
      </w:r>
      <w:r w:rsidR="00055E5C">
        <w:rPr>
          <w:w w:val="105"/>
          <w:lang w:val="sr-Cyrl-RS"/>
        </w:rPr>
        <w:t xml:space="preserve"> </w:t>
      </w:r>
      <w:r>
        <w:rPr>
          <w:w w:val="105"/>
          <w:lang w:val="sr-Cyrl-RS"/>
        </w:rPr>
        <w:t xml:space="preserve"> </w:t>
      </w:r>
      <w:r w:rsidR="00340A0E" w:rsidRPr="00320B41">
        <w:rPr>
          <w:w w:val="105"/>
          <w:lang w:val="sr-Cyrl-RS"/>
        </w:rPr>
        <w:t xml:space="preserve"> </w:t>
      </w:r>
    </w:p>
    <w:p w:rsidR="00656139" w:rsidRDefault="00055E5C" w:rsidP="002554C9">
      <w:pPr>
        <w:pStyle w:val="BodyText"/>
        <w:spacing w:before="123" w:line="249" w:lineRule="auto"/>
        <w:ind w:right="498"/>
        <w:rPr>
          <w:w w:val="105"/>
          <w:lang w:val="sr-Cyrl-RS"/>
        </w:rPr>
      </w:pPr>
      <w:r w:rsidRPr="00262BF2">
        <w:rPr>
          <w:i/>
          <w:w w:val="105"/>
          <w:lang w:val="sr-Cyrl-RS"/>
        </w:rPr>
        <w:t>Peer Review</w:t>
      </w:r>
      <w:r w:rsidRPr="00320B41">
        <w:rPr>
          <w:w w:val="105"/>
          <w:lang w:val="sr-Cyrl-RS"/>
        </w:rPr>
        <w:t xml:space="preserve"> </w:t>
      </w:r>
      <w:r>
        <w:rPr>
          <w:w w:val="105"/>
          <w:lang w:val="sr-Cyrl-RS"/>
        </w:rPr>
        <w:t>тим има извесне дилеме у вези са Саветом и његовим радом. Чини се да Савет није добро избалансиран да би испунио своју примарну улогу</w:t>
      </w:r>
      <w:r w:rsidR="002554C9">
        <w:rPr>
          <w:w w:val="105"/>
          <w:lang w:val="sr-Cyrl-RS"/>
        </w:rPr>
        <w:t xml:space="preserve">, а то значи да делује у име корисника и давалаца података: својим саставом је сувише окренут према државним органима и проивођачима званичне статистике. </w:t>
      </w:r>
      <w:r w:rsidR="002554C9" w:rsidRPr="00262BF2">
        <w:rPr>
          <w:i/>
          <w:w w:val="105"/>
          <w:lang w:val="sr-Cyrl-RS"/>
        </w:rPr>
        <w:t>Peer Review</w:t>
      </w:r>
      <w:r w:rsidR="002554C9" w:rsidRPr="00320B41">
        <w:rPr>
          <w:w w:val="105"/>
          <w:lang w:val="sr-Cyrl-RS"/>
        </w:rPr>
        <w:t xml:space="preserve"> </w:t>
      </w:r>
      <w:r w:rsidR="002554C9">
        <w:rPr>
          <w:w w:val="105"/>
          <w:lang w:val="sr-Cyrl-RS"/>
        </w:rPr>
        <w:t>тим препепоручује ребаланс са циљем адекватнијег представљања гласа корисника. Требало би да Савет има мање чланова</w:t>
      </w:r>
      <w:r w:rsidR="00656139">
        <w:rPr>
          <w:w w:val="105"/>
          <w:lang w:val="sr-Cyrl-RS"/>
        </w:rPr>
        <w:t xml:space="preserve"> из административних органа, и треба да укључује ширу заступљеност осталих група корисника, на пример из економског сектора, синдиката цивилног друштва. Статус Савета је да он има чисто саветодавну функцију, иако то није сасвим јасно из напред наведених одредби. Законом није јасно пре</w:t>
      </w:r>
      <w:r w:rsidR="0026192D">
        <w:rPr>
          <w:w w:val="105"/>
          <w:lang w:val="sr-Cyrl-RS"/>
        </w:rPr>
        <w:t>цизирано</w:t>
      </w:r>
      <w:r w:rsidR="00656139">
        <w:rPr>
          <w:w w:val="105"/>
          <w:lang w:val="sr-Cyrl-RS"/>
        </w:rPr>
        <w:t xml:space="preserve"> ко председава</w:t>
      </w:r>
      <w:r w:rsidR="0026192D">
        <w:rPr>
          <w:w w:val="105"/>
          <w:lang w:val="sr-Cyrl-RS"/>
        </w:rPr>
        <w:t xml:space="preserve"> седницама Савета, а у ствари овим састанцима председава Директор РЗС, који такође одређује дневни ред састанака. За </w:t>
      </w:r>
      <w:r w:rsidR="0026192D" w:rsidRPr="00262BF2">
        <w:rPr>
          <w:i/>
          <w:w w:val="105"/>
          <w:lang w:val="sr-Cyrl-RS"/>
        </w:rPr>
        <w:t>Peer Review</w:t>
      </w:r>
      <w:r w:rsidR="0026192D" w:rsidRPr="00320B41">
        <w:rPr>
          <w:w w:val="105"/>
          <w:lang w:val="sr-Cyrl-RS"/>
        </w:rPr>
        <w:t xml:space="preserve"> </w:t>
      </w:r>
      <w:r w:rsidR="0026192D">
        <w:rPr>
          <w:w w:val="105"/>
          <w:lang w:val="sr-Cyrl-RS"/>
        </w:rPr>
        <w:t xml:space="preserve">тим није прихвативо да лице које председава састанком јесте лице које прима савет. </w:t>
      </w:r>
      <w:r w:rsidR="00656139">
        <w:rPr>
          <w:w w:val="105"/>
          <w:lang w:val="sr-Cyrl-RS"/>
        </w:rPr>
        <w:t xml:space="preserve">   </w:t>
      </w:r>
    </w:p>
    <w:p w:rsidR="0026192D" w:rsidRDefault="0026192D">
      <w:pPr>
        <w:pStyle w:val="BodyText"/>
        <w:spacing w:before="124" w:line="249" w:lineRule="auto"/>
        <w:ind w:right="498"/>
        <w:rPr>
          <w:w w:val="105"/>
          <w:lang w:val="sr-Cyrl-RS"/>
        </w:rPr>
      </w:pPr>
      <w:r>
        <w:rPr>
          <w:w w:val="105"/>
          <w:lang w:val="sr-Cyrl-RS"/>
        </w:rPr>
        <w:t xml:space="preserve">На основу дискусија са руководством, и записника са седница Савета (датих на вебсајту РЗС, само у верзији на српском језику), </w:t>
      </w:r>
      <w:r w:rsidRPr="00262BF2">
        <w:rPr>
          <w:i/>
          <w:w w:val="105"/>
          <w:lang w:val="sr-Cyrl-RS"/>
        </w:rPr>
        <w:t>Peer Review</w:t>
      </w:r>
      <w:r w:rsidRPr="00320B41">
        <w:rPr>
          <w:w w:val="105"/>
          <w:lang w:val="sr-Cyrl-RS"/>
        </w:rPr>
        <w:t xml:space="preserve"> </w:t>
      </w:r>
      <w:r>
        <w:rPr>
          <w:w w:val="105"/>
          <w:lang w:val="sr-Cyrl-RS"/>
        </w:rPr>
        <w:t xml:space="preserve">тиму је </w:t>
      </w:r>
      <w:r w:rsidR="00DA2B3F">
        <w:rPr>
          <w:w w:val="105"/>
          <w:lang w:val="sr-Cyrl-RS"/>
        </w:rPr>
        <w:t>увидео</w:t>
      </w:r>
      <w:r>
        <w:rPr>
          <w:w w:val="105"/>
          <w:lang w:val="sr-Cyrl-RS"/>
        </w:rPr>
        <w:t xml:space="preserve"> да Савет не делује као форум за стратешке дискусије. Наиме, састанци Савета су у стварности информативн</w:t>
      </w:r>
      <w:r w:rsidR="000D3153">
        <w:rPr>
          <w:w w:val="105"/>
          <w:lang w:val="sr-Cyrl-RS"/>
        </w:rPr>
        <w:t xml:space="preserve">е седнице на којима Директор (и помоћници директора) РЗС дају информације другим члановима Савета. Информације се обично односе на петогодишњи програм, годишњи план, и ситуацију у вези са пописима и великим истраживањима. Савет се састаје два пута годишње. </w:t>
      </w:r>
    </w:p>
    <w:p w:rsidR="000D3153" w:rsidRDefault="000D3153">
      <w:pPr>
        <w:pStyle w:val="BodyText"/>
        <w:spacing w:before="124"/>
        <w:rPr>
          <w:w w:val="105"/>
          <w:lang w:val="sr-Cyrl-RS"/>
        </w:rPr>
      </w:pPr>
      <w:r>
        <w:rPr>
          <w:w w:val="105"/>
          <w:lang w:val="sr-Cyrl-RS"/>
        </w:rPr>
        <w:t xml:space="preserve">У циљу постизања </w:t>
      </w:r>
      <w:r w:rsidR="004F7B4F">
        <w:rPr>
          <w:w w:val="105"/>
          <w:lang w:val="sr-Cyrl-RS"/>
        </w:rPr>
        <w:t>боље</w:t>
      </w:r>
      <w:r>
        <w:rPr>
          <w:w w:val="105"/>
          <w:lang w:val="sr-Cyrl-RS"/>
        </w:rPr>
        <w:t xml:space="preserve"> усклађености са Кодексом праксе, </w:t>
      </w:r>
      <w:r w:rsidRPr="00262BF2">
        <w:rPr>
          <w:i/>
          <w:w w:val="105"/>
          <w:lang w:val="sr-Cyrl-RS"/>
        </w:rPr>
        <w:t>Peer Review</w:t>
      </w:r>
      <w:r w:rsidRPr="00320B41">
        <w:rPr>
          <w:w w:val="105"/>
          <w:lang w:val="sr-Cyrl-RS"/>
        </w:rPr>
        <w:t xml:space="preserve"> </w:t>
      </w:r>
      <w:r>
        <w:rPr>
          <w:w w:val="105"/>
          <w:lang w:val="sr-Cyrl-RS"/>
        </w:rPr>
        <w:t>тим предлаже следеће:</w:t>
      </w:r>
    </w:p>
    <w:p w:rsidR="009337D0" w:rsidRPr="00320B41" w:rsidRDefault="00340A0E">
      <w:pPr>
        <w:pStyle w:val="BodyText"/>
        <w:spacing w:before="133" w:line="249" w:lineRule="auto"/>
        <w:ind w:left="1232" w:right="501" w:hanging="361"/>
        <w:rPr>
          <w:lang w:val="sr-Cyrl-RS"/>
        </w:rPr>
      </w:pPr>
      <w:r w:rsidRPr="00320B41">
        <w:rPr>
          <w:w w:val="105"/>
          <w:lang w:val="sr-Cyrl-RS"/>
        </w:rPr>
        <w:t xml:space="preserve">3. </w:t>
      </w:r>
      <w:r w:rsidR="00817E5B">
        <w:rPr>
          <w:w w:val="105"/>
          <w:lang w:val="sr-Cyrl-RS"/>
        </w:rPr>
        <w:t>Потребно је да о</w:t>
      </w:r>
      <w:r w:rsidR="000D3153">
        <w:rPr>
          <w:w w:val="105"/>
          <w:lang w:val="sr-Cyrl-RS"/>
        </w:rPr>
        <w:t>дговарајући државни органи Србије делују у смислу измене одредби Закона о</w:t>
      </w:r>
      <w:r w:rsidR="00FE792E">
        <w:rPr>
          <w:w w:val="105"/>
          <w:lang w:val="sr-Cyrl-RS"/>
        </w:rPr>
        <w:t xml:space="preserve"> </w:t>
      </w:r>
      <w:r w:rsidR="000D3153">
        <w:rPr>
          <w:w w:val="105"/>
          <w:lang w:val="sr-Cyrl-RS"/>
        </w:rPr>
        <w:t>званичној статистици које се односе на Статистички савет.</w:t>
      </w:r>
      <w:r w:rsidR="00B22673">
        <w:rPr>
          <w:w w:val="105"/>
          <w:lang w:val="sr-Cyrl-RS"/>
        </w:rPr>
        <w:t xml:space="preserve"> Савет терба да буде релативно мало </w:t>
      </w:r>
      <w:r w:rsidR="00FE792E">
        <w:rPr>
          <w:w w:val="105"/>
          <w:lang w:val="sr-Cyrl-RS"/>
        </w:rPr>
        <w:t>с</w:t>
      </w:r>
      <w:r w:rsidR="00B22673">
        <w:rPr>
          <w:w w:val="105"/>
          <w:lang w:val="sr-Cyrl-RS"/>
        </w:rPr>
        <w:t xml:space="preserve">аветодавно тело које делује на </w:t>
      </w:r>
      <w:r w:rsidR="00FE792E">
        <w:rPr>
          <w:w w:val="105"/>
          <w:lang w:val="sr-Cyrl-RS"/>
        </w:rPr>
        <w:t xml:space="preserve">стратешком нивоу са члановима који представљају кориснике, даваоце података, </w:t>
      </w:r>
      <w:r w:rsidR="004D414B">
        <w:rPr>
          <w:w w:val="105"/>
          <w:lang w:val="sr-Cyrl-RS"/>
        </w:rPr>
        <w:t xml:space="preserve">и </w:t>
      </w:r>
      <w:r w:rsidR="00FE792E">
        <w:rPr>
          <w:w w:val="105"/>
          <w:lang w:val="sr-Cyrl-RS"/>
        </w:rPr>
        <w:t>произвођаче званичне статистике</w:t>
      </w:r>
      <w:r w:rsidR="004D414B">
        <w:rPr>
          <w:w w:val="105"/>
          <w:lang w:val="sr-Cyrl-RS"/>
        </w:rPr>
        <w:t>;</w:t>
      </w:r>
      <w:r w:rsidR="00FE792E">
        <w:rPr>
          <w:w w:val="105"/>
          <w:lang w:val="sr-Cyrl-RS"/>
        </w:rPr>
        <w:t xml:space="preserve"> чланови треба</w:t>
      </w:r>
      <w:r w:rsidR="004D414B">
        <w:rPr>
          <w:w w:val="105"/>
          <w:lang w:val="sr-Cyrl-RS"/>
        </w:rPr>
        <w:t xml:space="preserve"> да буду именовани на фиксни мандат; Директор РЗС треба да буде члан </w:t>
      </w:r>
      <w:r w:rsidRPr="004D414B">
        <w:rPr>
          <w:i/>
          <w:w w:val="105"/>
          <w:lang w:val="sr-Cyrl-RS"/>
        </w:rPr>
        <w:t>ex officio</w:t>
      </w:r>
      <w:r w:rsidRPr="00320B41">
        <w:rPr>
          <w:w w:val="105"/>
          <w:lang w:val="sr-Cyrl-RS"/>
        </w:rPr>
        <w:t xml:space="preserve">; </w:t>
      </w:r>
      <w:r w:rsidR="004D414B">
        <w:rPr>
          <w:w w:val="105"/>
          <w:lang w:val="sr-Cyrl-RS"/>
        </w:rPr>
        <w:t xml:space="preserve">а седницама треба да председава спољни члан. </w:t>
      </w:r>
      <w:r w:rsidRPr="00320B41">
        <w:rPr>
          <w:w w:val="105"/>
          <w:lang w:val="sr-Cyrl-RS"/>
        </w:rPr>
        <w:t>(</w:t>
      </w:r>
      <w:r w:rsidR="00D368EB" w:rsidRPr="00320B41">
        <w:rPr>
          <w:w w:val="105"/>
          <w:lang w:val="sr-Cyrl-RS"/>
        </w:rPr>
        <w:t>Кодекс праксе европске статистике</w:t>
      </w:r>
      <w:r w:rsidRPr="00320B41">
        <w:rPr>
          <w:w w:val="105"/>
          <w:lang w:val="sr-Cyrl-RS"/>
        </w:rPr>
        <w:t>,</w:t>
      </w:r>
      <w:r w:rsidRPr="00320B41">
        <w:rPr>
          <w:spacing w:val="8"/>
          <w:w w:val="105"/>
          <w:lang w:val="sr-Cyrl-RS"/>
        </w:rPr>
        <w:t xml:space="preserve"> </w:t>
      </w:r>
      <w:r w:rsidR="004D414B">
        <w:rPr>
          <w:w w:val="105"/>
          <w:lang w:val="sr-Cyrl-RS"/>
        </w:rPr>
        <w:t>Принцип</w:t>
      </w:r>
      <w:r w:rsidRPr="00320B41">
        <w:rPr>
          <w:spacing w:val="8"/>
          <w:w w:val="105"/>
          <w:lang w:val="sr-Cyrl-RS"/>
        </w:rPr>
        <w:t xml:space="preserve"> </w:t>
      </w:r>
      <w:r w:rsidRPr="00320B41">
        <w:rPr>
          <w:w w:val="105"/>
          <w:lang w:val="sr-Cyrl-RS"/>
        </w:rPr>
        <w:t>11)</w:t>
      </w:r>
    </w:p>
    <w:p w:rsidR="009337D0" w:rsidRPr="00697CAD" w:rsidRDefault="00697CAD" w:rsidP="00524A31">
      <w:pPr>
        <w:pStyle w:val="ListParagraph"/>
        <w:numPr>
          <w:ilvl w:val="3"/>
          <w:numId w:val="11"/>
        </w:numPr>
        <w:tabs>
          <w:tab w:val="left" w:pos="1478"/>
        </w:tabs>
        <w:spacing w:before="216"/>
        <w:rPr>
          <w:rFonts w:ascii="Franklin Gothic Medium"/>
          <w:b/>
          <w:sz w:val="24"/>
          <w:szCs w:val="24"/>
          <w:lang w:val="sr-Cyrl-RS"/>
        </w:rPr>
      </w:pPr>
      <w:r w:rsidRPr="00697CAD">
        <w:rPr>
          <w:b/>
          <w:w w:val="110"/>
          <w:sz w:val="24"/>
          <w:szCs w:val="24"/>
          <w:lang w:val="sr-Cyrl-RS"/>
        </w:rPr>
        <w:t>Појашњење правног основа за статистичку поверљивост</w:t>
      </w:r>
    </w:p>
    <w:p w:rsidR="007C1F2D" w:rsidRDefault="00D10A13">
      <w:pPr>
        <w:pStyle w:val="BodyText"/>
        <w:spacing w:before="267" w:line="249" w:lineRule="auto"/>
        <w:ind w:right="499"/>
        <w:rPr>
          <w:w w:val="105"/>
          <w:lang w:val="sr-Cyrl-RS"/>
        </w:rPr>
      </w:pPr>
      <w:r>
        <w:rPr>
          <w:w w:val="105"/>
          <w:lang w:val="sr-Cyrl-RS"/>
        </w:rPr>
        <w:t>РЗС предузима чврсте мере да обезбеди заштиту статистичке поверљивости. Ту су укључене физичке, техничке, логистичке</w:t>
      </w:r>
      <w:r w:rsidR="0082303B">
        <w:rPr>
          <w:w w:val="105"/>
          <w:lang w:val="sr-Cyrl-RS"/>
        </w:rPr>
        <w:t xml:space="preserve"> и политичке мере. У пракси, ове мере су јаке и </w:t>
      </w:r>
      <w:r w:rsidR="00B600CD">
        <w:rPr>
          <w:w w:val="105"/>
          <w:lang w:val="sr-Cyrl-RS"/>
        </w:rPr>
        <w:t xml:space="preserve">никада се није десио случај кршења статистичке поверљивости. Разговори </w:t>
      </w:r>
      <w:r w:rsidR="00B600CD" w:rsidRPr="00262BF2">
        <w:rPr>
          <w:i/>
          <w:w w:val="105"/>
          <w:lang w:val="sr-Cyrl-RS"/>
        </w:rPr>
        <w:t>Peer Review</w:t>
      </w:r>
      <w:r w:rsidR="00B600CD" w:rsidRPr="00320B41">
        <w:rPr>
          <w:w w:val="105"/>
          <w:lang w:val="sr-Cyrl-RS"/>
        </w:rPr>
        <w:t xml:space="preserve"> </w:t>
      </w:r>
      <w:r w:rsidR="00B600CD">
        <w:rPr>
          <w:w w:val="105"/>
          <w:lang w:val="sr-Cyrl-RS"/>
        </w:rPr>
        <w:t>тима са интересним странама показују да РЗС ужива пуно поверење</w:t>
      </w:r>
      <w:r w:rsidR="007C1F2D">
        <w:rPr>
          <w:w w:val="105"/>
          <w:lang w:val="sr-Cyrl-RS"/>
        </w:rPr>
        <w:t xml:space="preserve"> по овом питању. Ипак, на основу анализе Закона о званичној статистици, </w:t>
      </w:r>
      <w:r w:rsidR="007C1F2D" w:rsidRPr="00262BF2">
        <w:rPr>
          <w:i/>
          <w:w w:val="105"/>
          <w:lang w:val="sr-Cyrl-RS"/>
        </w:rPr>
        <w:t>Peer Review</w:t>
      </w:r>
      <w:r w:rsidR="007C1F2D" w:rsidRPr="00320B41">
        <w:rPr>
          <w:w w:val="105"/>
          <w:lang w:val="sr-Cyrl-RS"/>
        </w:rPr>
        <w:t xml:space="preserve"> </w:t>
      </w:r>
      <w:r w:rsidR="007C1F2D">
        <w:rPr>
          <w:w w:val="105"/>
          <w:lang w:val="sr-Cyrl-RS"/>
        </w:rPr>
        <w:t>тим сматра да правну основу за статистичку поверљивост треба ојачати.</w:t>
      </w:r>
    </w:p>
    <w:p w:rsidR="001364D8" w:rsidRDefault="007C1F2D">
      <w:pPr>
        <w:pStyle w:val="BodyText"/>
        <w:spacing w:before="267" w:line="249" w:lineRule="auto"/>
        <w:ind w:right="499"/>
        <w:rPr>
          <w:w w:val="105"/>
          <w:lang w:val="sr-Cyrl-RS"/>
        </w:rPr>
      </w:pPr>
      <w:r>
        <w:rPr>
          <w:w w:val="105"/>
          <w:lang w:val="sr-Cyrl-RS"/>
        </w:rPr>
        <w:t>Одредбе Закона о званичној статистици о прекршајној одговорности у вези са поверљивошћу су сасвим слабе. Члан 53 предвиђа новчану казну за „</w:t>
      </w:r>
      <w:r w:rsidR="00A34E8D">
        <w:rPr>
          <w:w w:val="105"/>
          <w:lang w:val="sr-Cyrl-RS"/>
        </w:rPr>
        <w:t xml:space="preserve">Овлашћеног произвођача званичне статистике уколико посебним законским актом не одреди мере и поступке обезбеђивања поверљивости података“. Изненађује чињеница да није предвиђена казна у случају да запослени радник прекрши одредбе поверљивости. У документу </w:t>
      </w:r>
      <w:r w:rsidR="00C02159">
        <w:rPr>
          <w:w w:val="105"/>
          <w:lang w:val="sr-Cyrl-RS"/>
        </w:rPr>
        <w:t xml:space="preserve">„Упутства о мерама заштите података и информација у Републичком заводу за статистику“ постоји члан који наводи да </w:t>
      </w:r>
      <w:r w:rsidR="00BC5FC0">
        <w:rPr>
          <w:w w:val="105"/>
          <w:lang w:val="sr-Cyrl-RS"/>
        </w:rPr>
        <w:t>„дисциплински или кривични поступак може бити покренут против лица“ које прекрши статистичку поверљивост. Међутим, ова одредба је прилично магловита и не постоји у националном законодавству. Закон</w:t>
      </w:r>
      <w:r w:rsidR="00535E9C">
        <w:rPr>
          <w:w w:val="105"/>
          <w:lang w:val="sr-Cyrl-RS"/>
        </w:rPr>
        <w:t>ом</w:t>
      </w:r>
      <w:r w:rsidR="00BC5FC0">
        <w:rPr>
          <w:w w:val="105"/>
          <w:lang w:val="sr-Cyrl-RS"/>
        </w:rPr>
        <w:t xml:space="preserve"> о </w:t>
      </w:r>
      <w:r w:rsidR="00DB4F11">
        <w:rPr>
          <w:w w:val="105"/>
          <w:lang w:val="sr-Cyrl-RS"/>
        </w:rPr>
        <w:t xml:space="preserve">Попису снановнииштва, домаћинстава и станова 2011 (Члан 31), предвиђена је </w:t>
      </w:r>
      <w:r w:rsidR="00535E9C">
        <w:rPr>
          <w:w w:val="105"/>
          <w:lang w:val="sr-Cyrl-RS"/>
        </w:rPr>
        <w:t xml:space="preserve">новчана казна за </w:t>
      </w:r>
      <w:r w:rsidR="00535E9C">
        <w:rPr>
          <w:w w:val="105"/>
          <w:lang w:val="sr-Cyrl-RS"/>
        </w:rPr>
        <w:lastRenderedPageBreak/>
        <w:t xml:space="preserve">„пописиваче, координаторе, контролоре и друге директне учеснике у Попсу уколико </w:t>
      </w:r>
      <w:r w:rsidR="00535E9C" w:rsidRPr="00320B41">
        <w:rPr>
          <w:w w:val="105"/>
          <w:lang w:val="sr-Cyrl-RS"/>
        </w:rPr>
        <w:t>[…]</w:t>
      </w:r>
      <w:r w:rsidR="00535E9C">
        <w:rPr>
          <w:w w:val="105"/>
          <w:lang w:val="sr-Cyrl-RS"/>
        </w:rPr>
        <w:t xml:space="preserve"> прекше обавезу поштовања поверљивости“, међутим ово је прилично уска одредба. </w:t>
      </w:r>
      <w:r w:rsidR="00535E9C" w:rsidRPr="00262BF2">
        <w:rPr>
          <w:i/>
          <w:w w:val="105"/>
          <w:lang w:val="sr-Cyrl-RS"/>
        </w:rPr>
        <w:t>Peer Review</w:t>
      </w:r>
      <w:r w:rsidR="00535E9C" w:rsidRPr="00320B41">
        <w:rPr>
          <w:w w:val="105"/>
          <w:lang w:val="sr-Cyrl-RS"/>
        </w:rPr>
        <w:t xml:space="preserve"> </w:t>
      </w:r>
      <w:r w:rsidR="00535E9C">
        <w:rPr>
          <w:w w:val="105"/>
          <w:lang w:val="sr-Cyrl-RS"/>
        </w:rPr>
        <w:t xml:space="preserve">тим сматра да ову празнину у Закону о званичној статистици треба попунити.    </w:t>
      </w:r>
      <w:r w:rsidR="00DB4F11">
        <w:rPr>
          <w:w w:val="105"/>
          <w:lang w:val="sr-Cyrl-RS"/>
        </w:rPr>
        <w:t xml:space="preserve"> </w:t>
      </w:r>
      <w:r w:rsidR="00BC5FC0">
        <w:rPr>
          <w:w w:val="105"/>
          <w:lang w:val="sr-Cyrl-RS"/>
        </w:rPr>
        <w:t xml:space="preserve">  </w:t>
      </w:r>
      <w:r w:rsidR="00C02159">
        <w:rPr>
          <w:w w:val="105"/>
          <w:lang w:val="sr-Cyrl-RS"/>
        </w:rPr>
        <w:t xml:space="preserve"> </w:t>
      </w:r>
      <w:r w:rsidR="00A34E8D">
        <w:rPr>
          <w:w w:val="105"/>
          <w:lang w:val="sr-Cyrl-RS"/>
        </w:rPr>
        <w:t xml:space="preserve"> </w:t>
      </w:r>
      <w:r>
        <w:rPr>
          <w:w w:val="105"/>
          <w:lang w:val="sr-Cyrl-RS"/>
        </w:rPr>
        <w:t xml:space="preserve">    </w:t>
      </w:r>
      <w:r w:rsidR="00B600CD">
        <w:rPr>
          <w:w w:val="105"/>
          <w:lang w:val="sr-Cyrl-RS"/>
        </w:rPr>
        <w:t xml:space="preserve">   </w:t>
      </w:r>
      <w:r w:rsidR="0082303B">
        <w:rPr>
          <w:w w:val="105"/>
          <w:lang w:val="sr-Cyrl-RS"/>
        </w:rPr>
        <w:t xml:space="preserve"> </w:t>
      </w:r>
      <w:r w:rsidR="00D10A13">
        <w:rPr>
          <w:w w:val="105"/>
          <w:lang w:val="sr-Cyrl-RS"/>
        </w:rPr>
        <w:t xml:space="preserve"> </w:t>
      </w:r>
    </w:p>
    <w:p w:rsidR="009337D0" w:rsidRPr="00320B41" w:rsidRDefault="00535E9C">
      <w:pPr>
        <w:pStyle w:val="BodyText"/>
        <w:spacing w:before="129" w:line="252" w:lineRule="auto"/>
        <w:ind w:right="500"/>
        <w:rPr>
          <w:lang w:val="sr-Cyrl-RS"/>
        </w:rPr>
      </w:pPr>
      <w:r>
        <w:rPr>
          <w:w w:val="105"/>
          <w:lang w:val="sr-Cyrl-RS"/>
        </w:rPr>
        <w:t>Још једна необична ситуација се се јавља у Члану 45 Закона о званичној статистици, ту се наводи да</w:t>
      </w:r>
      <w:r w:rsidR="00340A0E" w:rsidRPr="00320B41">
        <w:rPr>
          <w:w w:val="105"/>
          <w:lang w:val="sr-Cyrl-RS"/>
        </w:rPr>
        <w:t>:</w:t>
      </w:r>
    </w:p>
    <w:p w:rsidR="009337D0" w:rsidRPr="00320B41" w:rsidRDefault="00975077">
      <w:pPr>
        <w:pStyle w:val="BodyText"/>
        <w:spacing w:before="117"/>
        <w:ind w:left="1232"/>
        <w:jc w:val="left"/>
        <w:rPr>
          <w:lang w:val="sr-Cyrl-RS"/>
        </w:rPr>
      </w:pPr>
      <w:r>
        <w:rPr>
          <w:w w:val="105"/>
          <w:lang w:val="sr-Cyrl-RS"/>
        </w:rPr>
        <w:t xml:space="preserve">„Следеће информације се не сматрају поверљивим: </w:t>
      </w:r>
    </w:p>
    <w:p w:rsidR="00975077" w:rsidRPr="00975077" w:rsidRDefault="00975077" w:rsidP="00524A31">
      <w:pPr>
        <w:pStyle w:val="ListParagraph"/>
        <w:numPr>
          <w:ilvl w:val="4"/>
          <w:numId w:val="11"/>
        </w:numPr>
        <w:tabs>
          <w:tab w:val="left" w:pos="2201"/>
        </w:tabs>
        <w:spacing w:before="130" w:line="252" w:lineRule="auto"/>
        <w:ind w:left="1952" w:right="500" w:firstLine="0"/>
        <w:rPr>
          <w:lang w:val="sr-Cyrl-RS"/>
        </w:rPr>
      </w:pPr>
      <w:r>
        <w:rPr>
          <w:w w:val="105"/>
          <w:lang w:val="sr-Cyrl-RS"/>
        </w:rPr>
        <w:t>Број и структура запослених на одређено и неодређено време код правних и физичких лица, искључујући</w:t>
      </w:r>
      <w:r w:rsidR="00D74D68">
        <w:rPr>
          <w:w w:val="105"/>
          <w:lang w:val="sr-Cyrl-RS"/>
        </w:rPr>
        <w:t xml:space="preserve"> њихове личне податке;</w:t>
      </w:r>
    </w:p>
    <w:p w:rsidR="005F03E7" w:rsidRPr="005F03E7" w:rsidRDefault="00975077" w:rsidP="00524A31">
      <w:pPr>
        <w:pStyle w:val="ListParagraph"/>
        <w:numPr>
          <w:ilvl w:val="4"/>
          <w:numId w:val="11"/>
        </w:numPr>
        <w:tabs>
          <w:tab w:val="left" w:pos="2201"/>
        </w:tabs>
        <w:spacing w:before="130" w:line="252" w:lineRule="auto"/>
        <w:ind w:left="1952" w:right="500" w:firstLine="0"/>
        <w:rPr>
          <w:lang w:val="sr-Cyrl-RS"/>
        </w:rPr>
      </w:pPr>
      <w:r>
        <w:rPr>
          <w:w w:val="105"/>
          <w:lang w:val="sr-Cyrl-RS"/>
        </w:rPr>
        <w:t xml:space="preserve"> </w:t>
      </w:r>
      <w:r w:rsidR="00D74D68">
        <w:rPr>
          <w:w w:val="105"/>
          <w:lang w:val="sr-Cyrl-RS"/>
        </w:rPr>
        <w:t>Производни опсег, тј. проздоди који производи, обрађује, шаље, складишти, купује и продаје пред</w:t>
      </w:r>
      <w:r w:rsidR="005F03E7">
        <w:rPr>
          <w:w w:val="105"/>
          <w:lang w:val="sr-Cyrl-RS"/>
        </w:rPr>
        <w:t>узетник, предузеће, тј. друга ор</w:t>
      </w:r>
      <w:r w:rsidR="00D74D68">
        <w:rPr>
          <w:w w:val="105"/>
          <w:lang w:val="sr-Cyrl-RS"/>
        </w:rPr>
        <w:t>ганизација и институција, као и све услуге које се пружају јавности или предуѕећима, тј.</w:t>
      </w:r>
      <w:r w:rsidR="005F03E7">
        <w:rPr>
          <w:w w:val="105"/>
          <w:lang w:val="sr-Cyrl-RS"/>
        </w:rPr>
        <w:t xml:space="preserve"> другим организацијама или институцијама;</w:t>
      </w:r>
    </w:p>
    <w:p w:rsidR="00975077" w:rsidRPr="00975077" w:rsidRDefault="005F03E7" w:rsidP="00524A31">
      <w:pPr>
        <w:pStyle w:val="ListParagraph"/>
        <w:numPr>
          <w:ilvl w:val="4"/>
          <w:numId w:val="11"/>
        </w:numPr>
        <w:tabs>
          <w:tab w:val="left" w:pos="2201"/>
        </w:tabs>
        <w:spacing w:before="130" w:line="252" w:lineRule="auto"/>
        <w:ind w:left="1952" w:right="500" w:firstLine="0"/>
        <w:rPr>
          <w:lang w:val="sr-Cyrl-RS"/>
        </w:rPr>
      </w:pPr>
      <w:r>
        <w:rPr>
          <w:w w:val="105"/>
          <w:lang w:val="sr-Cyrl-RS"/>
        </w:rPr>
        <w:t xml:space="preserve">Подаци о штетама или еколошким утицајима које изазове својим активностима предузетник, предузеће, тј. друга организација или институција.“ </w:t>
      </w:r>
      <w:r w:rsidR="00975077">
        <w:rPr>
          <w:w w:val="105"/>
          <w:lang w:val="sr-Cyrl-RS"/>
        </w:rPr>
        <w:t xml:space="preserve"> </w:t>
      </w:r>
    </w:p>
    <w:p w:rsidR="00463592" w:rsidRDefault="00463592">
      <w:pPr>
        <w:pStyle w:val="BodyText"/>
        <w:spacing w:before="116" w:line="249" w:lineRule="auto"/>
        <w:ind w:right="499"/>
        <w:rPr>
          <w:w w:val="105"/>
          <w:lang w:val="sr-Cyrl-RS"/>
        </w:rPr>
      </w:pPr>
      <w:r>
        <w:rPr>
          <w:w w:val="105"/>
          <w:lang w:val="sr-Cyrl-RS"/>
        </w:rPr>
        <w:t xml:space="preserve">Навод да, на пример, подаци предузећа о запосленима и производњи нису поверљиви није у доброј сагласности са принципом Кодекса праксе о статистичкој поверљивости. </w:t>
      </w:r>
      <w:r w:rsidRPr="00262BF2">
        <w:rPr>
          <w:i/>
          <w:w w:val="105"/>
          <w:lang w:val="sr-Cyrl-RS"/>
        </w:rPr>
        <w:t>Peer Review</w:t>
      </w:r>
      <w:r w:rsidRPr="00320B41">
        <w:rPr>
          <w:w w:val="105"/>
          <w:lang w:val="sr-Cyrl-RS"/>
        </w:rPr>
        <w:t xml:space="preserve"> </w:t>
      </w:r>
      <w:r>
        <w:rPr>
          <w:w w:val="105"/>
          <w:lang w:val="sr-Cyrl-RS"/>
        </w:rPr>
        <w:t>тим је добио уверавања од руководства РЗС да се у пракси сви ти подаци сматрају поверљивим, без обзира на</w:t>
      </w:r>
      <w:r w:rsidR="003534A6">
        <w:rPr>
          <w:w w:val="105"/>
          <w:lang w:val="sr-Cyrl-RS"/>
        </w:rPr>
        <w:t xml:space="preserve"> ову одредбу. Ипак, тим сматра да ову одредбу Закона о званичној статистици треба укинути. </w:t>
      </w:r>
      <w:r>
        <w:rPr>
          <w:w w:val="105"/>
          <w:lang w:val="sr-Cyrl-RS"/>
        </w:rPr>
        <w:t xml:space="preserve">   </w:t>
      </w:r>
    </w:p>
    <w:p w:rsidR="001B7E36" w:rsidRPr="001B7E36" w:rsidRDefault="001B7E36">
      <w:pPr>
        <w:pStyle w:val="BodyText"/>
        <w:spacing w:before="125" w:line="249" w:lineRule="auto"/>
        <w:ind w:right="498"/>
        <w:rPr>
          <w:w w:val="105"/>
          <w:lang w:val="sr-Cyrl-RS"/>
        </w:rPr>
      </w:pPr>
      <w:r>
        <w:rPr>
          <w:w w:val="105"/>
          <w:lang w:val="sr-Cyrl-RS"/>
        </w:rPr>
        <w:t>Индикатор 5.2 Кодекса праксе наводи да „</w:t>
      </w:r>
      <w:r w:rsidR="00052730">
        <w:rPr>
          <w:w w:val="105"/>
          <w:lang w:val="sr-Cyrl-RS"/>
        </w:rPr>
        <w:t xml:space="preserve">Приликом ступања на дужност, запослени потписују законске обавезе о поштовању поверљивости“. То заиста јесте случај са РЗС. Међутим, </w:t>
      </w:r>
      <w:r w:rsidR="00052730" w:rsidRPr="00262BF2">
        <w:rPr>
          <w:i/>
          <w:w w:val="105"/>
          <w:lang w:val="sr-Cyrl-RS"/>
        </w:rPr>
        <w:t>Peer Review</w:t>
      </w:r>
      <w:r w:rsidR="00052730" w:rsidRPr="00320B41">
        <w:rPr>
          <w:w w:val="105"/>
          <w:lang w:val="sr-Cyrl-RS"/>
        </w:rPr>
        <w:t xml:space="preserve"> </w:t>
      </w:r>
      <w:r w:rsidR="00052730">
        <w:rPr>
          <w:w w:val="105"/>
          <w:lang w:val="sr-Cyrl-RS"/>
        </w:rPr>
        <w:t xml:space="preserve">тим сматра да би релевантни државни органи требало да рамотре, приликом измене клауза о поверљивости у Закону, да ли је потребно укључити и одредбу у поменутом смислу. </w:t>
      </w:r>
    </w:p>
    <w:p w:rsidR="009337D0" w:rsidRPr="00320B41" w:rsidRDefault="00052730">
      <w:pPr>
        <w:pStyle w:val="BodyText"/>
        <w:spacing w:before="125" w:line="249" w:lineRule="auto"/>
        <w:ind w:right="498"/>
        <w:rPr>
          <w:lang w:val="sr-Cyrl-RS"/>
        </w:rPr>
      </w:pPr>
      <w:r>
        <w:rPr>
          <w:w w:val="105"/>
          <w:lang w:val="sr-Cyrl-RS"/>
        </w:rPr>
        <w:t xml:space="preserve">У циљу постизања пуне усклађености са Кодексом праксе, </w:t>
      </w:r>
      <w:r w:rsidRPr="00262BF2">
        <w:rPr>
          <w:i/>
          <w:w w:val="105"/>
          <w:lang w:val="sr-Cyrl-RS"/>
        </w:rPr>
        <w:t>Peer Review</w:t>
      </w:r>
      <w:r w:rsidRPr="00320B41">
        <w:rPr>
          <w:w w:val="105"/>
          <w:lang w:val="sr-Cyrl-RS"/>
        </w:rPr>
        <w:t xml:space="preserve"> </w:t>
      </w:r>
      <w:r>
        <w:rPr>
          <w:w w:val="105"/>
          <w:lang w:val="sr-Cyrl-RS"/>
        </w:rPr>
        <w:t>тим предлаже следеће:</w:t>
      </w:r>
    </w:p>
    <w:p w:rsidR="009337D0" w:rsidRPr="00D22C60" w:rsidRDefault="00817E5B" w:rsidP="00D22C60">
      <w:pPr>
        <w:pStyle w:val="ListParagraph"/>
        <w:numPr>
          <w:ilvl w:val="4"/>
          <w:numId w:val="11"/>
        </w:numPr>
        <w:tabs>
          <w:tab w:val="left" w:pos="1221"/>
        </w:tabs>
        <w:spacing w:before="4" w:line="249" w:lineRule="auto"/>
        <w:ind w:left="1220" w:right="501"/>
        <w:jc w:val="left"/>
        <w:rPr>
          <w:lang w:val="sr-Cyrl-RS"/>
        </w:rPr>
      </w:pPr>
      <w:r>
        <w:rPr>
          <w:w w:val="105"/>
          <w:lang w:val="sr-Cyrl-RS"/>
        </w:rPr>
        <w:t>Потребно је да о</w:t>
      </w:r>
      <w:r w:rsidR="005D0BC8" w:rsidRPr="00D22C60">
        <w:rPr>
          <w:w w:val="105"/>
          <w:lang w:val="sr-Cyrl-RS"/>
        </w:rPr>
        <w:t xml:space="preserve">дговарајући државни органи Србије делују у смислу измене одредби Закона о званичној статистици које се односе на  статистичку поверљивост: потребно је предвидети законске казне за кршење поверљивости; а </w:t>
      </w:r>
      <w:r w:rsidR="00D22C60" w:rsidRPr="00D22C60">
        <w:rPr>
          <w:w w:val="105"/>
          <w:lang w:val="sr-Cyrl-RS"/>
        </w:rPr>
        <w:t>треба</w:t>
      </w:r>
      <w:r w:rsidR="005D0BC8" w:rsidRPr="00D22C60">
        <w:rPr>
          <w:w w:val="105"/>
          <w:lang w:val="sr-Cyrl-RS"/>
        </w:rPr>
        <w:t xml:space="preserve"> укинути одредбе које предвиђају да подаци предузећа о запосленима, производњи итд. нису поверљиви.</w:t>
      </w:r>
      <w:r w:rsidR="00340A0E" w:rsidRPr="00D22C60">
        <w:rPr>
          <w:spacing w:val="8"/>
          <w:w w:val="105"/>
          <w:lang w:val="sr-Cyrl-RS"/>
        </w:rPr>
        <w:t xml:space="preserve"> </w:t>
      </w:r>
      <w:r w:rsidR="00340A0E" w:rsidRPr="00D22C60">
        <w:rPr>
          <w:w w:val="105"/>
          <w:lang w:val="sr-Cyrl-RS"/>
        </w:rPr>
        <w:t>(</w:t>
      </w:r>
      <w:r w:rsidR="00D368EB" w:rsidRPr="00D22C60">
        <w:rPr>
          <w:w w:val="105"/>
          <w:lang w:val="sr-Cyrl-RS"/>
        </w:rPr>
        <w:t>Кодекс праксе европске статистике</w:t>
      </w:r>
      <w:r w:rsidR="00340A0E" w:rsidRPr="00D22C60">
        <w:rPr>
          <w:w w:val="105"/>
          <w:lang w:val="sr-Cyrl-RS"/>
        </w:rPr>
        <w:t>,</w:t>
      </w:r>
      <w:r w:rsidR="00340A0E" w:rsidRPr="00D22C60">
        <w:rPr>
          <w:spacing w:val="10"/>
          <w:w w:val="105"/>
          <w:lang w:val="sr-Cyrl-RS"/>
        </w:rPr>
        <w:t xml:space="preserve"> </w:t>
      </w:r>
      <w:r w:rsidR="00D22C60" w:rsidRPr="00D22C60">
        <w:rPr>
          <w:w w:val="105"/>
          <w:lang w:val="sr-Cyrl-RS"/>
        </w:rPr>
        <w:t xml:space="preserve">Индикатори </w:t>
      </w:r>
      <w:r w:rsidR="00340A0E" w:rsidRPr="00D22C60">
        <w:rPr>
          <w:w w:val="105"/>
          <w:lang w:val="sr-Cyrl-RS"/>
        </w:rPr>
        <w:t xml:space="preserve">5.1 </w:t>
      </w:r>
      <w:r w:rsidR="00D22C60">
        <w:rPr>
          <w:w w:val="105"/>
          <w:lang w:val="sr-Cyrl-RS"/>
        </w:rPr>
        <w:t>и</w:t>
      </w:r>
      <w:r w:rsidR="00340A0E" w:rsidRPr="00D22C60">
        <w:rPr>
          <w:w w:val="105"/>
          <w:lang w:val="sr-Cyrl-RS"/>
        </w:rPr>
        <w:t xml:space="preserve"> 5.3)</w:t>
      </w:r>
    </w:p>
    <w:p w:rsidR="009337D0" w:rsidRPr="006A50F0" w:rsidRDefault="006A50F0" w:rsidP="00524A31">
      <w:pPr>
        <w:pStyle w:val="ListParagraph"/>
        <w:numPr>
          <w:ilvl w:val="3"/>
          <w:numId w:val="11"/>
        </w:numPr>
        <w:tabs>
          <w:tab w:val="left" w:pos="1478"/>
        </w:tabs>
        <w:spacing w:before="222"/>
        <w:rPr>
          <w:rFonts w:ascii="Franklin Gothic Medium"/>
          <w:b/>
          <w:sz w:val="28"/>
          <w:lang w:val="sr-Cyrl-RS"/>
        </w:rPr>
      </w:pPr>
      <w:r w:rsidRPr="006A50F0">
        <w:rPr>
          <w:rFonts w:ascii="Franklin Gothic Medium"/>
          <w:b/>
          <w:sz w:val="28"/>
          <w:lang w:val="sr-Cyrl-RS"/>
        </w:rPr>
        <w:t>Побољ</w:t>
      </w:r>
      <w:r w:rsidR="00DC1A84">
        <w:rPr>
          <w:rFonts w:ascii="Franklin Gothic Medium"/>
          <w:b/>
          <w:sz w:val="28"/>
          <w:lang w:val="sr-Cyrl-RS"/>
        </w:rPr>
        <w:t>шан</w:t>
      </w:r>
      <w:r w:rsidRPr="006A50F0">
        <w:rPr>
          <w:rFonts w:ascii="Franklin Gothic Medium"/>
          <w:b/>
          <w:sz w:val="28"/>
          <w:lang w:val="sr-Cyrl-RS"/>
        </w:rPr>
        <w:t xml:space="preserve"> </w:t>
      </w:r>
      <w:r w:rsidRPr="006A50F0">
        <w:rPr>
          <w:rFonts w:ascii="Franklin Gothic Medium"/>
          <w:b/>
          <w:sz w:val="28"/>
          <w:lang w:val="sr-Cyrl-RS"/>
        </w:rPr>
        <w:t>методолошки</w:t>
      </w:r>
      <w:r w:rsidRPr="006A50F0">
        <w:rPr>
          <w:rFonts w:ascii="Franklin Gothic Medium"/>
          <w:b/>
          <w:sz w:val="28"/>
          <w:lang w:val="sr-Cyrl-RS"/>
        </w:rPr>
        <w:t xml:space="preserve"> </w:t>
      </w:r>
      <w:r w:rsidRPr="006A50F0">
        <w:rPr>
          <w:rFonts w:ascii="Franklin Gothic Medium"/>
          <w:b/>
          <w:sz w:val="28"/>
          <w:lang w:val="sr-Cyrl-RS"/>
        </w:rPr>
        <w:t>сервис</w:t>
      </w:r>
    </w:p>
    <w:p w:rsidR="00530521" w:rsidRDefault="006A50F0" w:rsidP="00045A62">
      <w:pPr>
        <w:pStyle w:val="BodyText"/>
        <w:spacing w:before="269"/>
        <w:ind w:left="518" w:right="576"/>
        <w:rPr>
          <w:w w:val="105"/>
          <w:lang w:val="sr-Cyrl-RS"/>
        </w:rPr>
      </w:pPr>
      <w:r>
        <w:rPr>
          <w:w w:val="105"/>
          <w:lang w:val="sr-Cyrl-RS"/>
        </w:rPr>
        <w:t>РЗС је</w:t>
      </w:r>
      <w:r w:rsidR="00530521">
        <w:rPr>
          <w:w w:val="105"/>
          <w:lang w:val="sr-Cyrl-RS"/>
        </w:rPr>
        <w:t xml:space="preserve"> спреман да обезбеди високо квалитетне статистичке податке који се заснивају на здравој методологији.</w:t>
      </w:r>
    </w:p>
    <w:p w:rsidR="009337D0" w:rsidRPr="007476C7" w:rsidRDefault="00530521" w:rsidP="00045A62">
      <w:pPr>
        <w:pStyle w:val="BodyText"/>
        <w:spacing w:before="269"/>
        <w:ind w:left="518" w:right="576"/>
        <w:rPr>
          <w:w w:val="105"/>
          <w:lang w:val="sr-Cyrl-RS"/>
        </w:rPr>
      </w:pPr>
      <w:r>
        <w:rPr>
          <w:w w:val="105"/>
          <w:lang w:val="sr-Cyrl-RS"/>
        </w:rPr>
        <w:t xml:space="preserve">Постоји известан степен централизованости </w:t>
      </w:r>
      <w:r w:rsidR="00644F31">
        <w:rPr>
          <w:w w:val="105"/>
          <w:lang w:val="sr-Cyrl-RS"/>
        </w:rPr>
        <w:t xml:space="preserve">методолошке експертизе у РЗС. Наиме, постоји </w:t>
      </w:r>
      <w:r w:rsidR="00644F31" w:rsidRPr="007476C7">
        <w:rPr>
          <w:w w:val="105"/>
          <w:lang w:val="sr-Cyrl-RS"/>
        </w:rPr>
        <w:t>Одсек за методологију узорка, који прима захтеве за избор узорка</w:t>
      </w:r>
      <w:r w:rsidR="004F6A41" w:rsidRPr="007476C7">
        <w:rPr>
          <w:w w:val="105"/>
          <w:lang w:val="sr-Cyrl-RS"/>
        </w:rPr>
        <w:t xml:space="preserve"> од стручњака </w:t>
      </w:r>
      <w:r w:rsidR="00045A62" w:rsidRPr="007476C7">
        <w:rPr>
          <w:w w:val="105"/>
          <w:lang w:val="sr-Cyrl-RS"/>
        </w:rPr>
        <w:t xml:space="preserve">који су одговорни </w:t>
      </w:r>
      <w:r w:rsidR="004F6A41" w:rsidRPr="007476C7">
        <w:rPr>
          <w:w w:val="105"/>
          <w:lang w:val="sr-Cyrl-RS"/>
        </w:rPr>
        <w:t xml:space="preserve">за </w:t>
      </w:r>
      <w:r w:rsidR="00045A62" w:rsidRPr="007476C7">
        <w:rPr>
          <w:w w:val="105"/>
          <w:lang w:val="sr-Cyrl-RS"/>
        </w:rPr>
        <w:t xml:space="preserve">одређена </w:t>
      </w:r>
      <w:r w:rsidR="004F6A41" w:rsidRPr="007476C7">
        <w:rPr>
          <w:w w:val="105"/>
          <w:lang w:val="sr-Cyrl-RS"/>
        </w:rPr>
        <w:t>истраживања.</w:t>
      </w:r>
      <w:r w:rsidR="00045A62" w:rsidRPr="007476C7">
        <w:rPr>
          <w:w w:val="105"/>
          <w:lang w:val="sr-Cyrl-RS"/>
        </w:rPr>
        <w:t xml:space="preserve"> Овај одсек је одговоран за израду/дизајн узорка, избор узорка  и методе процене за сва истраживања која се базирају на случајном узорку, и он израчунава пондере узорка, стандардне грешке и интервале поверења. Овај одсек такође даје упутства, препоручује одговарајуће методологије, и периодично тестира и испитује ове процедуре. </w:t>
      </w:r>
    </w:p>
    <w:p w:rsidR="00D100E6" w:rsidRDefault="00045A62" w:rsidP="00A74EFE">
      <w:pPr>
        <w:pStyle w:val="BodyText"/>
        <w:spacing w:before="126" w:line="249" w:lineRule="auto"/>
        <w:ind w:right="499"/>
        <w:rPr>
          <w:w w:val="105"/>
          <w:lang w:val="sr-Cyrl-RS"/>
        </w:rPr>
      </w:pPr>
      <w:r>
        <w:rPr>
          <w:w w:val="105"/>
          <w:lang w:val="sr-Cyrl-RS"/>
        </w:rPr>
        <w:t>Поред избора узорка, сваки статистички сектор развија своје сопствене смернице и методологију</w:t>
      </w:r>
      <w:r w:rsidR="00340A0E" w:rsidRPr="00320B41">
        <w:rPr>
          <w:w w:val="105"/>
          <w:lang w:val="sr-Cyrl-RS"/>
        </w:rPr>
        <w:t xml:space="preserve">, </w:t>
      </w:r>
      <w:r w:rsidR="00A74EFE">
        <w:rPr>
          <w:w w:val="105"/>
          <w:lang w:val="sr-Cyrl-RS"/>
        </w:rPr>
        <w:t xml:space="preserve">и спроводи своје сопствене методе за валидацију, едитовање, ипутацију </w:t>
      </w:r>
      <w:r w:rsidR="00A74EFE">
        <w:rPr>
          <w:w w:val="105"/>
          <w:lang w:val="sr-Cyrl-RS"/>
        </w:rPr>
        <w:lastRenderedPageBreak/>
        <w:t xml:space="preserve">података, итд. Не постоји централна методолошка јединица, и функцију такве једне </w:t>
      </w:r>
    </w:p>
    <w:p w:rsidR="00A74EFE" w:rsidRDefault="00A74EFE" w:rsidP="00A74EFE">
      <w:pPr>
        <w:pStyle w:val="BodyText"/>
        <w:spacing w:before="126" w:line="249" w:lineRule="auto"/>
        <w:ind w:right="499"/>
        <w:rPr>
          <w:w w:val="105"/>
          <w:lang w:val="sr-Cyrl-RS"/>
        </w:rPr>
      </w:pPr>
      <w:r>
        <w:rPr>
          <w:w w:val="105"/>
          <w:lang w:val="sr-Cyrl-RS"/>
        </w:rPr>
        <w:t xml:space="preserve">јединице обавља </w:t>
      </w:r>
      <w:r w:rsidRPr="00A74EFE">
        <w:rPr>
          <w:i/>
          <w:w w:val="105"/>
          <w:lang w:val="sr-Cyrl-RS"/>
        </w:rPr>
        <w:t>ad hoc</w:t>
      </w:r>
      <w:r>
        <w:rPr>
          <w:w w:val="105"/>
          <w:lang w:val="sr-Cyrl-RS"/>
        </w:rPr>
        <w:t xml:space="preserve"> форум који се састоји од помоћника директора и неких од екперата из одређених области. Значајне методолошке промене, као што је измена упитника, подносе се овом форуму на одобрење.   </w:t>
      </w:r>
    </w:p>
    <w:p w:rsidR="009337D0" w:rsidRPr="00A74EFE" w:rsidRDefault="00A74EFE" w:rsidP="00A74EFE">
      <w:pPr>
        <w:pStyle w:val="BodyText"/>
        <w:spacing w:before="126" w:line="249" w:lineRule="auto"/>
        <w:ind w:right="499"/>
        <w:rPr>
          <w:w w:val="105"/>
          <w:lang w:val="sr-Cyrl-RS"/>
        </w:rPr>
      </w:pPr>
      <w:r>
        <w:rPr>
          <w:w w:val="105"/>
          <w:lang w:val="sr-Cyrl-RS"/>
        </w:rPr>
        <w:t xml:space="preserve">РЗС планира да прошири </w:t>
      </w:r>
      <w:r w:rsidR="00515049">
        <w:rPr>
          <w:w w:val="105"/>
          <w:lang w:val="sr-Cyrl-RS"/>
        </w:rPr>
        <w:t>одсек</w:t>
      </w:r>
      <w:r>
        <w:rPr>
          <w:w w:val="105"/>
          <w:lang w:val="sr-Cyrl-RS"/>
        </w:rPr>
        <w:t xml:space="preserve"> за методологију узорка у одсек за комплетну методологију, што</w:t>
      </w:r>
      <w:r w:rsidR="00515049">
        <w:rPr>
          <w:w w:val="105"/>
          <w:lang w:val="sr-Cyrl-RS"/>
        </w:rPr>
        <w:t xml:space="preserve"> </w:t>
      </w:r>
      <w:r w:rsidR="00515049" w:rsidRPr="00262BF2">
        <w:rPr>
          <w:i/>
          <w:w w:val="105"/>
          <w:lang w:val="sr-Cyrl-RS"/>
        </w:rPr>
        <w:t>Peer Review</w:t>
      </w:r>
      <w:r w:rsidR="00515049" w:rsidRPr="00320B41">
        <w:rPr>
          <w:w w:val="105"/>
          <w:lang w:val="sr-Cyrl-RS"/>
        </w:rPr>
        <w:t xml:space="preserve"> </w:t>
      </w:r>
      <w:r w:rsidR="00515049">
        <w:rPr>
          <w:w w:val="105"/>
          <w:lang w:val="sr-Cyrl-RS"/>
        </w:rPr>
        <w:t>тим подржава. Оваква организациона јединица може да обезбеди стандарде за методолошку документацију, едит</w:t>
      </w:r>
      <w:r w:rsidR="007A7D54">
        <w:rPr>
          <w:w w:val="105"/>
          <w:lang w:val="sr-Cyrl-RS"/>
        </w:rPr>
        <w:t xml:space="preserve">овање/импутацију, десезонирање и контролу објављивања; она може да врши обучавање у посебним техникама; и може да унапреди хармонизованост методологије и рационалност трошкова. </w:t>
      </w:r>
      <w:r w:rsidR="00515049">
        <w:rPr>
          <w:w w:val="105"/>
          <w:lang w:val="sr-Cyrl-RS"/>
        </w:rPr>
        <w:t xml:space="preserve">  </w:t>
      </w:r>
      <w:r>
        <w:rPr>
          <w:w w:val="105"/>
          <w:lang w:val="sr-Cyrl-RS"/>
        </w:rPr>
        <w:t xml:space="preserve"> </w:t>
      </w:r>
    </w:p>
    <w:p w:rsidR="009337D0" w:rsidRPr="00320B41" w:rsidRDefault="007A7D54" w:rsidP="007A7D54">
      <w:pPr>
        <w:pStyle w:val="BodyText"/>
        <w:spacing w:before="125" w:line="249" w:lineRule="auto"/>
        <w:ind w:right="498"/>
        <w:rPr>
          <w:lang w:val="sr-Cyrl-RS"/>
        </w:rPr>
      </w:pPr>
      <w:r>
        <w:rPr>
          <w:w w:val="105"/>
          <w:lang w:val="sr-Cyrl-RS"/>
        </w:rPr>
        <w:t xml:space="preserve">У циљу постизања </w:t>
      </w:r>
      <w:r w:rsidR="00817E5B">
        <w:rPr>
          <w:w w:val="105"/>
          <w:lang w:val="sr-Cyrl-RS"/>
        </w:rPr>
        <w:t>боље</w:t>
      </w:r>
      <w:r>
        <w:rPr>
          <w:w w:val="105"/>
          <w:lang w:val="sr-Cyrl-RS"/>
        </w:rPr>
        <w:t xml:space="preserve"> усклађености са Кодексом праксе, </w:t>
      </w:r>
      <w:r w:rsidRPr="00262BF2">
        <w:rPr>
          <w:i/>
          <w:w w:val="105"/>
          <w:lang w:val="sr-Cyrl-RS"/>
        </w:rPr>
        <w:t>Peer Review</w:t>
      </w:r>
      <w:r w:rsidRPr="00320B41">
        <w:rPr>
          <w:w w:val="105"/>
          <w:lang w:val="sr-Cyrl-RS"/>
        </w:rPr>
        <w:t xml:space="preserve"> </w:t>
      </w:r>
      <w:r>
        <w:rPr>
          <w:w w:val="105"/>
          <w:lang w:val="sr-Cyrl-RS"/>
        </w:rPr>
        <w:t>тим предлаже следеће:</w:t>
      </w:r>
    </w:p>
    <w:p w:rsidR="009337D0" w:rsidRPr="00320B41" w:rsidRDefault="00817E5B" w:rsidP="00817E5B">
      <w:pPr>
        <w:pStyle w:val="ListParagraph"/>
        <w:numPr>
          <w:ilvl w:val="0"/>
          <w:numId w:val="10"/>
        </w:numPr>
        <w:tabs>
          <w:tab w:val="left" w:pos="1221"/>
        </w:tabs>
        <w:spacing w:before="64" w:line="249" w:lineRule="auto"/>
        <w:ind w:right="501"/>
        <w:rPr>
          <w:lang w:val="sr-Cyrl-RS"/>
        </w:rPr>
      </w:pPr>
      <w:r>
        <w:rPr>
          <w:w w:val="105"/>
          <w:lang w:val="sr-Cyrl-RS"/>
        </w:rPr>
        <w:t xml:space="preserve">Потребно је да Републички завод за статистику концентрише методолошки сервис и консултовање у једну методолошку јединицу; ова јединица треба да пружа услуге у свим фазама статистичког производног процеса и да треба да игра централну улогу у развоју статистичких метода и стручности. </w:t>
      </w:r>
      <w:r w:rsidR="00340A0E" w:rsidRPr="00320B41">
        <w:rPr>
          <w:w w:val="105"/>
          <w:lang w:val="sr-Cyrl-RS"/>
        </w:rPr>
        <w:t>(</w:t>
      </w:r>
      <w:r w:rsidR="00D368EB" w:rsidRPr="00320B41">
        <w:rPr>
          <w:w w:val="105"/>
          <w:lang w:val="sr-Cyrl-RS"/>
        </w:rPr>
        <w:t>Кодекс праксе европске статистике</w:t>
      </w:r>
      <w:r w:rsidR="00340A0E" w:rsidRPr="00320B41">
        <w:rPr>
          <w:w w:val="105"/>
          <w:lang w:val="sr-Cyrl-RS"/>
        </w:rPr>
        <w:t xml:space="preserve">, </w:t>
      </w:r>
      <w:r w:rsidR="00BE38DF">
        <w:rPr>
          <w:w w:val="105"/>
          <w:lang w:val="sr-Cyrl-RS"/>
        </w:rPr>
        <w:t>Принцип</w:t>
      </w:r>
      <w:r w:rsidR="00340A0E" w:rsidRPr="00320B41">
        <w:rPr>
          <w:spacing w:val="17"/>
          <w:w w:val="105"/>
          <w:lang w:val="sr-Cyrl-RS"/>
        </w:rPr>
        <w:t xml:space="preserve"> </w:t>
      </w:r>
      <w:r w:rsidR="00340A0E" w:rsidRPr="00320B41">
        <w:rPr>
          <w:w w:val="105"/>
          <w:lang w:val="sr-Cyrl-RS"/>
        </w:rPr>
        <w:t>7)</w:t>
      </w:r>
    </w:p>
    <w:p w:rsidR="009337D0" w:rsidRPr="00BE38DF" w:rsidRDefault="00BE38DF">
      <w:pPr>
        <w:pStyle w:val="ListParagraph"/>
        <w:numPr>
          <w:ilvl w:val="2"/>
          <w:numId w:val="9"/>
        </w:numPr>
        <w:tabs>
          <w:tab w:val="left" w:pos="1308"/>
        </w:tabs>
        <w:spacing w:before="217"/>
        <w:rPr>
          <w:rFonts w:ascii="Franklin Gothic Medium"/>
          <w:b/>
          <w:sz w:val="28"/>
          <w:szCs w:val="28"/>
          <w:lang w:val="sr-Cyrl-RS"/>
        </w:rPr>
      </w:pPr>
      <w:r w:rsidRPr="00BE38DF">
        <w:rPr>
          <w:b/>
          <w:w w:val="105"/>
          <w:sz w:val="28"/>
          <w:szCs w:val="28"/>
          <w:lang w:val="sr-Cyrl-RS"/>
        </w:rPr>
        <w:t xml:space="preserve">Већи </w:t>
      </w:r>
      <w:r w:rsidR="00EA43B0">
        <w:rPr>
          <w:b/>
          <w:w w:val="105"/>
          <w:sz w:val="28"/>
          <w:szCs w:val="28"/>
          <w:lang w:val="sr-Cyrl-RS"/>
        </w:rPr>
        <w:t>ресурси</w:t>
      </w:r>
      <w:r w:rsidRPr="00BE38DF">
        <w:rPr>
          <w:b/>
          <w:w w:val="105"/>
          <w:sz w:val="28"/>
          <w:szCs w:val="28"/>
          <w:lang w:val="sr-Cyrl-RS"/>
        </w:rPr>
        <w:t xml:space="preserve"> и боља рационалност трошкова</w:t>
      </w:r>
    </w:p>
    <w:p w:rsidR="00BE38DF" w:rsidRPr="00320B41" w:rsidRDefault="00BE38DF" w:rsidP="00BE38DF">
      <w:pPr>
        <w:pStyle w:val="BodyText"/>
        <w:spacing w:before="267" w:line="252" w:lineRule="auto"/>
        <w:ind w:right="500"/>
        <w:rPr>
          <w:w w:val="110"/>
          <w:lang w:val="sr-Cyrl-RS"/>
        </w:rPr>
      </w:pPr>
      <w:r w:rsidRPr="00262BF2">
        <w:rPr>
          <w:i/>
          <w:w w:val="105"/>
          <w:lang w:val="sr-Cyrl-RS"/>
        </w:rPr>
        <w:t>Peer Review</w:t>
      </w:r>
      <w:r w:rsidRPr="00320B41">
        <w:rPr>
          <w:w w:val="105"/>
          <w:lang w:val="sr-Cyrl-RS"/>
        </w:rPr>
        <w:t xml:space="preserve"> </w:t>
      </w:r>
      <w:r>
        <w:rPr>
          <w:w w:val="105"/>
          <w:lang w:val="sr-Cyrl-RS"/>
        </w:rPr>
        <w:t>тим</w:t>
      </w:r>
      <w:r w:rsidRPr="00320B41">
        <w:rPr>
          <w:w w:val="110"/>
          <w:lang w:val="sr-Cyrl-RS"/>
        </w:rPr>
        <w:t xml:space="preserve"> </w:t>
      </w:r>
      <w:r>
        <w:rPr>
          <w:w w:val="110"/>
          <w:lang w:val="sr-Cyrl-RS"/>
        </w:rPr>
        <w:t xml:space="preserve">је за РЗС идентификовао четири области где се очекује побољшање стања у вези са </w:t>
      </w:r>
      <w:r w:rsidR="0071484B">
        <w:rPr>
          <w:w w:val="110"/>
          <w:lang w:val="sr-Cyrl-RS"/>
        </w:rPr>
        <w:t>ресурс</w:t>
      </w:r>
      <w:r>
        <w:rPr>
          <w:w w:val="110"/>
          <w:lang w:val="sr-Cyrl-RS"/>
        </w:rPr>
        <w:t>има и рационалношћу трошкова:</w:t>
      </w:r>
    </w:p>
    <w:p w:rsidR="009337D0" w:rsidRPr="00320B41" w:rsidRDefault="000850C0">
      <w:pPr>
        <w:pStyle w:val="ListParagraph"/>
        <w:numPr>
          <w:ilvl w:val="3"/>
          <w:numId w:val="9"/>
        </w:numPr>
        <w:tabs>
          <w:tab w:val="left" w:pos="1232"/>
          <w:tab w:val="left" w:pos="1233"/>
        </w:tabs>
        <w:spacing w:before="111"/>
        <w:jc w:val="left"/>
        <w:rPr>
          <w:lang w:val="sr-Cyrl-RS"/>
        </w:rPr>
      </w:pPr>
      <w:r>
        <w:rPr>
          <w:w w:val="105"/>
        </w:rPr>
        <w:t>Обе</w:t>
      </w:r>
      <w:r>
        <w:rPr>
          <w:w w:val="105"/>
          <w:lang w:val="sr-Cyrl-RS"/>
        </w:rPr>
        <w:t>з</w:t>
      </w:r>
      <w:r>
        <w:rPr>
          <w:w w:val="105"/>
        </w:rPr>
        <w:t>бедити</w:t>
      </w:r>
      <w:r>
        <w:rPr>
          <w:w w:val="105"/>
          <w:lang w:val="sr-Cyrl-RS"/>
        </w:rPr>
        <w:t xml:space="preserve"> одрживе </w:t>
      </w:r>
      <w:r w:rsidR="00EA43B0">
        <w:rPr>
          <w:w w:val="105"/>
          <w:lang w:val="sr-Cyrl-RS"/>
        </w:rPr>
        <w:t>ресурсе</w:t>
      </w:r>
      <w:r w:rsidR="00340A0E" w:rsidRPr="00320B41">
        <w:rPr>
          <w:w w:val="105"/>
          <w:lang w:val="sr-Cyrl-RS"/>
        </w:rPr>
        <w:t>;</w:t>
      </w:r>
    </w:p>
    <w:p w:rsidR="009337D0" w:rsidRPr="00320B41" w:rsidRDefault="000850C0">
      <w:pPr>
        <w:pStyle w:val="ListParagraph"/>
        <w:numPr>
          <w:ilvl w:val="3"/>
          <w:numId w:val="9"/>
        </w:numPr>
        <w:tabs>
          <w:tab w:val="left" w:pos="1232"/>
          <w:tab w:val="left" w:pos="1233"/>
        </w:tabs>
        <w:spacing w:before="125" w:line="249" w:lineRule="auto"/>
        <w:ind w:right="499"/>
        <w:jc w:val="left"/>
        <w:rPr>
          <w:lang w:val="sr-Cyrl-RS"/>
        </w:rPr>
      </w:pPr>
      <w:r>
        <w:rPr>
          <w:w w:val="105"/>
          <w:lang w:val="sr-Cyrl-RS"/>
        </w:rPr>
        <w:t xml:space="preserve">Повећати мобилност запослених, и наставити са померањем радних места из подручних оделења у централно седиште Завода; </w:t>
      </w:r>
    </w:p>
    <w:p w:rsidR="009337D0" w:rsidRPr="00320B41" w:rsidRDefault="00FA2366">
      <w:pPr>
        <w:pStyle w:val="ListParagraph"/>
        <w:numPr>
          <w:ilvl w:val="3"/>
          <w:numId w:val="9"/>
        </w:numPr>
        <w:tabs>
          <w:tab w:val="left" w:pos="1232"/>
          <w:tab w:val="left" w:pos="1233"/>
        </w:tabs>
        <w:spacing w:before="116"/>
        <w:jc w:val="left"/>
        <w:rPr>
          <w:lang w:val="sr-Cyrl-RS"/>
        </w:rPr>
      </w:pPr>
      <w:r>
        <w:rPr>
          <w:w w:val="110"/>
          <w:lang w:val="sr-Cyrl-RS"/>
        </w:rPr>
        <w:t xml:space="preserve">Унапредити </w:t>
      </w:r>
      <w:r w:rsidR="000850C0">
        <w:rPr>
          <w:w w:val="110"/>
          <w:lang w:val="sr-Cyrl-RS"/>
        </w:rPr>
        <w:t xml:space="preserve">коришћење метода прикупљања података путем веба; </w:t>
      </w:r>
    </w:p>
    <w:p w:rsidR="009337D0" w:rsidRPr="00320B41" w:rsidRDefault="000850C0">
      <w:pPr>
        <w:pStyle w:val="ListParagraph"/>
        <w:numPr>
          <w:ilvl w:val="3"/>
          <w:numId w:val="9"/>
        </w:numPr>
        <w:tabs>
          <w:tab w:val="left" w:pos="1232"/>
          <w:tab w:val="left" w:pos="1233"/>
        </w:tabs>
        <w:spacing w:before="126"/>
        <w:jc w:val="left"/>
        <w:rPr>
          <w:lang w:val="sr-Cyrl-RS"/>
        </w:rPr>
      </w:pPr>
      <w:r>
        <w:rPr>
          <w:w w:val="105"/>
          <w:lang w:val="sr-Cyrl-RS"/>
        </w:rPr>
        <w:t xml:space="preserve">Увести систем </w:t>
      </w:r>
      <w:r w:rsidR="009222C6" w:rsidRPr="007A28BA">
        <w:rPr>
          <w:w w:val="105"/>
          <w:lang w:val="sr-Cyrl-RS"/>
        </w:rPr>
        <w:t>рачуноводства</w:t>
      </w:r>
      <w:r>
        <w:rPr>
          <w:w w:val="105"/>
          <w:lang w:val="sr-Cyrl-RS"/>
        </w:rPr>
        <w:t xml:space="preserve"> трошкова. </w:t>
      </w:r>
    </w:p>
    <w:p w:rsidR="009337D0" w:rsidRPr="00A4038F" w:rsidRDefault="00A4038F">
      <w:pPr>
        <w:pStyle w:val="ListParagraph"/>
        <w:numPr>
          <w:ilvl w:val="3"/>
          <w:numId w:val="8"/>
        </w:numPr>
        <w:tabs>
          <w:tab w:val="left" w:pos="1477"/>
          <w:tab w:val="left" w:pos="1478"/>
        </w:tabs>
        <w:spacing w:before="234"/>
        <w:ind w:hanging="1248"/>
        <w:rPr>
          <w:rFonts w:ascii="Franklin Gothic Medium"/>
          <w:b/>
          <w:sz w:val="24"/>
          <w:szCs w:val="24"/>
          <w:lang w:val="sr-Cyrl-RS"/>
        </w:rPr>
      </w:pPr>
      <w:r w:rsidRPr="00A4038F">
        <w:rPr>
          <w:b/>
          <w:w w:val="105"/>
          <w:sz w:val="24"/>
          <w:szCs w:val="24"/>
        </w:rPr>
        <w:t>Обе</w:t>
      </w:r>
      <w:r w:rsidRPr="00A4038F">
        <w:rPr>
          <w:b/>
          <w:w w:val="105"/>
          <w:sz w:val="24"/>
          <w:szCs w:val="24"/>
          <w:lang w:val="sr-Cyrl-RS"/>
        </w:rPr>
        <w:t>з</w:t>
      </w:r>
      <w:r w:rsidRPr="00A4038F">
        <w:rPr>
          <w:b/>
          <w:w w:val="105"/>
          <w:sz w:val="24"/>
          <w:szCs w:val="24"/>
        </w:rPr>
        <w:t>бедити</w:t>
      </w:r>
      <w:r w:rsidRPr="00A4038F">
        <w:rPr>
          <w:b/>
          <w:w w:val="105"/>
          <w:sz w:val="24"/>
          <w:szCs w:val="24"/>
          <w:lang w:val="sr-Cyrl-RS"/>
        </w:rPr>
        <w:t xml:space="preserve"> одрживе </w:t>
      </w:r>
      <w:r w:rsidR="00EA43B0">
        <w:rPr>
          <w:b/>
          <w:w w:val="105"/>
          <w:sz w:val="24"/>
          <w:szCs w:val="24"/>
          <w:lang w:val="sr-Cyrl-RS"/>
        </w:rPr>
        <w:t>ресурсе</w:t>
      </w:r>
      <w:r w:rsidRPr="00A4038F">
        <w:rPr>
          <w:b/>
          <w:w w:val="105"/>
          <w:sz w:val="24"/>
          <w:szCs w:val="24"/>
          <w:lang w:val="sr-Cyrl-RS"/>
        </w:rPr>
        <w:t xml:space="preserve"> </w:t>
      </w:r>
    </w:p>
    <w:p w:rsidR="009337D0" w:rsidRPr="00320B41" w:rsidRDefault="009337D0">
      <w:pPr>
        <w:pStyle w:val="BodyText"/>
        <w:spacing w:before="3"/>
        <w:ind w:left="0"/>
        <w:jc w:val="left"/>
        <w:rPr>
          <w:rFonts w:ascii="Franklin Gothic Medium"/>
          <w:sz w:val="23"/>
          <w:lang w:val="sr-Cyrl-RS"/>
        </w:rPr>
      </w:pPr>
    </w:p>
    <w:p w:rsidR="00A4038F" w:rsidRDefault="00A4038F">
      <w:pPr>
        <w:pStyle w:val="BodyText"/>
        <w:spacing w:before="1" w:line="249" w:lineRule="auto"/>
        <w:ind w:right="499"/>
        <w:rPr>
          <w:w w:val="105"/>
          <w:lang w:val="sr-Cyrl-RS"/>
        </w:rPr>
      </w:pPr>
      <w:r>
        <w:rPr>
          <w:w w:val="105"/>
          <w:lang w:val="sr-Cyrl-RS"/>
        </w:rPr>
        <w:t xml:space="preserve">Финансијски и људски </w:t>
      </w:r>
      <w:r w:rsidR="003C794B">
        <w:rPr>
          <w:w w:val="105"/>
          <w:lang w:val="sr-Cyrl-RS"/>
        </w:rPr>
        <w:t>ресурси</w:t>
      </w:r>
      <w:r>
        <w:rPr>
          <w:w w:val="105"/>
          <w:lang w:val="sr-Cyrl-RS"/>
        </w:rPr>
        <w:t xml:space="preserve"> су редуковани последњих година на основу буџетских смањења, а Влада Србије је увела рестрикције на запошљавање радника у јавном сектору. Ове рестрикције не чине врло тешким само запошљавање нових радника, већ и процес замене пензионисаних радника.   </w:t>
      </w:r>
    </w:p>
    <w:p w:rsidR="00A4038F" w:rsidRDefault="00A4038F">
      <w:pPr>
        <w:pStyle w:val="BodyText"/>
        <w:spacing w:before="1" w:line="249" w:lineRule="auto"/>
        <w:ind w:right="499"/>
        <w:rPr>
          <w:w w:val="105"/>
          <w:lang w:val="sr-Cyrl-RS"/>
        </w:rPr>
      </w:pPr>
    </w:p>
    <w:p w:rsidR="00987ED3" w:rsidRDefault="00A4038F">
      <w:pPr>
        <w:pStyle w:val="BodyText"/>
        <w:spacing w:before="1" w:line="249" w:lineRule="auto"/>
        <w:ind w:right="499"/>
        <w:rPr>
          <w:w w:val="105"/>
          <w:lang w:val="sr-Cyrl-RS"/>
        </w:rPr>
      </w:pPr>
      <w:r>
        <w:rPr>
          <w:w w:val="105"/>
          <w:lang w:val="sr-Cyrl-RS"/>
        </w:rPr>
        <w:t>Буџет РЗС износио је 6.85 милиона евра у 2016. години.</w:t>
      </w:r>
      <w:r w:rsidR="0003667C">
        <w:rPr>
          <w:w w:val="105"/>
          <w:lang w:val="sr-Cyrl-RS"/>
        </w:rPr>
        <w:t xml:space="preserve"> Иако је</w:t>
      </w:r>
      <w:r w:rsidR="0042613A">
        <w:rPr>
          <w:w w:val="105"/>
          <w:lang w:val="sr-Cyrl-RS"/>
        </w:rPr>
        <w:t xml:space="preserve"> дозвољени максимални број запослених 455, стварни број је 422 </w:t>
      </w:r>
      <w:r w:rsidR="0042613A" w:rsidRPr="0042613A">
        <w:rPr>
          <w:i/>
          <w:w w:val="105"/>
          <w:lang w:val="sr-Cyrl-RS"/>
        </w:rPr>
        <w:t>FTE</w:t>
      </w:r>
      <w:r w:rsidR="0042613A">
        <w:rPr>
          <w:i/>
          <w:w w:val="105"/>
          <w:lang w:val="sr-Cyrl-RS"/>
        </w:rPr>
        <w:t xml:space="preserve"> </w:t>
      </w:r>
      <w:r w:rsidR="0042613A" w:rsidRPr="00320B41">
        <w:rPr>
          <w:w w:val="105"/>
          <w:lang w:val="sr-Cyrl-RS"/>
        </w:rPr>
        <w:t>(</w:t>
      </w:r>
      <w:r w:rsidR="0042613A" w:rsidRPr="00330123">
        <w:rPr>
          <w:i/>
          <w:w w:val="105"/>
          <w:lang w:val="sr-Cyrl-RS"/>
        </w:rPr>
        <w:t>full-time equivalents</w:t>
      </w:r>
      <w:r w:rsidR="00330123">
        <w:rPr>
          <w:i/>
          <w:w w:val="105"/>
          <w:lang w:val="sr-Cyrl-RS"/>
        </w:rPr>
        <w:t xml:space="preserve">, </w:t>
      </w:r>
      <w:r w:rsidR="00330123" w:rsidRPr="00330123">
        <w:rPr>
          <w:w w:val="105"/>
          <w:lang w:val="sr-Cyrl-RS"/>
        </w:rPr>
        <w:t>еквивалентата</w:t>
      </w:r>
      <w:r w:rsidR="00330123">
        <w:rPr>
          <w:w w:val="105"/>
          <w:lang w:val="sr-Cyrl-RS"/>
        </w:rPr>
        <w:t xml:space="preserve"> пуног радног времена</w:t>
      </w:r>
      <w:r w:rsidR="0042613A" w:rsidRPr="00320B41">
        <w:rPr>
          <w:w w:val="105"/>
          <w:lang w:val="sr-Cyrl-RS"/>
        </w:rPr>
        <w:t>).</w:t>
      </w:r>
      <w:r w:rsidR="00330123">
        <w:rPr>
          <w:w w:val="105"/>
          <w:lang w:val="sr-Cyrl-RS"/>
        </w:rPr>
        <w:t xml:space="preserve"> Међутим, РЗС има могућност да запошљава раднике на одређено време, и тренутно је укупно 114 лица запослено кроз уговоре на одређено време. На тај начин укупно 536 </w:t>
      </w:r>
      <w:r w:rsidR="00330123" w:rsidRPr="0042613A">
        <w:rPr>
          <w:i/>
          <w:w w:val="105"/>
          <w:lang w:val="sr-Cyrl-RS"/>
        </w:rPr>
        <w:t>FTE</w:t>
      </w:r>
      <w:r w:rsidR="00330123">
        <w:rPr>
          <w:i/>
          <w:w w:val="105"/>
          <w:lang w:val="sr-Cyrl-RS"/>
        </w:rPr>
        <w:t xml:space="preserve"> </w:t>
      </w:r>
      <w:r w:rsidR="00330123">
        <w:rPr>
          <w:w w:val="105"/>
          <w:lang w:val="sr-Cyrl-RS"/>
        </w:rPr>
        <w:t>ради у седишту Завода и у подручним одељењима. Поред тога, просечно 134 анкетара ради на терену за РЗС. Од 2007. године РЗС је изгубио око 150 радника. Такође, старосна заступ</w:t>
      </w:r>
      <w:r w:rsidR="00987ED3">
        <w:rPr>
          <w:w w:val="105"/>
          <w:lang w:val="sr-Cyrl-RS"/>
        </w:rPr>
        <w:t>љ</w:t>
      </w:r>
      <w:r w:rsidR="00330123">
        <w:rPr>
          <w:w w:val="105"/>
          <w:lang w:val="sr-Cyrl-RS"/>
        </w:rPr>
        <w:t>еност</w:t>
      </w:r>
      <w:r w:rsidR="00987ED3">
        <w:rPr>
          <w:w w:val="105"/>
          <w:lang w:val="sr-Cyrl-RS"/>
        </w:rPr>
        <w:t xml:space="preserve"> радника у РЗС јесте донекле проблематична: од стално запослених радника, 45 је старије од 60 година, ниједан није млађи од 30 година, а просечна старости износ 49 година.</w:t>
      </w:r>
    </w:p>
    <w:p w:rsidR="00987ED3" w:rsidRDefault="00987ED3">
      <w:pPr>
        <w:pStyle w:val="BodyText"/>
        <w:spacing w:before="1" w:line="249" w:lineRule="auto"/>
        <w:ind w:right="499"/>
        <w:rPr>
          <w:w w:val="105"/>
          <w:lang w:val="sr-Cyrl-RS"/>
        </w:rPr>
      </w:pPr>
    </w:p>
    <w:p w:rsidR="00987ED3" w:rsidRDefault="00987ED3">
      <w:pPr>
        <w:pStyle w:val="BodyText"/>
        <w:spacing w:before="1" w:line="249" w:lineRule="auto"/>
        <w:ind w:right="499"/>
        <w:rPr>
          <w:w w:val="105"/>
          <w:lang w:val="sr-Cyrl-RS"/>
        </w:rPr>
      </w:pPr>
      <w:r>
        <w:rPr>
          <w:w w:val="105"/>
          <w:lang w:val="sr-Cyrl-RS"/>
        </w:rPr>
        <w:t>Уговори са радницима на одређено време омогућавају запошљавање искључиво на три или шест месеци. Иако се уговори на одређено време могу обновити, потребан је велики напор да би се задржали стручни и компетентни кадрови, и одржавање континуитета рада РЗС је угрожено.</w:t>
      </w:r>
    </w:p>
    <w:p w:rsidR="00987ED3" w:rsidRDefault="00987ED3">
      <w:pPr>
        <w:pStyle w:val="BodyText"/>
        <w:spacing w:before="1" w:line="249" w:lineRule="auto"/>
        <w:ind w:right="499"/>
        <w:rPr>
          <w:w w:val="105"/>
          <w:lang w:val="sr-Cyrl-RS"/>
        </w:rPr>
      </w:pPr>
    </w:p>
    <w:p w:rsidR="00987ED3" w:rsidRDefault="00987ED3">
      <w:pPr>
        <w:pStyle w:val="BodyText"/>
        <w:spacing w:before="1" w:line="249" w:lineRule="auto"/>
        <w:ind w:right="499"/>
        <w:rPr>
          <w:w w:val="105"/>
          <w:lang w:val="sr-Cyrl-RS"/>
        </w:rPr>
      </w:pPr>
      <w:r>
        <w:rPr>
          <w:w w:val="105"/>
          <w:lang w:val="sr-Cyrl-RS"/>
        </w:rPr>
        <w:t xml:space="preserve">Смањени </w:t>
      </w:r>
      <w:r w:rsidR="00EA43B0">
        <w:rPr>
          <w:w w:val="105"/>
          <w:lang w:val="sr-Cyrl-RS"/>
        </w:rPr>
        <w:t>ресурс</w:t>
      </w:r>
      <w:r>
        <w:rPr>
          <w:w w:val="105"/>
          <w:lang w:val="sr-Cyrl-RS"/>
        </w:rPr>
        <w:t xml:space="preserve">и су у контрасту са </w:t>
      </w:r>
      <w:r w:rsidR="0062455E">
        <w:rPr>
          <w:w w:val="105"/>
          <w:lang w:val="sr-Cyrl-RS"/>
        </w:rPr>
        <w:t xml:space="preserve">растућим потебама за статистичким подацима и потребом да се модернизује статистичка инфраструктура. Да би превазишао постојећи недостатак </w:t>
      </w:r>
      <w:r w:rsidR="0071484B">
        <w:rPr>
          <w:w w:val="105"/>
          <w:lang w:val="sr-Cyrl-RS"/>
        </w:rPr>
        <w:t>ресурс</w:t>
      </w:r>
      <w:r w:rsidR="0062455E">
        <w:rPr>
          <w:w w:val="105"/>
          <w:lang w:val="sr-Cyrl-RS"/>
        </w:rPr>
        <w:t xml:space="preserve">а за рад, РЗС </w:t>
      </w:r>
      <w:r w:rsidR="00FC78B5">
        <w:rPr>
          <w:w w:val="105"/>
          <w:lang w:val="sr-Cyrl-RS"/>
        </w:rPr>
        <w:t xml:space="preserve">активно развија коришћење административних извора, и </w:t>
      </w:r>
      <w:r w:rsidR="000939CF">
        <w:rPr>
          <w:w w:val="105"/>
          <w:lang w:val="sr-Cyrl-RS"/>
        </w:rPr>
        <w:t xml:space="preserve">ради на побољшању </w:t>
      </w:r>
      <w:r w:rsidR="00FA2366">
        <w:rPr>
          <w:w w:val="105"/>
          <w:lang w:val="sr-Cyrl-RS"/>
        </w:rPr>
        <w:t xml:space="preserve">рационалности трошкова у вези са методима прикупљања и едитовања података и документовањем метаподатака. Међутим, неколико статистичких области још увек треба даље развити и ускладити са стандардима ЕУ, а у неким областима је потребно уложити пуно рада. На пример, РЗС је израдио стандардни систем документовања методологије и квалитета, али попуњавање тог система потребним информацијама захтеваће да се уложи велики труд.     </w:t>
      </w:r>
      <w:r>
        <w:rPr>
          <w:w w:val="105"/>
          <w:lang w:val="sr-Cyrl-RS"/>
        </w:rPr>
        <w:t xml:space="preserve">  </w:t>
      </w:r>
    </w:p>
    <w:p w:rsidR="00745000" w:rsidRDefault="00745000">
      <w:pPr>
        <w:pStyle w:val="BodyText"/>
        <w:spacing w:before="1" w:line="249" w:lineRule="auto"/>
        <w:ind w:right="499"/>
        <w:rPr>
          <w:w w:val="105"/>
          <w:lang w:val="sr-Cyrl-RS"/>
        </w:rPr>
      </w:pPr>
    </w:p>
    <w:p w:rsidR="00745000" w:rsidRDefault="00745000">
      <w:pPr>
        <w:pStyle w:val="BodyText"/>
        <w:spacing w:before="1" w:line="249" w:lineRule="auto"/>
        <w:ind w:right="499"/>
        <w:rPr>
          <w:w w:val="105"/>
          <w:lang w:val="sr-Cyrl-RS"/>
        </w:rPr>
      </w:pPr>
      <w:r>
        <w:rPr>
          <w:w w:val="105"/>
          <w:lang w:val="sr-Cyrl-RS"/>
        </w:rPr>
        <w:t xml:space="preserve">На основу одобреног годишњег плана за наредну годину, Скупштина у децембру усваја буџет РЗС за наредну годину и, провизорно, за наредне две године. Фондови који нису искоришћени у (текућој) фискалној години не могу се пренети у следећу годину. Различите буџетске линије су </w:t>
      </w:r>
      <w:r w:rsidR="008A167A">
        <w:rPr>
          <w:w w:val="105"/>
          <w:lang w:val="sr-Cyrl-RS"/>
        </w:rPr>
        <w:t>намењ</w:t>
      </w:r>
      <w:r>
        <w:rPr>
          <w:w w:val="105"/>
          <w:lang w:val="sr-Cyrl-RS"/>
        </w:rPr>
        <w:t>ене за запослене раднике,</w:t>
      </w:r>
      <w:r w:rsidR="008A167A">
        <w:rPr>
          <w:w w:val="105"/>
          <w:lang w:val="sr-Cyrl-RS"/>
        </w:rPr>
        <w:t xml:space="preserve"> истраживања, одржавање и набавку опреме, итд, тако да има мало флексибилности у преузимању извора из различитих ставки. РЗС такође има само ограничену могућност да доноси одлуке о својој интерној организацији, тако да организациона табела не приказује адекватно односе и дистрибуцију компетенција. РЗС очекује да ће предложена нова верзија Закона о званичној статистици дозволити више флексибилности у коришћењу финансијских и људских ресурса, јер, према том предлогу, </w:t>
      </w:r>
      <w:r w:rsidR="00044276">
        <w:rPr>
          <w:w w:val="105"/>
          <w:lang w:val="sr-Cyrl-RS"/>
        </w:rPr>
        <w:t>РЗС ће бити одговоран за свој рад Скупштини, а не Влади.</w:t>
      </w:r>
      <w:r w:rsidR="008A167A">
        <w:rPr>
          <w:w w:val="105"/>
          <w:lang w:val="sr-Cyrl-RS"/>
        </w:rPr>
        <w:t xml:space="preserve">  </w:t>
      </w:r>
      <w:r>
        <w:rPr>
          <w:w w:val="105"/>
          <w:lang w:val="sr-Cyrl-RS"/>
        </w:rPr>
        <w:t xml:space="preserve">    </w:t>
      </w:r>
    </w:p>
    <w:p w:rsidR="008A167A" w:rsidRDefault="008A167A" w:rsidP="008A167A">
      <w:pPr>
        <w:pStyle w:val="BodyText"/>
        <w:spacing w:before="1" w:line="249" w:lineRule="auto"/>
        <w:ind w:right="499"/>
        <w:rPr>
          <w:w w:val="105"/>
          <w:lang w:val="sr-Cyrl-RS"/>
        </w:rPr>
      </w:pPr>
    </w:p>
    <w:p w:rsidR="00044276" w:rsidRDefault="00044276" w:rsidP="00044276">
      <w:pPr>
        <w:pStyle w:val="BodyText"/>
        <w:spacing w:before="1" w:line="249" w:lineRule="auto"/>
        <w:ind w:right="499"/>
        <w:rPr>
          <w:w w:val="105"/>
          <w:lang w:val="sr-Cyrl-RS"/>
        </w:rPr>
      </w:pPr>
      <w:r w:rsidRPr="00262BF2">
        <w:rPr>
          <w:i/>
          <w:w w:val="105"/>
          <w:lang w:val="sr-Cyrl-RS"/>
        </w:rPr>
        <w:t>Peer Review</w:t>
      </w:r>
      <w:r w:rsidRPr="00320B41">
        <w:rPr>
          <w:w w:val="105"/>
          <w:lang w:val="sr-Cyrl-RS"/>
        </w:rPr>
        <w:t xml:space="preserve"> </w:t>
      </w:r>
      <w:r>
        <w:rPr>
          <w:w w:val="105"/>
          <w:lang w:val="sr-Cyrl-RS"/>
        </w:rPr>
        <w:t>тим је стекао мишљење да</w:t>
      </w:r>
      <w:r w:rsidR="003C794B">
        <w:rPr>
          <w:w w:val="105"/>
          <w:lang w:val="sr-Cyrl-RS"/>
        </w:rPr>
        <w:t xml:space="preserve"> се</w:t>
      </w:r>
      <w:r>
        <w:rPr>
          <w:w w:val="105"/>
          <w:lang w:val="sr-Cyrl-RS"/>
        </w:rPr>
        <w:t xml:space="preserve"> без одговарајућег нивоа ресурса РЗС сусреће са ризиком да неће бити у стању да испуни своје обавезе у вези са националним потребама по питању званичне статистике, као и по питању усклађености са правним тековинама ЕУ </w:t>
      </w:r>
      <w:r w:rsidRPr="00044276">
        <w:rPr>
          <w:i/>
          <w:w w:val="105"/>
          <w:lang w:val="sr-Cyrl-RS"/>
        </w:rPr>
        <w:t>(</w:t>
      </w:r>
      <w:r w:rsidR="00340A0E" w:rsidRPr="00044276">
        <w:rPr>
          <w:i/>
          <w:w w:val="110"/>
          <w:lang w:val="sr-Cyrl-RS"/>
        </w:rPr>
        <w:t>EU</w:t>
      </w:r>
      <w:r w:rsidR="00340A0E" w:rsidRPr="00044276">
        <w:rPr>
          <w:i/>
          <w:spacing w:val="-10"/>
          <w:w w:val="110"/>
          <w:lang w:val="sr-Cyrl-RS"/>
        </w:rPr>
        <w:t xml:space="preserve"> </w:t>
      </w:r>
      <w:r w:rsidR="00340A0E" w:rsidRPr="00044276">
        <w:rPr>
          <w:i/>
          <w:w w:val="110"/>
          <w:lang w:val="sr-Cyrl-RS"/>
        </w:rPr>
        <w:t>acquis</w:t>
      </w:r>
      <w:r w:rsidRPr="00044276">
        <w:rPr>
          <w:i/>
          <w:w w:val="110"/>
          <w:lang w:val="sr-Cyrl-RS"/>
        </w:rPr>
        <w:t>)</w:t>
      </w:r>
      <w:r w:rsidR="00340A0E" w:rsidRPr="00320B41">
        <w:rPr>
          <w:w w:val="110"/>
          <w:lang w:val="sr-Cyrl-RS"/>
        </w:rPr>
        <w:t>.</w:t>
      </w:r>
      <w:r w:rsidR="00340A0E" w:rsidRPr="00320B41">
        <w:rPr>
          <w:spacing w:val="-10"/>
          <w:w w:val="110"/>
          <w:lang w:val="sr-Cyrl-RS"/>
        </w:rPr>
        <w:t xml:space="preserve"> </w:t>
      </w:r>
      <w:r>
        <w:rPr>
          <w:spacing w:val="-10"/>
          <w:w w:val="110"/>
          <w:lang w:val="sr-Cyrl-RS"/>
        </w:rPr>
        <w:t xml:space="preserve">Иако </w:t>
      </w:r>
      <w:r w:rsidRPr="00262BF2">
        <w:rPr>
          <w:i/>
          <w:w w:val="105"/>
          <w:lang w:val="sr-Cyrl-RS"/>
        </w:rPr>
        <w:t>Peer Review</w:t>
      </w:r>
      <w:r w:rsidRPr="00320B41">
        <w:rPr>
          <w:w w:val="105"/>
          <w:lang w:val="sr-Cyrl-RS"/>
        </w:rPr>
        <w:t xml:space="preserve"> </w:t>
      </w:r>
      <w:r>
        <w:rPr>
          <w:w w:val="105"/>
          <w:lang w:val="sr-Cyrl-RS"/>
        </w:rPr>
        <w:t xml:space="preserve">тим сматра да РЗС треба даље да ради на </w:t>
      </w:r>
      <w:r w:rsidR="003C794B">
        <w:rPr>
          <w:w w:val="105"/>
          <w:lang w:val="sr-Cyrl-RS"/>
        </w:rPr>
        <w:t>већој</w:t>
      </w:r>
      <w:r>
        <w:rPr>
          <w:w w:val="105"/>
          <w:lang w:val="sr-Cyrl-RS"/>
        </w:rPr>
        <w:t xml:space="preserve"> рационалности трошкова, тим такође сматра да РЗС треба да добије на располагање адекватне </w:t>
      </w:r>
      <w:r w:rsidR="00EA43B0">
        <w:rPr>
          <w:w w:val="105"/>
          <w:lang w:val="sr-Cyrl-RS"/>
        </w:rPr>
        <w:t>ресурс</w:t>
      </w:r>
      <w:r>
        <w:rPr>
          <w:w w:val="105"/>
          <w:lang w:val="sr-Cyrl-RS"/>
        </w:rPr>
        <w:t>е, и да</w:t>
      </w:r>
      <w:r w:rsidR="003C794B">
        <w:rPr>
          <w:w w:val="105"/>
          <w:lang w:val="sr-Cyrl-RS"/>
        </w:rPr>
        <w:t xml:space="preserve"> за</w:t>
      </w:r>
      <w:r>
        <w:rPr>
          <w:w w:val="105"/>
          <w:lang w:val="sr-Cyrl-RS"/>
        </w:rPr>
        <w:t xml:space="preserve"> РЗС </w:t>
      </w:r>
      <w:r w:rsidR="003C794B">
        <w:rPr>
          <w:w w:val="105"/>
          <w:lang w:val="sr-Cyrl-RS"/>
        </w:rPr>
        <w:t>треба омогућити да користи своје финансијске и људске ресурсе на флексибилнији начин.</w:t>
      </w:r>
      <w:r>
        <w:rPr>
          <w:w w:val="105"/>
          <w:lang w:val="sr-Cyrl-RS"/>
        </w:rPr>
        <w:t xml:space="preserve">   </w:t>
      </w:r>
    </w:p>
    <w:p w:rsidR="00044276" w:rsidRDefault="00044276" w:rsidP="00044276">
      <w:pPr>
        <w:pStyle w:val="BodyText"/>
        <w:spacing w:before="1" w:line="249" w:lineRule="auto"/>
        <w:ind w:right="499"/>
        <w:rPr>
          <w:spacing w:val="-10"/>
          <w:w w:val="110"/>
          <w:lang w:val="sr-Cyrl-RS"/>
        </w:rPr>
      </w:pPr>
    </w:p>
    <w:p w:rsidR="003C794B" w:rsidRDefault="003C794B">
      <w:pPr>
        <w:pStyle w:val="BodyText"/>
        <w:spacing w:before="135"/>
        <w:jc w:val="left"/>
        <w:rPr>
          <w:w w:val="105"/>
          <w:lang w:val="sr-Cyrl-RS"/>
        </w:rPr>
      </w:pPr>
      <w:r>
        <w:rPr>
          <w:w w:val="105"/>
          <w:lang w:val="sr-Cyrl-RS"/>
        </w:rPr>
        <w:t xml:space="preserve">У циљу постизања </w:t>
      </w:r>
      <w:r w:rsidR="00635F61">
        <w:rPr>
          <w:w w:val="105"/>
          <w:lang w:val="sr-Cyrl-RS"/>
        </w:rPr>
        <w:t>боље</w:t>
      </w:r>
      <w:r>
        <w:rPr>
          <w:w w:val="105"/>
          <w:lang w:val="sr-Cyrl-RS"/>
        </w:rPr>
        <w:t xml:space="preserve"> усклађености са Кодексом праксе, </w:t>
      </w:r>
      <w:r w:rsidRPr="00262BF2">
        <w:rPr>
          <w:i/>
          <w:w w:val="105"/>
          <w:lang w:val="sr-Cyrl-RS"/>
        </w:rPr>
        <w:t>Peer Review</w:t>
      </w:r>
      <w:r w:rsidRPr="00320B41">
        <w:rPr>
          <w:w w:val="105"/>
          <w:lang w:val="sr-Cyrl-RS"/>
        </w:rPr>
        <w:t xml:space="preserve"> </w:t>
      </w:r>
      <w:r>
        <w:rPr>
          <w:w w:val="105"/>
          <w:lang w:val="sr-Cyrl-RS"/>
        </w:rPr>
        <w:t>тим предлаже следеће:</w:t>
      </w:r>
    </w:p>
    <w:p w:rsidR="009337D0" w:rsidRPr="005823D2" w:rsidRDefault="00660829" w:rsidP="005823D2">
      <w:pPr>
        <w:pStyle w:val="ListParagraph"/>
        <w:numPr>
          <w:ilvl w:val="0"/>
          <w:numId w:val="10"/>
        </w:numPr>
        <w:tabs>
          <w:tab w:val="left" w:pos="1221"/>
        </w:tabs>
        <w:spacing w:before="120" w:line="249" w:lineRule="auto"/>
        <w:ind w:right="501"/>
        <w:rPr>
          <w:lang w:val="sr-Cyrl-RS"/>
        </w:rPr>
      </w:pPr>
      <w:r w:rsidRPr="005823D2">
        <w:rPr>
          <w:w w:val="105"/>
          <w:lang w:val="sr-Cyrl-RS"/>
        </w:rPr>
        <w:t xml:space="preserve">Потребно је да одговарајући државни органи Србије делују у смислу да за Републички завод за статистику буду обезбеђени потребни људски и финансијски ресурси како би били у стању да испуне све приоритетне </w:t>
      </w:r>
      <w:r w:rsidR="005823D2" w:rsidRPr="005823D2">
        <w:rPr>
          <w:w w:val="105"/>
          <w:lang w:val="sr-Cyrl-RS"/>
        </w:rPr>
        <w:t>националне и међународне захтеве у области статистике, посебно оне по питању усклађености са правним тековинама ЕУ у области статистике</w:t>
      </w:r>
      <w:r w:rsidR="00340A0E" w:rsidRPr="005823D2">
        <w:rPr>
          <w:w w:val="105"/>
          <w:lang w:val="sr-Cyrl-RS"/>
        </w:rPr>
        <w:t>. (</w:t>
      </w:r>
      <w:r w:rsidR="00D368EB" w:rsidRPr="005823D2">
        <w:rPr>
          <w:w w:val="105"/>
          <w:lang w:val="sr-Cyrl-RS"/>
        </w:rPr>
        <w:t>Кодекс праксе европске статистике</w:t>
      </w:r>
      <w:r w:rsidR="00340A0E" w:rsidRPr="005823D2">
        <w:rPr>
          <w:w w:val="105"/>
          <w:lang w:val="sr-Cyrl-RS"/>
        </w:rPr>
        <w:t xml:space="preserve">, </w:t>
      </w:r>
      <w:r w:rsidR="005823D2">
        <w:rPr>
          <w:w w:val="105"/>
          <w:lang w:val="sr-Cyrl-RS"/>
        </w:rPr>
        <w:t>Принцип</w:t>
      </w:r>
      <w:r w:rsidR="00340A0E" w:rsidRPr="005823D2">
        <w:rPr>
          <w:spacing w:val="37"/>
          <w:w w:val="105"/>
          <w:lang w:val="sr-Cyrl-RS"/>
        </w:rPr>
        <w:t xml:space="preserve"> </w:t>
      </w:r>
      <w:r w:rsidR="00340A0E" w:rsidRPr="005823D2">
        <w:rPr>
          <w:w w:val="105"/>
          <w:lang w:val="sr-Cyrl-RS"/>
        </w:rPr>
        <w:t>3)</w:t>
      </w:r>
    </w:p>
    <w:p w:rsidR="009337D0" w:rsidRPr="004305CF" w:rsidRDefault="00660829" w:rsidP="004305CF">
      <w:pPr>
        <w:pStyle w:val="ListParagraph"/>
        <w:numPr>
          <w:ilvl w:val="0"/>
          <w:numId w:val="10"/>
        </w:numPr>
        <w:tabs>
          <w:tab w:val="left" w:pos="1233"/>
        </w:tabs>
        <w:spacing w:before="123" w:line="249" w:lineRule="auto"/>
        <w:ind w:left="1232" w:right="501"/>
        <w:rPr>
          <w:lang w:val="sr-Cyrl-RS"/>
        </w:rPr>
      </w:pPr>
      <w:r>
        <w:rPr>
          <w:w w:val="105"/>
          <w:lang w:val="sr-Cyrl-RS"/>
        </w:rPr>
        <w:t>Потребно је да о</w:t>
      </w:r>
      <w:r w:rsidRPr="00D22C60">
        <w:rPr>
          <w:w w:val="105"/>
          <w:lang w:val="sr-Cyrl-RS"/>
        </w:rPr>
        <w:t>дговарајући државни органи Србије</w:t>
      </w:r>
      <w:r w:rsidR="005823D2">
        <w:rPr>
          <w:w w:val="105"/>
          <w:lang w:val="sr-Cyrl-RS"/>
        </w:rPr>
        <w:t xml:space="preserve"> размотре могућност ублажавања текућих рестрикција за </w:t>
      </w:r>
      <w:r w:rsidR="005823D2" w:rsidRPr="005823D2">
        <w:rPr>
          <w:w w:val="105"/>
          <w:lang w:val="sr-Cyrl-RS"/>
        </w:rPr>
        <w:t>Републички завод за статистику</w:t>
      </w:r>
      <w:r w:rsidR="005823D2">
        <w:rPr>
          <w:w w:val="105"/>
          <w:lang w:val="sr-Cyrl-RS"/>
        </w:rPr>
        <w:t xml:space="preserve"> у смислу (а) буџетске расподеле и (б) доношења одлука </w:t>
      </w:r>
      <w:r w:rsidR="004305CF">
        <w:rPr>
          <w:w w:val="105"/>
          <w:lang w:val="sr-Cyrl-RS"/>
        </w:rPr>
        <w:t xml:space="preserve">које се тичу његове интерне организације. </w:t>
      </w:r>
      <w:r w:rsidR="00340A0E" w:rsidRPr="004305CF">
        <w:rPr>
          <w:w w:val="105"/>
          <w:lang w:val="sr-Cyrl-RS"/>
        </w:rPr>
        <w:t>(</w:t>
      </w:r>
      <w:r w:rsidR="00D368EB" w:rsidRPr="004305CF">
        <w:rPr>
          <w:w w:val="105"/>
          <w:lang w:val="sr-Cyrl-RS"/>
        </w:rPr>
        <w:t>Кодекс праксе европске статистике</w:t>
      </w:r>
      <w:r w:rsidR="00340A0E" w:rsidRPr="004305CF">
        <w:rPr>
          <w:w w:val="105"/>
          <w:lang w:val="sr-Cyrl-RS"/>
        </w:rPr>
        <w:t xml:space="preserve">, </w:t>
      </w:r>
      <w:r w:rsidR="004305CF">
        <w:rPr>
          <w:w w:val="105"/>
          <w:lang w:val="sr-Cyrl-RS"/>
        </w:rPr>
        <w:t>Принцип</w:t>
      </w:r>
      <w:r w:rsidR="00340A0E" w:rsidRPr="004305CF">
        <w:rPr>
          <w:spacing w:val="37"/>
          <w:w w:val="105"/>
          <w:lang w:val="sr-Cyrl-RS"/>
        </w:rPr>
        <w:t xml:space="preserve"> </w:t>
      </w:r>
      <w:r w:rsidR="00340A0E" w:rsidRPr="004305CF">
        <w:rPr>
          <w:w w:val="105"/>
          <w:lang w:val="sr-Cyrl-RS"/>
        </w:rPr>
        <w:t>3)</w:t>
      </w:r>
    </w:p>
    <w:p w:rsidR="009337D0" w:rsidRPr="00D100E6" w:rsidRDefault="00660829" w:rsidP="004305CF">
      <w:pPr>
        <w:pStyle w:val="ListParagraph"/>
        <w:numPr>
          <w:ilvl w:val="0"/>
          <w:numId w:val="10"/>
        </w:numPr>
        <w:tabs>
          <w:tab w:val="left" w:pos="1233"/>
        </w:tabs>
        <w:spacing w:before="123" w:line="249" w:lineRule="auto"/>
        <w:ind w:left="1232" w:right="501"/>
        <w:rPr>
          <w:color w:val="444444"/>
          <w:lang w:val="sr-Cyrl-RS"/>
        </w:rPr>
      </w:pPr>
      <w:r w:rsidRPr="004305CF">
        <w:rPr>
          <w:w w:val="105"/>
          <w:lang w:val="sr-Cyrl-RS"/>
        </w:rPr>
        <w:t>Потребно је да одговарајући државни органи Србије делују</w:t>
      </w:r>
      <w:r w:rsidR="004305CF" w:rsidRPr="004305CF">
        <w:rPr>
          <w:w w:val="105"/>
          <w:lang w:val="sr-Cyrl-RS"/>
        </w:rPr>
        <w:t xml:space="preserve"> тако да обезбеде  да део радника Републичког завода за статистику који су стално запослени, у односу на </w:t>
      </w:r>
      <w:r w:rsidR="004305CF">
        <w:rPr>
          <w:w w:val="105"/>
          <w:lang w:val="sr-Cyrl-RS"/>
        </w:rPr>
        <w:t>део радника</w:t>
      </w:r>
      <w:r w:rsidR="004305CF" w:rsidRPr="004305CF">
        <w:rPr>
          <w:w w:val="105"/>
          <w:lang w:val="sr-Cyrl-RS"/>
        </w:rPr>
        <w:t xml:space="preserve"> који раде на одређено време, буде повећан тако да се обезбеди континуитет пословања</w:t>
      </w:r>
      <w:r w:rsidR="00340A0E" w:rsidRPr="004305CF">
        <w:rPr>
          <w:w w:val="105"/>
          <w:lang w:val="sr-Cyrl-RS"/>
        </w:rPr>
        <w:t>. (</w:t>
      </w:r>
      <w:r w:rsidR="00D368EB" w:rsidRPr="004305CF">
        <w:rPr>
          <w:w w:val="105"/>
          <w:lang w:val="sr-Cyrl-RS"/>
        </w:rPr>
        <w:t>Кодекс праксе европске статистике</w:t>
      </w:r>
      <w:r w:rsidR="00340A0E" w:rsidRPr="004305CF">
        <w:rPr>
          <w:w w:val="105"/>
          <w:lang w:val="sr-Cyrl-RS"/>
        </w:rPr>
        <w:t xml:space="preserve">, </w:t>
      </w:r>
      <w:r w:rsidR="004305CF">
        <w:rPr>
          <w:w w:val="105"/>
          <w:lang w:val="sr-Cyrl-RS"/>
        </w:rPr>
        <w:t>Принцип</w:t>
      </w:r>
      <w:r w:rsidR="00340A0E" w:rsidRPr="004305CF">
        <w:rPr>
          <w:spacing w:val="27"/>
          <w:w w:val="105"/>
          <w:lang w:val="sr-Cyrl-RS"/>
        </w:rPr>
        <w:t xml:space="preserve"> </w:t>
      </w:r>
      <w:r w:rsidR="00340A0E" w:rsidRPr="004305CF">
        <w:rPr>
          <w:w w:val="105"/>
          <w:lang w:val="sr-Cyrl-RS"/>
        </w:rPr>
        <w:t>3)</w:t>
      </w:r>
    </w:p>
    <w:p w:rsidR="00D100E6" w:rsidRDefault="00D100E6" w:rsidP="00D100E6">
      <w:pPr>
        <w:tabs>
          <w:tab w:val="left" w:pos="1233"/>
        </w:tabs>
        <w:spacing w:before="123" w:line="249" w:lineRule="auto"/>
        <w:ind w:right="501"/>
        <w:rPr>
          <w:color w:val="444444"/>
          <w:lang w:val="sr-Cyrl-RS"/>
        </w:rPr>
      </w:pPr>
    </w:p>
    <w:p w:rsidR="00D100E6" w:rsidRDefault="00D100E6" w:rsidP="00D100E6">
      <w:pPr>
        <w:tabs>
          <w:tab w:val="left" w:pos="1233"/>
        </w:tabs>
        <w:spacing w:before="123" w:line="249" w:lineRule="auto"/>
        <w:ind w:right="501"/>
        <w:rPr>
          <w:color w:val="444444"/>
          <w:lang w:val="sr-Cyrl-RS"/>
        </w:rPr>
      </w:pPr>
    </w:p>
    <w:p w:rsidR="00D100E6" w:rsidRPr="00D100E6" w:rsidRDefault="00D100E6" w:rsidP="00D100E6">
      <w:pPr>
        <w:tabs>
          <w:tab w:val="left" w:pos="1233"/>
        </w:tabs>
        <w:spacing w:before="123" w:line="249" w:lineRule="auto"/>
        <w:ind w:right="501"/>
        <w:rPr>
          <w:color w:val="444444"/>
          <w:lang w:val="sr-Cyrl-RS"/>
        </w:rPr>
      </w:pPr>
    </w:p>
    <w:p w:rsidR="009337D0" w:rsidRPr="004305CF" w:rsidRDefault="004305CF">
      <w:pPr>
        <w:pStyle w:val="ListParagraph"/>
        <w:numPr>
          <w:ilvl w:val="3"/>
          <w:numId w:val="8"/>
        </w:numPr>
        <w:tabs>
          <w:tab w:val="left" w:pos="1477"/>
          <w:tab w:val="left" w:pos="1478"/>
        </w:tabs>
        <w:spacing w:before="224" w:line="288" w:lineRule="auto"/>
        <w:ind w:right="503" w:hanging="1248"/>
        <w:rPr>
          <w:rFonts w:ascii="Franklin Gothic Medium"/>
          <w:b/>
          <w:sz w:val="19"/>
          <w:lang w:val="sr-Cyrl-RS"/>
        </w:rPr>
      </w:pPr>
      <w:r w:rsidRPr="004305CF">
        <w:rPr>
          <w:rFonts w:ascii="Franklin Gothic Medium"/>
          <w:b/>
          <w:sz w:val="24"/>
          <w:lang w:val="sr-Cyrl-RS"/>
        </w:rPr>
        <w:lastRenderedPageBreak/>
        <w:t>Повећати</w:t>
      </w:r>
      <w:r w:rsidRPr="004305CF">
        <w:rPr>
          <w:rFonts w:ascii="Franklin Gothic Medium"/>
          <w:b/>
          <w:sz w:val="24"/>
          <w:lang w:val="sr-Cyrl-RS"/>
        </w:rPr>
        <w:t xml:space="preserve"> </w:t>
      </w:r>
      <w:r w:rsidRPr="004305CF">
        <w:rPr>
          <w:rFonts w:ascii="Franklin Gothic Medium"/>
          <w:b/>
          <w:sz w:val="24"/>
          <w:lang w:val="sr-Cyrl-RS"/>
        </w:rPr>
        <w:t>мобилност</w:t>
      </w:r>
      <w:r w:rsidRPr="004305CF">
        <w:rPr>
          <w:rFonts w:ascii="Franklin Gothic Medium"/>
          <w:b/>
          <w:sz w:val="24"/>
          <w:lang w:val="sr-Cyrl-RS"/>
        </w:rPr>
        <w:t xml:space="preserve"> </w:t>
      </w:r>
      <w:r w:rsidRPr="004305CF">
        <w:rPr>
          <w:rFonts w:ascii="Franklin Gothic Medium"/>
          <w:b/>
          <w:sz w:val="24"/>
          <w:lang w:val="sr-Cyrl-RS"/>
        </w:rPr>
        <w:t>запослених</w:t>
      </w:r>
      <w:r w:rsidRPr="004305CF">
        <w:rPr>
          <w:rFonts w:ascii="Franklin Gothic Medium"/>
          <w:b/>
          <w:sz w:val="24"/>
          <w:lang w:val="sr-Cyrl-RS"/>
        </w:rPr>
        <w:t xml:space="preserve"> </w:t>
      </w:r>
      <w:r w:rsidRPr="004305CF">
        <w:rPr>
          <w:rFonts w:ascii="Franklin Gothic Medium"/>
          <w:b/>
          <w:sz w:val="24"/>
          <w:lang w:val="sr-Cyrl-RS"/>
        </w:rPr>
        <w:t>и</w:t>
      </w:r>
      <w:r w:rsidRPr="004305CF">
        <w:rPr>
          <w:rFonts w:ascii="Franklin Gothic Medium"/>
          <w:b/>
          <w:sz w:val="24"/>
          <w:lang w:val="sr-Cyrl-RS"/>
        </w:rPr>
        <w:t xml:space="preserve"> </w:t>
      </w:r>
      <w:r w:rsidRPr="004305CF">
        <w:rPr>
          <w:rFonts w:ascii="Franklin Gothic Medium"/>
          <w:b/>
          <w:sz w:val="24"/>
          <w:lang w:val="sr-Cyrl-RS"/>
        </w:rPr>
        <w:t>наставити</w:t>
      </w:r>
      <w:r w:rsidRPr="004305CF">
        <w:rPr>
          <w:rFonts w:ascii="Franklin Gothic Medium"/>
          <w:b/>
          <w:sz w:val="24"/>
          <w:lang w:val="sr-Cyrl-RS"/>
        </w:rPr>
        <w:t xml:space="preserve"> </w:t>
      </w:r>
      <w:r w:rsidRPr="004305CF">
        <w:rPr>
          <w:rFonts w:ascii="Franklin Gothic Medium"/>
          <w:b/>
          <w:sz w:val="24"/>
          <w:lang w:val="sr-Cyrl-RS"/>
        </w:rPr>
        <w:t>са</w:t>
      </w:r>
      <w:r w:rsidRPr="004305CF">
        <w:rPr>
          <w:rFonts w:ascii="Franklin Gothic Medium"/>
          <w:b/>
          <w:sz w:val="24"/>
          <w:lang w:val="sr-Cyrl-RS"/>
        </w:rPr>
        <w:t xml:space="preserve"> </w:t>
      </w:r>
      <w:r w:rsidRPr="004305CF">
        <w:rPr>
          <w:rFonts w:ascii="Franklin Gothic Medium"/>
          <w:b/>
          <w:sz w:val="24"/>
          <w:lang w:val="sr-Cyrl-RS"/>
        </w:rPr>
        <w:t>преносом</w:t>
      </w:r>
      <w:r w:rsidRPr="004305CF">
        <w:rPr>
          <w:rFonts w:ascii="Franklin Gothic Medium"/>
          <w:b/>
          <w:sz w:val="24"/>
          <w:lang w:val="sr-Cyrl-RS"/>
        </w:rPr>
        <w:t xml:space="preserve"> </w:t>
      </w:r>
      <w:r w:rsidRPr="004305CF">
        <w:rPr>
          <w:rFonts w:ascii="Franklin Gothic Medium"/>
          <w:b/>
          <w:sz w:val="24"/>
          <w:lang w:val="sr-Cyrl-RS"/>
        </w:rPr>
        <w:t>радних</w:t>
      </w:r>
      <w:r w:rsidRPr="004305CF">
        <w:rPr>
          <w:rFonts w:ascii="Franklin Gothic Medium"/>
          <w:b/>
          <w:sz w:val="24"/>
          <w:lang w:val="sr-Cyrl-RS"/>
        </w:rPr>
        <w:t xml:space="preserve"> </w:t>
      </w:r>
      <w:r w:rsidRPr="004305CF">
        <w:rPr>
          <w:rFonts w:ascii="Franklin Gothic Medium"/>
          <w:b/>
          <w:sz w:val="24"/>
          <w:lang w:val="sr-Cyrl-RS"/>
        </w:rPr>
        <w:t>места</w:t>
      </w:r>
      <w:r w:rsidRPr="004305CF">
        <w:rPr>
          <w:rFonts w:ascii="Franklin Gothic Medium"/>
          <w:b/>
          <w:sz w:val="24"/>
          <w:lang w:val="sr-Cyrl-RS"/>
        </w:rPr>
        <w:t xml:space="preserve"> </w:t>
      </w:r>
      <w:r w:rsidRPr="004305CF">
        <w:rPr>
          <w:rFonts w:ascii="Franklin Gothic Medium"/>
          <w:b/>
          <w:sz w:val="24"/>
          <w:lang w:val="sr-Cyrl-RS"/>
        </w:rPr>
        <w:t>из</w:t>
      </w:r>
      <w:r w:rsidRPr="004305CF">
        <w:rPr>
          <w:rFonts w:ascii="Franklin Gothic Medium"/>
          <w:b/>
          <w:sz w:val="24"/>
          <w:lang w:val="sr-Cyrl-RS"/>
        </w:rPr>
        <w:t xml:space="preserve"> </w:t>
      </w:r>
      <w:r w:rsidRPr="004305CF">
        <w:rPr>
          <w:rFonts w:ascii="Franklin Gothic Medium"/>
          <w:b/>
          <w:sz w:val="24"/>
          <w:lang w:val="sr-Cyrl-RS"/>
        </w:rPr>
        <w:t>подручних</w:t>
      </w:r>
      <w:r w:rsidRPr="004305CF">
        <w:rPr>
          <w:rFonts w:ascii="Franklin Gothic Medium"/>
          <w:b/>
          <w:sz w:val="24"/>
          <w:lang w:val="sr-Cyrl-RS"/>
        </w:rPr>
        <w:t xml:space="preserve"> </w:t>
      </w:r>
      <w:r w:rsidRPr="004305CF">
        <w:rPr>
          <w:rFonts w:ascii="Franklin Gothic Medium"/>
          <w:b/>
          <w:sz w:val="24"/>
          <w:lang w:val="sr-Cyrl-RS"/>
        </w:rPr>
        <w:t>оде</w:t>
      </w:r>
      <w:r w:rsidR="00B56C36">
        <w:rPr>
          <w:rFonts w:ascii="Franklin Gothic Medium"/>
          <w:b/>
          <w:sz w:val="24"/>
          <w:lang w:val="sr-Cyrl-RS"/>
        </w:rPr>
        <w:t>љ</w:t>
      </w:r>
      <w:r w:rsidRPr="004305CF">
        <w:rPr>
          <w:rFonts w:ascii="Franklin Gothic Medium"/>
          <w:b/>
          <w:sz w:val="24"/>
          <w:lang w:val="sr-Cyrl-RS"/>
        </w:rPr>
        <w:t>е</w:t>
      </w:r>
      <w:r w:rsidR="00B56C36">
        <w:rPr>
          <w:rFonts w:ascii="Franklin Gothic Medium"/>
          <w:b/>
          <w:sz w:val="24"/>
          <w:lang w:val="sr-Cyrl-RS"/>
        </w:rPr>
        <w:t>њ</w:t>
      </w:r>
      <w:r w:rsidRPr="004305CF">
        <w:rPr>
          <w:rFonts w:ascii="Franklin Gothic Medium"/>
          <w:b/>
          <w:sz w:val="24"/>
          <w:lang w:val="sr-Cyrl-RS"/>
        </w:rPr>
        <w:t>а</w:t>
      </w:r>
      <w:r w:rsidRPr="004305CF">
        <w:rPr>
          <w:rFonts w:ascii="Franklin Gothic Medium"/>
          <w:b/>
          <w:sz w:val="24"/>
          <w:lang w:val="sr-Cyrl-RS"/>
        </w:rPr>
        <w:t xml:space="preserve"> </w:t>
      </w:r>
      <w:r w:rsidRPr="004305CF">
        <w:rPr>
          <w:rFonts w:ascii="Franklin Gothic Medium"/>
          <w:b/>
          <w:sz w:val="24"/>
          <w:lang w:val="sr-Cyrl-RS"/>
        </w:rPr>
        <w:t>у</w:t>
      </w:r>
      <w:r w:rsidRPr="004305CF">
        <w:rPr>
          <w:rFonts w:ascii="Franklin Gothic Medium"/>
          <w:b/>
          <w:sz w:val="24"/>
          <w:lang w:val="sr-Cyrl-RS"/>
        </w:rPr>
        <w:t xml:space="preserve"> </w:t>
      </w:r>
      <w:r w:rsidRPr="004305CF">
        <w:rPr>
          <w:rFonts w:ascii="Franklin Gothic Medium"/>
          <w:b/>
          <w:sz w:val="24"/>
          <w:lang w:val="sr-Cyrl-RS"/>
        </w:rPr>
        <w:t>седиште</w:t>
      </w:r>
      <w:r w:rsidRPr="004305CF">
        <w:rPr>
          <w:rFonts w:ascii="Franklin Gothic Medium"/>
          <w:b/>
          <w:sz w:val="24"/>
          <w:lang w:val="sr-Cyrl-RS"/>
        </w:rPr>
        <w:t xml:space="preserve"> </w:t>
      </w:r>
      <w:r w:rsidR="007A28BA">
        <w:rPr>
          <w:rFonts w:ascii="Franklin Gothic Medium"/>
          <w:b/>
          <w:sz w:val="24"/>
          <w:lang w:val="sr-Cyrl-RS"/>
        </w:rPr>
        <w:t>З</w:t>
      </w:r>
      <w:r w:rsidRPr="004305CF">
        <w:rPr>
          <w:rFonts w:ascii="Franklin Gothic Medium"/>
          <w:b/>
          <w:sz w:val="24"/>
          <w:lang w:val="sr-Cyrl-RS"/>
        </w:rPr>
        <w:t>авода</w:t>
      </w:r>
      <w:r w:rsidRPr="004305CF">
        <w:rPr>
          <w:rFonts w:ascii="Franklin Gothic Medium"/>
          <w:b/>
          <w:sz w:val="24"/>
          <w:lang w:val="sr-Cyrl-RS"/>
        </w:rPr>
        <w:t xml:space="preserve"> </w:t>
      </w:r>
    </w:p>
    <w:p w:rsidR="009337D0" w:rsidRPr="00320B41" w:rsidRDefault="009337D0">
      <w:pPr>
        <w:pStyle w:val="BodyText"/>
        <w:spacing w:before="7"/>
        <w:ind w:left="0"/>
        <w:jc w:val="left"/>
        <w:rPr>
          <w:rFonts w:ascii="Franklin Gothic Medium"/>
          <w:sz w:val="20"/>
          <w:lang w:val="sr-Cyrl-RS"/>
        </w:rPr>
      </w:pPr>
      <w:bookmarkStart w:id="0" w:name="_GoBack"/>
      <w:bookmarkEnd w:id="0"/>
    </w:p>
    <w:p w:rsidR="00396B50" w:rsidRDefault="0048415F">
      <w:pPr>
        <w:pStyle w:val="BodyText"/>
        <w:spacing w:line="249" w:lineRule="auto"/>
        <w:ind w:right="499"/>
        <w:rPr>
          <w:w w:val="105"/>
          <w:lang w:val="sr-Cyrl-RS"/>
        </w:rPr>
      </w:pPr>
      <w:r>
        <w:rPr>
          <w:w w:val="105"/>
          <w:lang w:val="sr-Cyrl-RS"/>
        </w:rPr>
        <w:t xml:space="preserve">Не постоји политика интерне мобилности запослених у РЗС. </w:t>
      </w:r>
      <w:r w:rsidRPr="00262BF2">
        <w:rPr>
          <w:i/>
          <w:w w:val="105"/>
          <w:lang w:val="sr-Cyrl-RS"/>
        </w:rPr>
        <w:t>Peer Review</w:t>
      </w:r>
      <w:r w:rsidRPr="00320B41">
        <w:rPr>
          <w:w w:val="105"/>
          <w:lang w:val="sr-Cyrl-RS"/>
        </w:rPr>
        <w:t xml:space="preserve"> </w:t>
      </w:r>
      <w:r>
        <w:rPr>
          <w:w w:val="105"/>
          <w:lang w:val="sr-Cyrl-RS"/>
        </w:rPr>
        <w:t xml:space="preserve">тим сматра да запосленима треба дати могућност да раде у различитим областима у Заводу. Тиме би се створиле прилике за запослене да задовоље своје потребе за напредовањем у каријери. </w:t>
      </w:r>
      <w:r w:rsidR="00396B50">
        <w:rPr>
          <w:w w:val="105"/>
          <w:lang w:val="sr-Cyrl-RS"/>
        </w:rPr>
        <w:t xml:space="preserve">Такође </w:t>
      </w:r>
      <w:r>
        <w:rPr>
          <w:w w:val="105"/>
          <w:lang w:val="sr-Cyrl-RS"/>
        </w:rPr>
        <w:t xml:space="preserve">би се </w:t>
      </w:r>
      <w:r w:rsidR="00396B50">
        <w:rPr>
          <w:w w:val="105"/>
          <w:lang w:val="sr-Cyrl-RS"/>
        </w:rPr>
        <w:t>на тај начин</w:t>
      </w:r>
      <w:r>
        <w:rPr>
          <w:w w:val="105"/>
          <w:lang w:val="sr-Cyrl-RS"/>
        </w:rPr>
        <w:t xml:space="preserve"> проширила база стручности у РЗС, </w:t>
      </w:r>
      <w:r w:rsidR="00396B50">
        <w:rPr>
          <w:w w:val="105"/>
          <w:lang w:val="sr-Cyrl-RS"/>
        </w:rPr>
        <w:t>и</w:t>
      </w:r>
      <w:r>
        <w:rPr>
          <w:w w:val="105"/>
          <w:lang w:val="sr-Cyrl-RS"/>
        </w:rPr>
        <w:t xml:space="preserve"> </w:t>
      </w:r>
      <w:r w:rsidR="00396B50">
        <w:rPr>
          <w:w w:val="105"/>
          <w:lang w:val="sr-Cyrl-RS"/>
        </w:rPr>
        <w:t xml:space="preserve">обезбедило јачање самог </w:t>
      </w:r>
      <w:r>
        <w:rPr>
          <w:w w:val="105"/>
          <w:lang w:val="sr-Cyrl-RS"/>
        </w:rPr>
        <w:t>Завод</w:t>
      </w:r>
      <w:r w:rsidR="00396B50">
        <w:rPr>
          <w:w w:val="105"/>
          <w:lang w:val="sr-Cyrl-RS"/>
        </w:rPr>
        <w:t>а</w:t>
      </w:r>
      <w:r>
        <w:rPr>
          <w:w w:val="105"/>
          <w:lang w:val="sr-Cyrl-RS"/>
        </w:rPr>
        <w:t xml:space="preserve">. </w:t>
      </w:r>
      <w:r w:rsidR="00396B50">
        <w:rPr>
          <w:w w:val="105"/>
          <w:lang w:val="sr-Cyrl-RS"/>
        </w:rPr>
        <w:t>На пример, то би помогло РЗС да попуни упражњена радна места након пензионисања радника или да реши ситуацију изненадног дужег одсуства стручњака.</w:t>
      </w:r>
    </w:p>
    <w:p w:rsidR="00C91765" w:rsidRDefault="00396B50" w:rsidP="00C91765">
      <w:pPr>
        <w:pStyle w:val="BodyText"/>
        <w:spacing w:line="249" w:lineRule="auto"/>
        <w:ind w:right="499"/>
        <w:rPr>
          <w:w w:val="105"/>
          <w:lang w:val="sr-Cyrl-RS"/>
        </w:rPr>
      </w:pPr>
      <w:r>
        <w:rPr>
          <w:w w:val="105"/>
          <w:lang w:val="sr-Cyrl-RS"/>
        </w:rPr>
        <w:t xml:space="preserve"> </w:t>
      </w:r>
    </w:p>
    <w:p w:rsidR="00396B50" w:rsidRDefault="006C797E" w:rsidP="00C91765">
      <w:pPr>
        <w:pStyle w:val="BodyText"/>
        <w:spacing w:line="249" w:lineRule="auto"/>
        <w:ind w:right="499"/>
        <w:rPr>
          <w:w w:val="105"/>
          <w:lang w:val="sr-Cyrl-RS"/>
        </w:rPr>
      </w:pPr>
      <w:r>
        <w:rPr>
          <w:w w:val="105"/>
          <w:lang w:val="sr-Cyrl-RS"/>
        </w:rPr>
        <w:t xml:space="preserve">На укупно </w:t>
      </w:r>
      <w:r w:rsidR="00396B50">
        <w:rPr>
          <w:w w:val="105"/>
          <w:lang w:val="sr-Cyrl-RS"/>
        </w:rPr>
        <w:t xml:space="preserve">422 сталних радних места </w:t>
      </w:r>
      <w:r w:rsidR="00396B50" w:rsidRPr="00396B50">
        <w:rPr>
          <w:i/>
          <w:w w:val="105"/>
          <w:lang w:val="sr-Cyrl-RS"/>
        </w:rPr>
        <w:t>(</w:t>
      </w:r>
      <w:r w:rsidR="00340A0E" w:rsidRPr="00396B50">
        <w:rPr>
          <w:i/>
          <w:w w:val="105"/>
          <w:lang w:val="sr-Cyrl-RS"/>
        </w:rPr>
        <w:t>FTE</w:t>
      </w:r>
      <w:r w:rsidR="00396B50" w:rsidRPr="00396B50">
        <w:rPr>
          <w:i/>
          <w:w w:val="105"/>
          <w:lang w:val="sr-Cyrl-RS"/>
        </w:rPr>
        <w:t>)</w:t>
      </w:r>
      <w:r w:rsidR="00340A0E" w:rsidRPr="00320B41">
        <w:rPr>
          <w:w w:val="105"/>
          <w:lang w:val="sr-Cyrl-RS"/>
        </w:rPr>
        <w:t>, 269</w:t>
      </w:r>
      <w:r w:rsidR="00396B50">
        <w:rPr>
          <w:w w:val="105"/>
          <w:lang w:val="sr-Cyrl-RS"/>
        </w:rPr>
        <w:t xml:space="preserve"> радника ради у седишту Завода, а 153 у подручним одељењима.</w:t>
      </w:r>
      <w:r>
        <w:rPr>
          <w:w w:val="105"/>
          <w:lang w:val="sr-Cyrl-RS"/>
        </w:rPr>
        <w:t xml:space="preserve"> Главна улога </w:t>
      </w:r>
      <w:r w:rsidR="000D0544">
        <w:rPr>
          <w:w w:val="105"/>
          <w:lang w:val="sr-Cyrl-RS"/>
        </w:rPr>
        <w:t>подручних оделења је да спроводи активности прикупљања података, посебно међу значајнијим предузећима у региону; по</w:t>
      </w:r>
      <w:r w:rsidR="00635F61">
        <w:rPr>
          <w:w w:val="105"/>
          <w:lang w:val="sr-Cyrl-RS"/>
        </w:rPr>
        <w:t>дручна одељ</w:t>
      </w:r>
      <w:r w:rsidR="000D0544">
        <w:rPr>
          <w:w w:val="105"/>
          <w:lang w:val="sr-Cyrl-RS"/>
        </w:rPr>
        <w:t xml:space="preserve">ења такође спроводе неке активности уноса и едитовања података. </w:t>
      </w:r>
      <w:r w:rsidR="000D0544" w:rsidRPr="00262BF2">
        <w:rPr>
          <w:i/>
          <w:w w:val="105"/>
          <w:lang w:val="sr-Cyrl-RS"/>
        </w:rPr>
        <w:t>Peer Review</w:t>
      </w:r>
      <w:r w:rsidR="000D0544" w:rsidRPr="00320B41">
        <w:rPr>
          <w:w w:val="105"/>
          <w:lang w:val="sr-Cyrl-RS"/>
        </w:rPr>
        <w:t xml:space="preserve"> </w:t>
      </w:r>
      <w:r w:rsidR="000D0544">
        <w:rPr>
          <w:w w:val="105"/>
          <w:lang w:val="sr-Cyrl-RS"/>
        </w:rPr>
        <w:t xml:space="preserve">тим је стекао мишљење да је тако велики део запослених који је лоциран у подручним оделењима </w:t>
      </w:r>
      <w:r w:rsidR="00635F61">
        <w:rPr>
          <w:w w:val="105"/>
          <w:lang w:val="sr-Cyrl-RS"/>
        </w:rPr>
        <w:t>прилично</w:t>
      </w:r>
      <w:r w:rsidR="000D0544">
        <w:rPr>
          <w:w w:val="105"/>
          <w:lang w:val="sr-Cyrl-RS"/>
        </w:rPr>
        <w:t xml:space="preserve"> несразмеран када се има у виду текући обим посла који</w:t>
      </w:r>
      <w:r w:rsidR="00313ABC">
        <w:rPr>
          <w:w w:val="105"/>
          <w:lang w:val="sr-Cyrl-RS"/>
        </w:rPr>
        <w:t xml:space="preserve"> у великој мери пада на седиште Завода. Примена нових технологија за прикупљање података, као што је коришћење веб упитника, требало би да смањ</w:t>
      </w:r>
      <w:r w:rsidR="00635F61">
        <w:rPr>
          <w:w w:val="105"/>
          <w:lang w:val="sr-Cyrl-RS"/>
        </w:rPr>
        <w:t>и</w:t>
      </w:r>
      <w:r w:rsidR="00313ABC">
        <w:rPr>
          <w:w w:val="105"/>
          <w:lang w:val="sr-Cyrl-RS"/>
        </w:rPr>
        <w:t xml:space="preserve"> потребу за директним прикупљањем података, ослободи ресурсе у подручним одељењима, и омогући прераспоред радних места у седиште Завода и распоређивање радника на сложеније статистичке послове који су значајни за испуњавање </w:t>
      </w:r>
      <w:r w:rsidR="00635F61">
        <w:rPr>
          <w:w w:val="105"/>
          <w:lang w:val="sr-Cyrl-RS"/>
        </w:rPr>
        <w:t xml:space="preserve">националних обавеза и обавеза према ЕУ. РЗС је већ пренео нека радна места из подручних одељења у своје седиште, а </w:t>
      </w:r>
      <w:r w:rsidR="00635F61" w:rsidRPr="00262BF2">
        <w:rPr>
          <w:i/>
          <w:w w:val="105"/>
          <w:lang w:val="sr-Cyrl-RS"/>
        </w:rPr>
        <w:t>Peer Review</w:t>
      </w:r>
      <w:r w:rsidR="00635F61" w:rsidRPr="00320B41">
        <w:rPr>
          <w:w w:val="105"/>
          <w:lang w:val="sr-Cyrl-RS"/>
        </w:rPr>
        <w:t xml:space="preserve"> </w:t>
      </w:r>
      <w:r w:rsidR="00635F61">
        <w:rPr>
          <w:w w:val="105"/>
          <w:lang w:val="sr-Cyrl-RS"/>
        </w:rPr>
        <w:t xml:space="preserve">тим сматра да, у интересу рационалности трошкова, тај процес треба наставити.   </w:t>
      </w:r>
      <w:r w:rsidR="00313ABC">
        <w:rPr>
          <w:w w:val="105"/>
          <w:lang w:val="sr-Cyrl-RS"/>
        </w:rPr>
        <w:t xml:space="preserve">   </w:t>
      </w:r>
      <w:r w:rsidR="000D0544">
        <w:rPr>
          <w:w w:val="105"/>
          <w:lang w:val="sr-Cyrl-RS"/>
        </w:rPr>
        <w:t xml:space="preserve">  </w:t>
      </w:r>
    </w:p>
    <w:p w:rsidR="00396B50" w:rsidRDefault="00396B50">
      <w:pPr>
        <w:pStyle w:val="BodyText"/>
        <w:spacing w:before="124" w:line="249" w:lineRule="auto"/>
        <w:ind w:right="498"/>
        <w:rPr>
          <w:w w:val="105"/>
          <w:lang w:val="sr-Cyrl-RS"/>
        </w:rPr>
      </w:pPr>
    </w:p>
    <w:p w:rsidR="00635F61" w:rsidRDefault="00635F61" w:rsidP="00635F61">
      <w:pPr>
        <w:pStyle w:val="BodyText"/>
        <w:spacing w:before="135"/>
        <w:jc w:val="left"/>
        <w:rPr>
          <w:w w:val="105"/>
          <w:lang w:val="sr-Cyrl-RS"/>
        </w:rPr>
      </w:pPr>
      <w:r>
        <w:rPr>
          <w:w w:val="105"/>
          <w:lang w:val="sr-Cyrl-RS"/>
        </w:rPr>
        <w:t>У циљу постизања боље усклађености са Кодексом праксе</w:t>
      </w:r>
      <w:r w:rsidR="007A057E">
        <w:rPr>
          <w:w w:val="105"/>
          <w:lang w:val="sr-Cyrl-RS"/>
        </w:rPr>
        <w:t xml:space="preserve"> кроз побољшање рационалности трошкова своје организације</w:t>
      </w:r>
      <w:r>
        <w:rPr>
          <w:w w:val="105"/>
          <w:lang w:val="sr-Cyrl-RS"/>
        </w:rPr>
        <w:t xml:space="preserve">, </w:t>
      </w:r>
      <w:r w:rsidRPr="00262BF2">
        <w:rPr>
          <w:i/>
          <w:w w:val="105"/>
          <w:lang w:val="sr-Cyrl-RS"/>
        </w:rPr>
        <w:t>Peer Review</w:t>
      </w:r>
      <w:r w:rsidRPr="00320B41">
        <w:rPr>
          <w:w w:val="105"/>
          <w:lang w:val="sr-Cyrl-RS"/>
        </w:rPr>
        <w:t xml:space="preserve"> </w:t>
      </w:r>
      <w:r>
        <w:rPr>
          <w:w w:val="105"/>
          <w:lang w:val="sr-Cyrl-RS"/>
        </w:rPr>
        <w:t>тим предлаже следеће:</w:t>
      </w:r>
    </w:p>
    <w:p w:rsidR="009337D0" w:rsidRPr="00320B41" w:rsidRDefault="004F7B4F">
      <w:pPr>
        <w:pStyle w:val="ListParagraph"/>
        <w:numPr>
          <w:ilvl w:val="0"/>
          <w:numId w:val="10"/>
        </w:numPr>
        <w:tabs>
          <w:tab w:val="left" w:pos="1233"/>
        </w:tabs>
        <w:spacing w:before="105" w:line="249" w:lineRule="auto"/>
        <w:ind w:left="1232" w:right="502"/>
        <w:rPr>
          <w:lang w:val="sr-Cyrl-RS"/>
        </w:rPr>
      </w:pPr>
      <w:r>
        <w:rPr>
          <w:w w:val="105"/>
          <w:lang w:val="sr-Cyrl-RS"/>
        </w:rPr>
        <w:t>Потребно је да Републички завод за статистику уведе политику мобилности радника</w:t>
      </w:r>
      <w:r w:rsidR="00340A0E" w:rsidRPr="00320B41">
        <w:rPr>
          <w:w w:val="105"/>
          <w:lang w:val="sr-Cyrl-RS"/>
        </w:rPr>
        <w:t>. (</w:t>
      </w:r>
      <w:r w:rsidR="00D368EB" w:rsidRPr="00320B41">
        <w:rPr>
          <w:w w:val="105"/>
          <w:lang w:val="sr-Cyrl-RS"/>
        </w:rPr>
        <w:t>Кодекс праксе европске статистике</w:t>
      </w:r>
      <w:r w:rsidR="00340A0E" w:rsidRPr="00320B41">
        <w:rPr>
          <w:w w:val="105"/>
          <w:lang w:val="sr-Cyrl-RS"/>
        </w:rPr>
        <w:t xml:space="preserve">, </w:t>
      </w:r>
      <w:r>
        <w:rPr>
          <w:w w:val="105"/>
          <w:lang w:val="sr-Cyrl-RS"/>
        </w:rPr>
        <w:t>Принцип</w:t>
      </w:r>
      <w:r w:rsidR="00340A0E" w:rsidRPr="00320B41">
        <w:rPr>
          <w:spacing w:val="7"/>
          <w:w w:val="105"/>
          <w:lang w:val="sr-Cyrl-RS"/>
        </w:rPr>
        <w:t xml:space="preserve"> </w:t>
      </w:r>
      <w:r w:rsidR="00340A0E" w:rsidRPr="00320B41">
        <w:rPr>
          <w:w w:val="105"/>
          <w:lang w:val="sr-Cyrl-RS"/>
        </w:rPr>
        <w:t>10)</w:t>
      </w:r>
    </w:p>
    <w:p w:rsidR="009337D0" w:rsidRPr="00320B41" w:rsidRDefault="004F7B4F">
      <w:pPr>
        <w:pStyle w:val="ListParagraph"/>
        <w:numPr>
          <w:ilvl w:val="0"/>
          <w:numId w:val="10"/>
        </w:numPr>
        <w:tabs>
          <w:tab w:val="left" w:pos="1233"/>
        </w:tabs>
        <w:spacing w:before="121" w:line="252" w:lineRule="auto"/>
        <w:ind w:left="1232" w:right="502"/>
        <w:rPr>
          <w:lang w:val="sr-Cyrl-RS"/>
        </w:rPr>
      </w:pPr>
      <w:r>
        <w:rPr>
          <w:w w:val="105"/>
          <w:lang w:val="sr-Cyrl-RS"/>
        </w:rPr>
        <w:t xml:space="preserve">Потребно је да Републички завод за статистику настави са трансфером радних места из својих подручних одељења у седиште Завода. </w:t>
      </w:r>
      <w:r w:rsidR="00340A0E" w:rsidRPr="00320B41">
        <w:rPr>
          <w:w w:val="110"/>
          <w:lang w:val="sr-Cyrl-RS"/>
        </w:rPr>
        <w:t>(</w:t>
      </w:r>
      <w:r w:rsidR="00D368EB" w:rsidRPr="00320B41">
        <w:rPr>
          <w:w w:val="110"/>
          <w:lang w:val="sr-Cyrl-RS"/>
        </w:rPr>
        <w:t>Кодекс праксе европске статистике</w:t>
      </w:r>
      <w:r w:rsidR="00340A0E" w:rsidRPr="00320B41">
        <w:rPr>
          <w:w w:val="110"/>
          <w:lang w:val="sr-Cyrl-RS"/>
        </w:rPr>
        <w:t>,</w:t>
      </w:r>
      <w:r w:rsidR="00340A0E" w:rsidRPr="00320B41">
        <w:rPr>
          <w:spacing w:val="-13"/>
          <w:w w:val="110"/>
          <w:lang w:val="sr-Cyrl-RS"/>
        </w:rPr>
        <w:t xml:space="preserve"> </w:t>
      </w:r>
      <w:r>
        <w:rPr>
          <w:w w:val="105"/>
          <w:lang w:val="sr-Cyrl-RS"/>
        </w:rPr>
        <w:t>Принцип</w:t>
      </w:r>
      <w:r w:rsidR="00340A0E" w:rsidRPr="00320B41">
        <w:rPr>
          <w:spacing w:val="-13"/>
          <w:w w:val="110"/>
          <w:lang w:val="sr-Cyrl-RS"/>
        </w:rPr>
        <w:t xml:space="preserve"> </w:t>
      </w:r>
      <w:r w:rsidR="00340A0E" w:rsidRPr="00320B41">
        <w:rPr>
          <w:w w:val="110"/>
          <w:lang w:val="sr-Cyrl-RS"/>
        </w:rPr>
        <w:t>10)</w:t>
      </w:r>
    </w:p>
    <w:p w:rsidR="009337D0" w:rsidRPr="00320B41" w:rsidRDefault="005164EC">
      <w:pPr>
        <w:pStyle w:val="ListParagraph"/>
        <w:numPr>
          <w:ilvl w:val="3"/>
          <w:numId w:val="8"/>
        </w:numPr>
        <w:tabs>
          <w:tab w:val="left" w:pos="1478"/>
        </w:tabs>
        <w:spacing w:before="218"/>
        <w:ind w:hanging="1248"/>
        <w:rPr>
          <w:rFonts w:ascii="Franklin Gothic Medium"/>
          <w:sz w:val="19"/>
          <w:lang w:val="sr-Cyrl-RS"/>
        </w:rPr>
      </w:pPr>
      <w:r>
        <w:rPr>
          <w:rFonts w:ascii="Franklin Gothic Medium"/>
          <w:b/>
          <w:sz w:val="24"/>
          <w:lang w:val="sr-Cyrl-RS"/>
        </w:rPr>
        <w:t>Боље</w:t>
      </w:r>
      <w:r w:rsidR="004F7B4F" w:rsidRPr="004F7B4F">
        <w:rPr>
          <w:rFonts w:ascii="Franklin Gothic Medium"/>
          <w:b/>
          <w:sz w:val="24"/>
          <w:lang w:val="sr-Cyrl-RS"/>
        </w:rPr>
        <w:t xml:space="preserve"> </w:t>
      </w:r>
      <w:r w:rsidR="004F7B4F" w:rsidRPr="004F7B4F">
        <w:rPr>
          <w:rFonts w:ascii="Franklin Gothic Medium"/>
          <w:b/>
          <w:sz w:val="24"/>
          <w:lang w:val="sr-Cyrl-RS"/>
        </w:rPr>
        <w:t>коришћење</w:t>
      </w:r>
      <w:r w:rsidR="004F7B4F" w:rsidRPr="004F7B4F">
        <w:rPr>
          <w:rFonts w:ascii="Franklin Gothic Medium"/>
          <w:b/>
          <w:sz w:val="24"/>
          <w:lang w:val="sr-Cyrl-RS"/>
        </w:rPr>
        <w:t xml:space="preserve"> </w:t>
      </w:r>
      <w:r w:rsidR="004F7B4F" w:rsidRPr="004F7B4F">
        <w:rPr>
          <w:rFonts w:ascii="Franklin Gothic Medium"/>
          <w:b/>
          <w:sz w:val="24"/>
          <w:lang w:val="sr-Cyrl-RS"/>
        </w:rPr>
        <w:t>метода</w:t>
      </w:r>
      <w:r w:rsidR="004F7B4F" w:rsidRPr="004F7B4F">
        <w:rPr>
          <w:rFonts w:ascii="Franklin Gothic Medium"/>
          <w:b/>
          <w:sz w:val="24"/>
          <w:lang w:val="sr-Cyrl-RS"/>
        </w:rPr>
        <w:t xml:space="preserve"> </w:t>
      </w:r>
      <w:r w:rsidR="004F7B4F" w:rsidRPr="004F7B4F">
        <w:rPr>
          <w:rFonts w:ascii="Franklin Gothic Medium"/>
          <w:b/>
          <w:sz w:val="24"/>
          <w:lang w:val="sr-Cyrl-RS"/>
        </w:rPr>
        <w:t>прикупљања</w:t>
      </w:r>
      <w:r w:rsidR="004F7B4F" w:rsidRPr="004F7B4F">
        <w:rPr>
          <w:rFonts w:ascii="Franklin Gothic Medium"/>
          <w:b/>
          <w:sz w:val="24"/>
          <w:lang w:val="sr-Cyrl-RS"/>
        </w:rPr>
        <w:t xml:space="preserve"> </w:t>
      </w:r>
      <w:r w:rsidR="004F7B4F" w:rsidRPr="004F7B4F">
        <w:rPr>
          <w:rFonts w:ascii="Franklin Gothic Medium"/>
          <w:b/>
          <w:sz w:val="24"/>
          <w:lang w:val="sr-Cyrl-RS"/>
        </w:rPr>
        <w:t>података</w:t>
      </w:r>
      <w:r w:rsidR="004F7B4F" w:rsidRPr="004F7B4F">
        <w:rPr>
          <w:rFonts w:ascii="Franklin Gothic Medium"/>
          <w:b/>
          <w:sz w:val="24"/>
          <w:lang w:val="sr-Cyrl-RS"/>
        </w:rPr>
        <w:t xml:space="preserve"> </w:t>
      </w:r>
      <w:r w:rsidR="004F7B4F" w:rsidRPr="004F7B4F">
        <w:rPr>
          <w:rFonts w:ascii="Franklin Gothic Medium"/>
          <w:b/>
          <w:sz w:val="24"/>
          <w:lang w:val="sr-Cyrl-RS"/>
        </w:rPr>
        <w:t>путем</w:t>
      </w:r>
      <w:r w:rsidR="004F7B4F" w:rsidRPr="004F7B4F">
        <w:rPr>
          <w:rFonts w:ascii="Franklin Gothic Medium"/>
          <w:b/>
          <w:sz w:val="24"/>
          <w:lang w:val="sr-Cyrl-RS"/>
        </w:rPr>
        <w:t xml:space="preserve"> </w:t>
      </w:r>
      <w:r w:rsidR="004F7B4F" w:rsidRPr="004F7B4F">
        <w:rPr>
          <w:rFonts w:ascii="Franklin Gothic Medium"/>
          <w:b/>
          <w:sz w:val="24"/>
          <w:lang w:val="sr-Cyrl-RS"/>
        </w:rPr>
        <w:t>веба</w:t>
      </w:r>
      <w:r w:rsidR="004F7B4F">
        <w:rPr>
          <w:rFonts w:ascii="Franklin Gothic Medium"/>
          <w:sz w:val="24"/>
          <w:lang w:val="sr-Cyrl-RS"/>
        </w:rPr>
        <w:t xml:space="preserve">  </w:t>
      </w:r>
    </w:p>
    <w:p w:rsidR="009337D0" w:rsidRPr="00320B41" w:rsidRDefault="009337D0">
      <w:pPr>
        <w:pStyle w:val="BodyText"/>
        <w:spacing w:before="5"/>
        <w:ind w:left="0"/>
        <w:jc w:val="left"/>
        <w:rPr>
          <w:rFonts w:ascii="Franklin Gothic Medium"/>
          <w:sz w:val="23"/>
          <w:lang w:val="sr-Cyrl-RS"/>
        </w:rPr>
      </w:pPr>
    </w:p>
    <w:p w:rsidR="003077FF" w:rsidRDefault="003077FF">
      <w:pPr>
        <w:pStyle w:val="BodyText"/>
        <w:spacing w:line="249" w:lineRule="auto"/>
        <w:ind w:right="498"/>
        <w:rPr>
          <w:w w:val="105"/>
          <w:lang w:val="sr-Cyrl-RS"/>
        </w:rPr>
      </w:pPr>
      <w:r>
        <w:rPr>
          <w:w w:val="105"/>
          <w:lang w:val="sr-Cyrl-RS"/>
        </w:rPr>
        <w:t xml:space="preserve">За већину истраживања РЗС о предузећима, постоје упитници који се попуњавају путем веба. Иако не користе сва предузећа ову погодност, </w:t>
      </w:r>
      <w:r w:rsidRPr="00262BF2">
        <w:rPr>
          <w:i/>
          <w:w w:val="105"/>
          <w:lang w:val="sr-Cyrl-RS"/>
        </w:rPr>
        <w:t>Peer Review</w:t>
      </w:r>
      <w:r w:rsidRPr="00320B41">
        <w:rPr>
          <w:w w:val="105"/>
          <w:lang w:val="sr-Cyrl-RS"/>
        </w:rPr>
        <w:t xml:space="preserve"> </w:t>
      </w:r>
      <w:r>
        <w:rPr>
          <w:w w:val="105"/>
          <w:lang w:val="sr-Cyrl-RS"/>
        </w:rPr>
        <w:t>тим сматра да прикупљање податка путем веба може помоћи да се смањи терет који преставља попуњавање образаца. На овај начин се такође смањују трошкови, у великој мери се повећава ефикасност статистичких процеса</w:t>
      </w:r>
      <w:r w:rsidR="00787A4D">
        <w:rPr>
          <w:w w:val="105"/>
          <w:lang w:val="sr-Cyrl-RS"/>
        </w:rPr>
        <w:t>, побољшава се квалитет података, а такође и заштита поверљивости података.</w:t>
      </w:r>
      <w:r>
        <w:rPr>
          <w:w w:val="105"/>
          <w:lang w:val="sr-Cyrl-RS"/>
        </w:rPr>
        <w:t xml:space="preserve">  </w:t>
      </w:r>
    </w:p>
    <w:p w:rsidR="003077FF" w:rsidRDefault="003077FF">
      <w:pPr>
        <w:pStyle w:val="BodyText"/>
        <w:spacing w:line="249" w:lineRule="auto"/>
        <w:ind w:right="498"/>
        <w:rPr>
          <w:w w:val="105"/>
          <w:lang w:val="sr-Cyrl-RS"/>
        </w:rPr>
      </w:pPr>
    </w:p>
    <w:p w:rsidR="00787A4D" w:rsidRDefault="00787A4D">
      <w:pPr>
        <w:pStyle w:val="BodyText"/>
        <w:spacing w:before="123" w:line="249" w:lineRule="auto"/>
        <w:ind w:right="498"/>
        <w:rPr>
          <w:w w:val="105"/>
          <w:lang w:val="sr-Cyrl-RS"/>
        </w:rPr>
      </w:pPr>
      <w:r>
        <w:rPr>
          <w:w w:val="105"/>
          <w:lang w:val="sr-Cyrl-RS"/>
        </w:rPr>
        <w:t xml:space="preserve">У 90% истраживања РЗС за прикупљање података и обраду података користи алат за интегрисано итраживање </w:t>
      </w:r>
      <w:r w:rsidR="00340A0E" w:rsidRPr="00787A4D">
        <w:rPr>
          <w:i/>
          <w:w w:val="105"/>
          <w:lang w:val="sr-Cyrl-RS"/>
        </w:rPr>
        <w:t>(IST)</w:t>
      </w:r>
      <w:r>
        <w:rPr>
          <w:w w:val="105"/>
          <w:lang w:val="sr-Cyrl-RS"/>
        </w:rPr>
        <w:t xml:space="preserve">, што је софтверски пакет који је раѕвио РЗС. </w:t>
      </w:r>
      <w:r w:rsidRPr="00787A4D">
        <w:rPr>
          <w:i/>
          <w:w w:val="105"/>
          <w:lang w:val="sr-Cyrl-RS"/>
        </w:rPr>
        <w:t>IST</w:t>
      </w:r>
      <w:r>
        <w:rPr>
          <w:i/>
          <w:w w:val="105"/>
          <w:lang w:val="sr-Cyrl-RS"/>
        </w:rPr>
        <w:t xml:space="preserve"> </w:t>
      </w:r>
      <w:r>
        <w:rPr>
          <w:w w:val="105"/>
          <w:lang w:val="sr-Cyrl-RS"/>
        </w:rPr>
        <w:t>пружа бројне погодности (видети Одељак 4.1 у горњем тексту). Он веома поспешује рационалност</w:t>
      </w:r>
      <w:r w:rsidR="009D5B66">
        <w:rPr>
          <w:w w:val="105"/>
          <w:lang w:val="sr-Cyrl-RS"/>
        </w:rPr>
        <w:t xml:space="preserve"> трошкова и помаже РЗС у решавању проблема недостатка људских ресурса/кадрова. Једна од многих погодности </w:t>
      </w:r>
      <w:r w:rsidR="009D5B66" w:rsidRPr="00787A4D">
        <w:rPr>
          <w:i/>
          <w:w w:val="105"/>
          <w:lang w:val="sr-Cyrl-RS"/>
        </w:rPr>
        <w:t>IST</w:t>
      </w:r>
      <w:r w:rsidR="009D5B66">
        <w:rPr>
          <w:i/>
          <w:w w:val="105"/>
          <w:lang w:val="sr-Cyrl-RS"/>
        </w:rPr>
        <w:t xml:space="preserve"> </w:t>
      </w:r>
      <w:r w:rsidR="009D5B66">
        <w:rPr>
          <w:w w:val="105"/>
          <w:lang w:val="sr-Cyrl-RS"/>
        </w:rPr>
        <w:t xml:space="preserve">алата је у томе да он може аутоматски да генерише веб упитнике. С обзиром на значајне предности прикупљања података путем веба, </w:t>
      </w:r>
      <w:r w:rsidR="009D5B66" w:rsidRPr="00262BF2">
        <w:rPr>
          <w:i/>
          <w:w w:val="105"/>
          <w:lang w:val="sr-Cyrl-RS"/>
        </w:rPr>
        <w:t>Peer Review</w:t>
      </w:r>
      <w:r w:rsidR="009D5B66" w:rsidRPr="00320B41">
        <w:rPr>
          <w:w w:val="105"/>
          <w:lang w:val="sr-Cyrl-RS"/>
        </w:rPr>
        <w:t xml:space="preserve"> </w:t>
      </w:r>
      <w:r w:rsidR="009D5B66">
        <w:rPr>
          <w:w w:val="105"/>
          <w:lang w:val="sr-Cyrl-RS"/>
        </w:rPr>
        <w:t xml:space="preserve">тим сматра да РЗС треба снажно да подржи сва предузећа/пословне субјекте да користе веб упитнике за давање података.  </w:t>
      </w:r>
      <w:r>
        <w:rPr>
          <w:w w:val="105"/>
          <w:lang w:val="sr-Cyrl-RS"/>
        </w:rPr>
        <w:t xml:space="preserve"> </w:t>
      </w:r>
      <w:r w:rsidR="00340A0E" w:rsidRPr="00320B41">
        <w:rPr>
          <w:w w:val="105"/>
          <w:lang w:val="sr-Cyrl-RS"/>
        </w:rPr>
        <w:t xml:space="preserve"> </w:t>
      </w:r>
    </w:p>
    <w:p w:rsidR="009337D0" w:rsidRDefault="009D5B66" w:rsidP="00AF474D">
      <w:pPr>
        <w:pStyle w:val="BodyText"/>
        <w:spacing w:before="123" w:line="249" w:lineRule="auto"/>
        <w:ind w:right="498"/>
        <w:rPr>
          <w:w w:val="105"/>
          <w:lang w:val="sr-Cyrl-RS"/>
        </w:rPr>
      </w:pPr>
      <w:r>
        <w:rPr>
          <w:w w:val="105"/>
          <w:lang w:val="sr-Cyrl-RS"/>
        </w:rPr>
        <w:lastRenderedPageBreak/>
        <w:t>За спрово</w:t>
      </w:r>
      <w:r w:rsidR="00AF474D">
        <w:rPr>
          <w:w w:val="105"/>
          <w:lang w:val="sr-Cyrl-RS"/>
        </w:rPr>
        <w:t>ђење</w:t>
      </w:r>
      <w:r>
        <w:rPr>
          <w:w w:val="105"/>
          <w:lang w:val="sr-Cyrl-RS"/>
        </w:rPr>
        <w:t xml:space="preserve"> </w:t>
      </w:r>
      <w:r w:rsidR="00AF474D">
        <w:rPr>
          <w:w w:val="105"/>
          <w:lang w:val="sr-Cyrl-RS"/>
        </w:rPr>
        <w:t xml:space="preserve">истраживања о домаћинствима РЗС се ослања на анкетирање, и развио је два нова модула </w:t>
      </w:r>
      <w:r w:rsidR="00AF474D" w:rsidRPr="00787A4D">
        <w:rPr>
          <w:i/>
          <w:w w:val="105"/>
          <w:lang w:val="sr-Cyrl-RS"/>
        </w:rPr>
        <w:t>IST</w:t>
      </w:r>
      <w:r w:rsidR="00AF474D">
        <w:rPr>
          <w:w w:val="105"/>
          <w:lang w:val="sr-Cyrl-RS"/>
        </w:rPr>
        <w:t xml:space="preserve"> алата за </w:t>
      </w:r>
      <w:r w:rsidR="00340A0E" w:rsidRPr="00AF474D">
        <w:rPr>
          <w:i/>
          <w:w w:val="105"/>
          <w:lang w:val="sr-Cyrl-RS"/>
        </w:rPr>
        <w:t>CAPI</w:t>
      </w:r>
      <w:r w:rsidR="00340A0E" w:rsidRPr="00320B41">
        <w:rPr>
          <w:w w:val="105"/>
          <w:lang w:val="sr-Cyrl-RS"/>
        </w:rPr>
        <w:t xml:space="preserve"> </w:t>
      </w:r>
      <w:r w:rsidR="00AF474D">
        <w:rPr>
          <w:w w:val="105"/>
          <w:lang w:val="sr-Cyrl-RS"/>
        </w:rPr>
        <w:t>и</w:t>
      </w:r>
      <w:r w:rsidR="00340A0E" w:rsidRPr="00320B41">
        <w:rPr>
          <w:w w:val="105"/>
          <w:lang w:val="sr-Cyrl-RS"/>
        </w:rPr>
        <w:t xml:space="preserve"> </w:t>
      </w:r>
      <w:r w:rsidR="00340A0E" w:rsidRPr="00AF474D">
        <w:rPr>
          <w:i/>
          <w:w w:val="105"/>
          <w:lang w:val="sr-Cyrl-RS"/>
        </w:rPr>
        <w:t>CATI</w:t>
      </w:r>
      <w:r w:rsidR="00340A0E" w:rsidRPr="00320B41">
        <w:rPr>
          <w:w w:val="105"/>
          <w:lang w:val="sr-Cyrl-RS"/>
        </w:rPr>
        <w:t xml:space="preserve"> </w:t>
      </w:r>
      <w:r w:rsidR="00AF474D">
        <w:rPr>
          <w:w w:val="105"/>
          <w:lang w:val="sr-Cyrl-RS"/>
        </w:rPr>
        <w:t>прикупљање података</w:t>
      </w:r>
      <w:r w:rsidR="00340A0E" w:rsidRPr="00320B41">
        <w:rPr>
          <w:w w:val="105"/>
          <w:lang w:val="sr-Cyrl-RS"/>
        </w:rPr>
        <w:t>.</w:t>
      </w:r>
      <w:r w:rsidR="00AF474D">
        <w:rPr>
          <w:w w:val="105"/>
          <w:lang w:val="sr-Cyrl-RS"/>
        </w:rPr>
        <w:t xml:space="preserve"> </w:t>
      </w:r>
      <w:r w:rsidR="00AF474D" w:rsidRPr="00262BF2">
        <w:rPr>
          <w:i/>
          <w:w w:val="105"/>
          <w:lang w:val="sr-Cyrl-RS"/>
        </w:rPr>
        <w:t>Peer Review</w:t>
      </w:r>
      <w:r w:rsidR="00AF474D" w:rsidRPr="00320B41">
        <w:rPr>
          <w:w w:val="105"/>
          <w:lang w:val="sr-Cyrl-RS"/>
        </w:rPr>
        <w:t xml:space="preserve"> </w:t>
      </w:r>
      <w:r w:rsidR="00AF474D">
        <w:rPr>
          <w:w w:val="105"/>
          <w:lang w:val="sr-Cyrl-RS"/>
        </w:rPr>
        <w:t xml:space="preserve">тим сматра да је сада време да РЗС крене са развојем њеб апликација за друштвена истраживања.  </w:t>
      </w:r>
    </w:p>
    <w:p w:rsidR="00AF474D" w:rsidRDefault="00AF474D" w:rsidP="00AF474D">
      <w:pPr>
        <w:pStyle w:val="BodyText"/>
        <w:spacing w:before="123" w:line="249" w:lineRule="auto"/>
        <w:ind w:right="498"/>
        <w:rPr>
          <w:w w:val="105"/>
          <w:lang w:val="sr-Cyrl-RS"/>
        </w:rPr>
      </w:pPr>
    </w:p>
    <w:p w:rsidR="00D97785" w:rsidRDefault="00D97785" w:rsidP="00AF474D">
      <w:pPr>
        <w:pStyle w:val="BodyText"/>
        <w:spacing w:before="123" w:line="249" w:lineRule="auto"/>
        <w:ind w:right="498"/>
        <w:rPr>
          <w:w w:val="105"/>
          <w:lang w:val="sr-Cyrl-RS"/>
        </w:rPr>
      </w:pPr>
    </w:p>
    <w:p w:rsidR="00AF474D" w:rsidRPr="00AF474D" w:rsidRDefault="00AF474D" w:rsidP="00AF474D">
      <w:pPr>
        <w:pStyle w:val="BodyText"/>
        <w:spacing w:before="123" w:line="249" w:lineRule="auto"/>
        <w:ind w:right="498"/>
        <w:rPr>
          <w:w w:val="105"/>
          <w:lang w:val="sr-Cyrl-RS"/>
        </w:rPr>
      </w:pPr>
      <w:r>
        <w:rPr>
          <w:w w:val="105"/>
          <w:lang w:val="sr-Cyrl-RS"/>
        </w:rPr>
        <w:t>У циљу постизања боље усклађености са Кодексом праксе</w:t>
      </w:r>
      <w:r w:rsidR="007A057E">
        <w:rPr>
          <w:w w:val="105"/>
          <w:lang w:val="sr-Cyrl-RS"/>
        </w:rPr>
        <w:t xml:space="preserve"> боље рационалности трошкова</w:t>
      </w:r>
      <w:r>
        <w:rPr>
          <w:w w:val="105"/>
          <w:lang w:val="sr-Cyrl-RS"/>
        </w:rPr>
        <w:t xml:space="preserve">, </w:t>
      </w:r>
      <w:r w:rsidRPr="00262BF2">
        <w:rPr>
          <w:i/>
          <w:w w:val="105"/>
          <w:lang w:val="sr-Cyrl-RS"/>
        </w:rPr>
        <w:t>Peer Review</w:t>
      </w:r>
      <w:r w:rsidRPr="00320B41">
        <w:rPr>
          <w:w w:val="105"/>
          <w:lang w:val="sr-Cyrl-RS"/>
        </w:rPr>
        <w:t xml:space="preserve"> </w:t>
      </w:r>
      <w:r>
        <w:rPr>
          <w:w w:val="105"/>
          <w:lang w:val="sr-Cyrl-RS"/>
        </w:rPr>
        <w:t>тим предлаже следеће:</w:t>
      </w:r>
    </w:p>
    <w:p w:rsidR="009337D0" w:rsidRPr="000E77B4" w:rsidRDefault="00AF474D" w:rsidP="000E77B4">
      <w:pPr>
        <w:pStyle w:val="ListParagraph"/>
        <w:numPr>
          <w:ilvl w:val="0"/>
          <w:numId w:val="10"/>
        </w:numPr>
        <w:tabs>
          <w:tab w:val="left" w:pos="1233"/>
        </w:tabs>
        <w:spacing w:before="103" w:line="249" w:lineRule="auto"/>
        <w:ind w:left="1232" w:right="500"/>
        <w:rPr>
          <w:lang w:val="sr-Cyrl-RS"/>
        </w:rPr>
      </w:pPr>
      <w:r>
        <w:rPr>
          <w:w w:val="105"/>
          <w:lang w:val="sr-Cyrl-RS"/>
        </w:rPr>
        <w:t xml:space="preserve">Потребно је да Републички завод за статистику снажно подржи све пословне субјекте да користе </w:t>
      </w:r>
      <w:r w:rsidR="000E77B4">
        <w:rPr>
          <w:w w:val="105"/>
          <w:lang w:val="sr-Cyrl-RS"/>
        </w:rPr>
        <w:t xml:space="preserve">методе давања података путем веба. Даље, потребно је да РЗС обезбеди, колико год је то практично изводљиво, за кориснике погодне, </w:t>
      </w:r>
      <w:r w:rsidR="000E77B4" w:rsidRPr="000E77B4">
        <w:rPr>
          <w:i/>
          <w:w w:val="110"/>
          <w:lang w:val="sr-Cyrl-RS"/>
        </w:rPr>
        <w:t>user-friendly</w:t>
      </w:r>
      <w:r w:rsidR="000E77B4">
        <w:rPr>
          <w:w w:val="105"/>
          <w:lang w:val="sr-Cyrl-RS"/>
        </w:rPr>
        <w:t xml:space="preserve"> методе прикупљања података путем веба за друштвена истраживања. </w:t>
      </w:r>
      <w:r w:rsidRPr="00320B41">
        <w:rPr>
          <w:w w:val="110"/>
          <w:lang w:val="sr-Cyrl-RS"/>
        </w:rPr>
        <w:t xml:space="preserve"> </w:t>
      </w:r>
      <w:r w:rsidR="00340A0E" w:rsidRPr="000E77B4">
        <w:rPr>
          <w:w w:val="110"/>
          <w:lang w:val="sr-Cyrl-RS"/>
        </w:rPr>
        <w:t>(</w:t>
      </w:r>
      <w:r w:rsidR="00D368EB" w:rsidRPr="000E77B4">
        <w:rPr>
          <w:w w:val="110"/>
          <w:lang w:val="sr-Cyrl-RS"/>
        </w:rPr>
        <w:t>Кодекс праксе европске статистике</w:t>
      </w:r>
      <w:r w:rsidR="00340A0E" w:rsidRPr="000E77B4">
        <w:rPr>
          <w:w w:val="110"/>
          <w:lang w:val="sr-Cyrl-RS"/>
        </w:rPr>
        <w:t xml:space="preserve">, </w:t>
      </w:r>
      <w:r w:rsidR="000E77B4">
        <w:rPr>
          <w:w w:val="110"/>
          <w:lang w:val="sr-Cyrl-RS"/>
        </w:rPr>
        <w:t>Индикатор</w:t>
      </w:r>
      <w:r w:rsidR="00340A0E" w:rsidRPr="000E77B4">
        <w:rPr>
          <w:spacing w:val="21"/>
          <w:w w:val="110"/>
          <w:lang w:val="sr-Cyrl-RS"/>
        </w:rPr>
        <w:t xml:space="preserve"> </w:t>
      </w:r>
      <w:r w:rsidR="00340A0E" w:rsidRPr="000E77B4">
        <w:rPr>
          <w:w w:val="110"/>
          <w:lang w:val="sr-Cyrl-RS"/>
        </w:rPr>
        <w:t>10.2)</w:t>
      </w:r>
    </w:p>
    <w:p w:rsidR="009337D0" w:rsidRPr="00BB7058" w:rsidRDefault="00BB7058">
      <w:pPr>
        <w:pStyle w:val="ListParagraph"/>
        <w:numPr>
          <w:ilvl w:val="3"/>
          <w:numId w:val="8"/>
        </w:numPr>
        <w:tabs>
          <w:tab w:val="left" w:pos="1478"/>
        </w:tabs>
        <w:spacing w:before="226"/>
        <w:ind w:hanging="1248"/>
        <w:rPr>
          <w:rFonts w:ascii="Franklin Gothic Medium"/>
          <w:sz w:val="24"/>
          <w:szCs w:val="24"/>
          <w:lang w:val="sr-Cyrl-RS"/>
        </w:rPr>
      </w:pPr>
      <w:r w:rsidRPr="00BB7058">
        <w:rPr>
          <w:b/>
          <w:w w:val="105"/>
          <w:sz w:val="24"/>
          <w:szCs w:val="24"/>
          <w:lang w:val="sr-Cyrl-RS"/>
        </w:rPr>
        <w:t>Ув</w:t>
      </w:r>
      <w:r w:rsidR="00764ADF">
        <w:rPr>
          <w:b/>
          <w:w w:val="105"/>
          <w:sz w:val="24"/>
          <w:szCs w:val="24"/>
          <w:lang w:val="sr-Cyrl-RS"/>
        </w:rPr>
        <w:t>ођење</w:t>
      </w:r>
      <w:r w:rsidRPr="00BB7058">
        <w:rPr>
          <w:b/>
          <w:w w:val="105"/>
          <w:sz w:val="24"/>
          <w:szCs w:val="24"/>
          <w:lang w:val="sr-Cyrl-RS"/>
        </w:rPr>
        <w:t xml:space="preserve"> систем </w:t>
      </w:r>
      <w:r w:rsidRPr="00AA5DFE">
        <w:rPr>
          <w:b/>
          <w:w w:val="105"/>
          <w:sz w:val="24"/>
          <w:szCs w:val="24"/>
          <w:lang w:val="sr-Cyrl-RS"/>
        </w:rPr>
        <w:t>рачуноводства</w:t>
      </w:r>
      <w:r w:rsidRPr="00BB7058">
        <w:rPr>
          <w:b/>
          <w:w w:val="105"/>
          <w:sz w:val="24"/>
          <w:szCs w:val="24"/>
          <w:lang w:val="sr-Cyrl-RS"/>
        </w:rPr>
        <w:t xml:space="preserve"> трошкова</w:t>
      </w:r>
    </w:p>
    <w:p w:rsidR="009337D0" w:rsidRPr="00320B41" w:rsidRDefault="009337D0">
      <w:pPr>
        <w:pStyle w:val="BodyText"/>
        <w:spacing w:before="5"/>
        <w:ind w:left="0"/>
        <w:jc w:val="left"/>
        <w:rPr>
          <w:rFonts w:ascii="Franklin Gothic Medium"/>
          <w:sz w:val="23"/>
          <w:lang w:val="sr-Cyrl-RS"/>
        </w:rPr>
      </w:pPr>
    </w:p>
    <w:p w:rsidR="00BB7058" w:rsidRDefault="00BB7058">
      <w:pPr>
        <w:pStyle w:val="BodyText"/>
        <w:spacing w:before="1" w:line="249" w:lineRule="auto"/>
        <w:ind w:right="498"/>
        <w:rPr>
          <w:w w:val="105"/>
          <w:lang w:val="sr-Cyrl-RS"/>
        </w:rPr>
      </w:pPr>
      <w:r>
        <w:rPr>
          <w:w w:val="105"/>
          <w:lang w:val="sr-Cyrl-RS"/>
        </w:rPr>
        <w:t xml:space="preserve">На основу потреба за извештавањем </w:t>
      </w:r>
      <w:r w:rsidR="00BC68EE" w:rsidRPr="00F67C58">
        <w:rPr>
          <w:w w:val="105"/>
          <w:lang w:val="sr-Cyrl-RS"/>
        </w:rPr>
        <w:t>државне управе</w:t>
      </w:r>
      <w:r w:rsidRPr="00F67C58">
        <w:rPr>
          <w:w w:val="105"/>
          <w:lang w:val="sr-Cyrl-RS"/>
        </w:rPr>
        <w:t>,</w:t>
      </w:r>
      <w:r>
        <w:rPr>
          <w:w w:val="105"/>
          <w:lang w:val="sr-Cyrl-RS"/>
        </w:rPr>
        <w:t xml:space="preserve"> РЗС идентификује</w:t>
      </w:r>
      <w:r w:rsidR="00760B71">
        <w:rPr>
          <w:w w:val="105"/>
          <w:lang w:val="sr-Cyrl-RS"/>
        </w:rPr>
        <w:t xml:space="preserve"> трошкове по секторима, међутим само за извесне врсте трошкова. Он тренутно не поседује рачун</w:t>
      </w:r>
      <w:r w:rsidR="00BC68EE">
        <w:rPr>
          <w:w w:val="105"/>
          <w:lang w:val="sr-Cyrl-RS"/>
        </w:rPr>
        <w:t>о</w:t>
      </w:r>
      <w:r w:rsidR="00760B71">
        <w:rPr>
          <w:w w:val="105"/>
          <w:lang w:val="sr-Cyrl-RS"/>
        </w:rPr>
        <w:t xml:space="preserve">водствени ситем који омогућава расподелу извора на појединачне статистичке производе или процесе. Развој одвоварајућег система рачуноводства трошкова омогућио би РЗС да процени стварне трошкове статистичких производа (истраживања) или процеса. </w:t>
      </w:r>
      <w:r w:rsidR="0027035A">
        <w:rPr>
          <w:w w:val="105"/>
          <w:lang w:val="sr-Cyrl-RS"/>
        </w:rPr>
        <w:t xml:space="preserve">Тиме би такође РЗС био оспособљен да се РЗС ефикасније носи са рестрикцијама у вези са финансијским и људским ресурсима, и да спроводи планирање засновано на трошковима како би на најбољи начин искористио своје </w:t>
      </w:r>
      <w:r w:rsidR="0071484B">
        <w:rPr>
          <w:w w:val="105"/>
          <w:lang w:val="sr-Cyrl-RS"/>
        </w:rPr>
        <w:t>ресурс</w:t>
      </w:r>
      <w:r w:rsidR="0027035A">
        <w:rPr>
          <w:w w:val="105"/>
          <w:lang w:val="sr-Cyrl-RS"/>
        </w:rPr>
        <w:t>е. Такође би се обезбеди</w:t>
      </w:r>
      <w:r w:rsidR="007A057E">
        <w:rPr>
          <w:w w:val="105"/>
          <w:lang w:val="sr-Cyrl-RS"/>
        </w:rPr>
        <w:t xml:space="preserve">ла чврста информација </w:t>
      </w:r>
      <w:r w:rsidR="00B14339">
        <w:rPr>
          <w:w w:val="105"/>
          <w:lang w:val="sr-Cyrl-RS"/>
        </w:rPr>
        <w:t>лицима одговорним за и</w:t>
      </w:r>
      <w:r w:rsidR="007A057E">
        <w:rPr>
          <w:w w:val="105"/>
          <w:lang w:val="sr-Cyrl-RS"/>
        </w:rPr>
        <w:t>з</w:t>
      </w:r>
      <w:r w:rsidR="00B14339">
        <w:rPr>
          <w:w w:val="105"/>
          <w:lang w:val="sr-Cyrl-RS"/>
        </w:rPr>
        <w:t>вршење буџета</w:t>
      </w:r>
      <w:r w:rsidR="007A057E">
        <w:rPr>
          <w:w w:val="105"/>
          <w:lang w:val="sr-Cyrl-RS"/>
        </w:rPr>
        <w:t xml:space="preserve"> о средствима која су потребна за производњу квалитетне статистике.</w:t>
      </w:r>
      <w:r w:rsidR="00B14339">
        <w:rPr>
          <w:w w:val="105"/>
          <w:lang w:val="sr-Cyrl-RS"/>
        </w:rPr>
        <w:t xml:space="preserve"> </w:t>
      </w:r>
      <w:r w:rsidR="0027035A">
        <w:rPr>
          <w:w w:val="105"/>
          <w:lang w:val="sr-Cyrl-RS"/>
        </w:rPr>
        <w:t xml:space="preserve">  </w:t>
      </w:r>
      <w:r w:rsidR="00760B71">
        <w:rPr>
          <w:w w:val="105"/>
          <w:lang w:val="sr-Cyrl-RS"/>
        </w:rPr>
        <w:t xml:space="preserve">   </w:t>
      </w:r>
      <w:r>
        <w:rPr>
          <w:w w:val="105"/>
          <w:lang w:val="sr-Cyrl-RS"/>
        </w:rPr>
        <w:t xml:space="preserve">  </w:t>
      </w:r>
    </w:p>
    <w:p w:rsidR="00760B71" w:rsidRDefault="00760B71">
      <w:pPr>
        <w:pStyle w:val="BodyText"/>
        <w:spacing w:before="1" w:line="249" w:lineRule="auto"/>
        <w:ind w:right="498"/>
        <w:rPr>
          <w:w w:val="105"/>
          <w:lang w:val="sr-Cyrl-RS"/>
        </w:rPr>
      </w:pPr>
    </w:p>
    <w:p w:rsidR="007A057E" w:rsidRPr="00AF474D" w:rsidRDefault="007A057E" w:rsidP="007A057E">
      <w:pPr>
        <w:pStyle w:val="BodyText"/>
        <w:spacing w:before="123" w:line="249" w:lineRule="auto"/>
        <w:ind w:right="498"/>
        <w:rPr>
          <w:w w:val="105"/>
          <w:lang w:val="sr-Cyrl-RS"/>
        </w:rPr>
      </w:pPr>
      <w:r>
        <w:rPr>
          <w:w w:val="105"/>
          <w:lang w:val="sr-Cyrl-RS"/>
        </w:rPr>
        <w:t xml:space="preserve">У циљу постизања боље усклађености са Кодексом праксе кроз побољшање ефикасности своје организације, </w:t>
      </w:r>
      <w:r w:rsidRPr="00262BF2">
        <w:rPr>
          <w:i/>
          <w:w w:val="105"/>
          <w:lang w:val="sr-Cyrl-RS"/>
        </w:rPr>
        <w:t>Peer Review</w:t>
      </w:r>
      <w:r w:rsidRPr="00320B41">
        <w:rPr>
          <w:w w:val="105"/>
          <w:lang w:val="sr-Cyrl-RS"/>
        </w:rPr>
        <w:t xml:space="preserve"> </w:t>
      </w:r>
      <w:r>
        <w:rPr>
          <w:w w:val="105"/>
          <w:lang w:val="sr-Cyrl-RS"/>
        </w:rPr>
        <w:t>тим предлаже следеће:</w:t>
      </w:r>
    </w:p>
    <w:p w:rsidR="009337D0" w:rsidRPr="006A2A8C" w:rsidRDefault="007A057E" w:rsidP="006A2A8C">
      <w:pPr>
        <w:pStyle w:val="ListParagraph"/>
        <w:numPr>
          <w:ilvl w:val="0"/>
          <w:numId w:val="10"/>
        </w:numPr>
        <w:tabs>
          <w:tab w:val="left" w:pos="1233"/>
        </w:tabs>
        <w:spacing w:before="64" w:line="252" w:lineRule="auto"/>
        <w:ind w:left="1232" w:right="719"/>
        <w:jc w:val="left"/>
        <w:rPr>
          <w:lang w:val="sr-Cyrl-RS"/>
        </w:rPr>
      </w:pPr>
      <w:r w:rsidRPr="006A2A8C">
        <w:rPr>
          <w:w w:val="105"/>
          <w:lang w:val="sr-Cyrl-RS"/>
        </w:rPr>
        <w:t>Потребно је да Републички завод за статистику користи о</w:t>
      </w:r>
      <w:r w:rsidR="007476C7">
        <w:rPr>
          <w:w w:val="105"/>
          <w:lang w:val="sr-Cyrl-RS"/>
        </w:rPr>
        <w:t>дговарајући систем који би омогу</w:t>
      </w:r>
      <w:r w:rsidRPr="006A2A8C">
        <w:rPr>
          <w:w w:val="105"/>
          <w:lang w:val="sr-Cyrl-RS"/>
        </w:rPr>
        <w:t>ћио процену трошкова статистичких процеса и производа, и да</w:t>
      </w:r>
      <w:r w:rsidR="006A2A8C" w:rsidRPr="006A2A8C">
        <w:rPr>
          <w:w w:val="105"/>
          <w:lang w:val="sr-Cyrl-RS"/>
        </w:rPr>
        <w:t xml:space="preserve"> користи добијене инсформације за потребе руковођења</w:t>
      </w:r>
      <w:r w:rsidR="00340A0E" w:rsidRPr="006A2A8C">
        <w:rPr>
          <w:w w:val="105"/>
          <w:lang w:val="sr-Cyrl-RS"/>
        </w:rPr>
        <w:t>. (</w:t>
      </w:r>
      <w:r w:rsidR="00D368EB" w:rsidRPr="006A2A8C">
        <w:rPr>
          <w:w w:val="105"/>
          <w:lang w:val="sr-Cyrl-RS"/>
        </w:rPr>
        <w:t>Кодекс праксе европске статистике</w:t>
      </w:r>
      <w:r w:rsidR="00340A0E" w:rsidRPr="006A2A8C">
        <w:rPr>
          <w:w w:val="105"/>
          <w:lang w:val="sr-Cyrl-RS"/>
        </w:rPr>
        <w:t xml:space="preserve">, </w:t>
      </w:r>
      <w:r w:rsidR="006A2A8C">
        <w:rPr>
          <w:w w:val="105"/>
          <w:lang w:val="sr-Cyrl-RS"/>
        </w:rPr>
        <w:t>Индикатор</w:t>
      </w:r>
      <w:r w:rsidR="00340A0E" w:rsidRPr="006A2A8C">
        <w:rPr>
          <w:w w:val="105"/>
          <w:lang w:val="sr-Cyrl-RS"/>
        </w:rPr>
        <w:t xml:space="preserve"> 10.1)</w:t>
      </w:r>
    </w:p>
    <w:p w:rsidR="009337D0" w:rsidRPr="006A2A8C" w:rsidRDefault="006A2A8C">
      <w:pPr>
        <w:pStyle w:val="ListParagraph"/>
        <w:numPr>
          <w:ilvl w:val="2"/>
          <w:numId w:val="7"/>
        </w:numPr>
        <w:tabs>
          <w:tab w:val="left" w:pos="1308"/>
        </w:tabs>
        <w:spacing w:before="210"/>
        <w:rPr>
          <w:rFonts w:ascii="Franklin Gothic Medium"/>
          <w:b/>
          <w:lang w:val="sr-Cyrl-RS"/>
        </w:rPr>
      </w:pPr>
      <w:r w:rsidRPr="006A2A8C">
        <w:rPr>
          <w:rFonts w:ascii="Franklin Gothic Medium"/>
          <w:b/>
          <w:sz w:val="28"/>
          <w:lang w:val="sr-Cyrl-RS"/>
        </w:rPr>
        <w:t>Д</w:t>
      </w:r>
      <w:r>
        <w:rPr>
          <w:rFonts w:ascii="Franklin Gothic Medium"/>
          <w:b/>
          <w:sz w:val="28"/>
          <w:lang w:val="sr-Cyrl-RS"/>
        </w:rPr>
        <w:t>аљ</w:t>
      </w:r>
      <w:r w:rsidRPr="006A2A8C">
        <w:rPr>
          <w:rFonts w:ascii="Franklin Gothic Medium"/>
          <w:b/>
          <w:sz w:val="28"/>
          <w:lang w:val="sr-Cyrl-RS"/>
        </w:rPr>
        <w:t>и</w:t>
      </w:r>
      <w:r>
        <w:rPr>
          <w:rFonts w:ascii="Franklin Gothic Medium"/>
          <w:b/>
          <w:sz w:val="28"/>
          <w:lang w:val="sr-Cyrl-RS"/>
        </w:rPr>
        <w:t xml:space="preserve"> </w:t>
      </w:r>
      <w:r>
        <w:rPr>
          <w:rFonts w:ascii="Franklin Gothic Medium"/>
          <w:b/>
          <w:sz w:val="28"/>
          <w:lang w:val="sr-Cyrl-RS"/>
        </w:rPr>
        <w:t>развој</w:t>
      </w:r>
      <w:r>
        <w:rPr>
          <w:rFonts w:ascii="Franklin Gothic Medium"/>
          <w:b/>
          <w:sz w:val="28"/>
          <w:lang w:val="sr-Cyrl-RS"/>
        </w:rPr>
        <w:t xml:space="preserve"> </w:t>
      </w:r>
      <w:r>
        <w:rPr>
          <w:rFonts w:ascii="Franklin Gothic Medium"/>
          <w:b/>
          <w:sz w:val="28"/>
          <w:lang w:val="sr-Cyrl-RS"/>
        </w:rPr>
        <w:t>управљања</w:t>
      </w:r>
      <w:r>
        <w:rPr>
          <w:rFonts w:ascii="Franklin Gothic Medium"/>
          <w:b/>
          <w:sz w:val="28"/>
          <w:lang w:val="sr-Cyrl-RS"/>
        </w:rPr>
        <w:t xml:space="preserve"> </w:t>
      </w:r>
      <w:r>
        <w:rPr>
          <w:rFonts w:ascii="Franklin Gothic Medium"/>
          <w:b/>
          <w:sz w:val="28"/>
          <w:lang w:val="sr-Cyrl-RS"/>
        </w:rPr>
        <w:t>квалитетом</w:t>
      </w:r>
      <w:r w:rsidRPr="006A2A8C">
        <w:rPr>
          <w:rFonts w:ascii="Franklin Gothic Medium"/>
          <w:b/>
          <w:sz w:val="28"/>
          <w:lang w:val="sr-Cyrl-RS"/>
        </w:rPr>
        <w:t xml:space="preserve"> </w:t>
      </w:r>
    </w:p>
    <w:p w:rsidR="009337D0" w:rsidRPr="00320B41" w:rsidRDefault="006A2A8C" w:rsidP="006A2A8C">
      <w:pPr>
        <w:pStyle w:val="BodyText"/>
        <w:spacing w:before="267"/>
        <w:ind w:right="432"/>
        <w:rPr>
          <w:lang w:val="sr-Cyrl-RS"/>
        </w:rPr>
      </w:pPr>
      <w:r w:rsidRPr="00262BF2">
        <w:rPr>
          <w:i/>
          <w:w w:val="105"/>
          <w:lang w:val="sr-Cyrl-RS"/>
        </w:rPr>
        <w:t>Peer Review</w:t>
      </w:r>
      <w:r w:rsidRPr="00320B41">
        <w:rPr>
          <w:w w:val="105"/>
          <w:lang w:val="sr-Cyrl-RS"/>
        </w:rPr>
        <w:t xml:space="preserve"> </w:t>
      </w:r>
      <w:r>
        <w:rPr>
          <w:w w:val="105"/>
          <w:lang w:val="sr-Cyrl-RS"/>
        </w:rPr>
        <w:t>тим је идентификовао четири области у којима се очекује побољшање у вези са управљањем квалитетом</w:t>
      </w:r>
      <w:r w:rsidR="00340A0E" w:rsidRPr="00320B41">
        <w:rPr>
          <w:w w:val="105"/>
          <w:lang w:val="sr-Cyrl-RS"/>
        </w:rPr>
        <w:t>:</w:t>
      </w:r>
    </w:p>
    <w:p w:rsidR="009337D0" w:rsidRPr="00320B41" w:rsidRDefault="006A2A8C">
      <w:pPr>
        <w:pStyle w:val="ListParagraph"/>
        <w:numPr>
          <w:ilvl w:val="3"/>
          <w:numId w:val="7"/>
        </w:numPr>
        <w:tabs>
          <w:tab w:val="left" w:pos="1232"/>
          <w:tab w:val="left" w:pos="1233"/>
        </w:tabs>
        <w:spacing w:before="128"/>
        <w:jc w:val="left"/>
        <w:rPr>
          <w:lang w:val="sr-Cyrl-RS"/>
        </w:rPr>
      </w:pPr>
      <w:r>
        <w:rPr>
          <w:w w:val="105"/>
          <w:lang w:val="sr-Cyrl-RS"/>
        </w:rPr>
        <w:t>Јачање улоге управљања квалитетом</w:t>
      </w:r>
      <w:r w:rsidR="00340A0E" w:rsidRPr="00320B41">
        <w:rPr>
          <w:w w:val="105"/>
          <w:lang w:val="sr-Cyrl-RS"/>
        </w:rPr>
        <w:t>;</w:t>
      </w:r>
    </w:p>
    <w:p w:rsidR="009337D0" w:rsidRPr="00320B41" w:rsidRDefault="006A2A8C">
      <w:pPr>
        <w:pStyle w:val="ListParagraph"/>
        <w:numPr>
          <w:ilvl w:val="3"/>
          <w:numId w:val="7"/>
        </w:numPr>
        <w:tabs>
          <w:tab w:val="left" w:pos="1232"/>
          <w:tab w:val="left" w:pos="1233"/>
        </w:tabs>
        <w:spacing w:before="125"/>
        <w:jc w:val="left"/>
        <w:rPr>
          <w:lang w:val="sr-Cyrl-RS"/>
        </w:rPr>
      </w:pPr>
      <w:r>
        <w:rPr>
          <w:w w:val="105"/>
          <w:lang w:val="sr-Cyrl-RS"/>
        </w:rPr>
        <w:t>Јачање коминикације са корисницима и другим интересним странама</w:t>
      </w:r>
      <w:r w:rsidR="00340A0E" w:rsidRPr="00320B41">
        <w:rPr>
          <w:w w:val="105"/>
          <w:lang w:val="sr-Cyrl-RS"/>
        </w:rPr>
        <w:t>;</w:t>
      </w:r>
    </w:p>
    <w:p w:rsidR="009337D0" w:rsidRPr="00320B41" w:rsidRDefault="006A2A8C">
      <w:pPr>
        <w:pStyle w:val="ListParagraph"/>
        <w:numPr>
          <w:ilvl w:val="3"/>
          <w:numId w:val="7"/>
        </w:numPr>
        <w:tabs>
          <w:tab w:val="left" w:pos="1232"/>
          <w:tab w:val="left" w:pos="1233"/>
        </w:tabs>
        <w:spacing w:before="125"/>
        <w:jc w:val="left"/>
        <w:rPr>
          <w:lang w:val="sr-Cyrl-RS"/>
        </w:rPr>
      </w:pPr>
      <w:r>
        <w:rPr>
          <w:w w:val="110"/>
          <w:lang w:val="sr-Cyrl-RS"/>
        </w:rPr>
        <w:t>Развој самооцењивања и ревизије</w:t>
      </w:r>
      <w:r w:rsidR="00340A0E" w:rsidRPr="00320B41">
        <w:rPr>
          <w:w w:val="110"/>
          <w:lang w:val="sr-Cyrl-RS"/>
        </w:rPr>
        <w:t>;</w:t>
      </w:r>
    </w:p>
    <w:p w:rsidR="009337D0" w:rsidRPr="00320B41" w:rsidRDefault="004167F8">
      <w:pPr>
        <w:pStyle w:val="ListParagraph"/>
        <w:numPr>
          <w:ilvl w:val="3"/>
          <w:numId w:val="7"/>
        </w:numPr>
        <w:tabs>
          <w:tab w:val="left" w:pos="1232"/>
          <w:tab w:val="left" w:pos="1233"/>
        </w:tabs>
        <w:spacing w:before="126"/>
        <w:jc w:val="left"/>
        <w:rPr>
          <w:lang w:val="sr-Cyrl-RS"/>
        </w:rPr>
      </w:pPr>
      <w:r>
        <w:rPr>
          <w:w w:val="105"/>
          <w:lang w:val="sr-Cyrl-RS"/>
        </w:rPr>
        <w:t>М</w:t>
      </w:r>
      <w:r w:rsidR="00AA5DFE">
        <w:rPr>
          <w:w w:val="105"/>
          <w:lang w:val="sr-Cyrl-RS"/>
        </w:rPr>
        <w:t>ерењ</w:t>
      </w:r>
      <w:r>
        <w:rPr>
          <w:w w:val="105"/>
          <w:lang w:val="sr-Cyrl-RS"/>
        </w:rPr>
        <w:t>е</w:t>
      </w:r>
      <w:r w:rsidR="006A2A8C">
        <w:rPr>
          <w:w w:val="105"/>
          <w:lang w:val="sr-Cyrl-RS"/>
        </w:rPr>
        <w:t xml:space="preserve"> и извештава</w:t>
      </w:r>
      <w:r>
        <w:rPr>
          <w:w w:val="105"/>
          <w:lang w:val="sr-Cyrl-RS"/>
        </w:rPr>
        <w:t>ње</w:t>
      </w:r>
      <w:r w:rsidR="006A2A8C">
        <w:rPr>
          <w:w w:val="105"/>
          <w:lang w:val="sr-Cyrl-RS"/>
        </w:rPr>
        <w:t xml:space="preserve"> о оптерећености давалаца података. </w:t>
      </w:r>
    </w:p>
    <w:p w:rsidR="009337D0" w:rsidRPr="006A2A8C" w:rsidRDefault="006A2A8C">
      <w:pPr>
        <w:pStyle w:val="ListParagraph"/>
        <w:numPr>
          <w:ilvl w:val="3"/>
          <w:numId w:val="6"/>
        </w:numPr>
        <w:tabs>
          <w:tab w:val="left" w:pos="1478"/>
        </w:tabs>
        <w:spacing w:before="232"/>
        <w:rPr>
          <w:rFonts w:ascii="Franklin Gothic Medium"/>
          <w:b/>
          <w:sz w:val="24"/>
          <w:szCs w:val="24"/>
          <w:lang w:val="sr-Cyrl-RS"/>
        </w:rPr>
      </w:pPr>
      <w:r w:rsidRPr="006A2A8C">
        <w:rPr>
          <w:b/>
          <w:w w:val="105"/>
          <w:sz w:val="24"/>
          <w:szCs w:val="24"/>
          <w:lang w:val="sr-Cyrl-RS"/>
        </w:rPr>
        <w:t>Јачање улоге управљања квалитетом</w:t>
      </w:r>
      <w:r w:rsidRPr="006A2A8C">
        <w:rPr>
          <w:rFonts w:ascii="Franklin Gothic Medium"/>
          <w:b/>
          <w:sz w:val="24"/>
          <w:szCs w:val="24"/>
          <w:lang w:val="sr-Cyrl-RS"/>
        </w:rPr>
        <w:t xml:space="preserve"> </w:t>
      </w:r>
    </w:p>
    <w:p w:rsidR="009337D0" w:rsidRPr="00320B41" w:rsidRDefault="009337D0">
      <w:pPr>
        <w:pStyle w:val="BodyText"/>
        <w:spacing w:before="5"/>
        <w:ind w:left="0"/>
        <w:jc w:val="left"/>
        <w:rPr>
          <w:rFonts w:ascii="Franklin Gothic Medium"/>
          <w:sz w:val="23"/>
          <w:lang w:val="sr-Cyrl-RS"/>
        </w:rPr>
      </w:pPr>
    </w:p>
    <w:p w:rsidR="006A2A8C" w:rsidRDefault="006A2A8C">
      <w:pPr>
        <w:pStyle w:val="BodyText"/>
        <w:spacing w:line="249" w:lineRule="auto"/>
        <w:ind w:right="499"/>
        <w:rPr>
          <w:w w:val="105"/>
          <w:lang w:val="sr-Cyrl-RS"/>
        </w:rPr>
      </w:pPr>
      <w:r>
        <w:rPr>
          <w:w w:val="105"/>
          <w:lang w:val="sr-Cyrl-RS"/>
        </w:rPr>
        <w:t xml:space="preserve">Централна улога за питања квалитета је </w:t>
      </w:r>
      <w:r w:rsidR="00EA43B0">
        <w:rPr>
          <w:w w:val="105"/>
          <w:lang w:val="sr-Cyrl-RS"/>
        </w:rPr>
        <w:t xml:space="preserve">додељена Радној групи за управљање квалитетом. Та радна група, која обично одржава састанке једанпут недељно, има девет чланова и укључује стручњаке из статистичких одељења, методологије узорка, дисеминације и ИТ. </w:t>
      </w:r>
      <w:r w:rsidR="00EA43B0">
        <w:rPr>
          <w:w w:val="105"/>
          <w:lang w:val="sr-Cyrl-RS"/>
        </w:rPr>
        <w:lastRenderedPageBreak/>
        <w:t>Радна група је директно одговорна</w:t>
      </w:r>
      <w:r w:rsidR="0071484B">
        <w:rPr>
          <w:w w:val="105"/>
          <w:lang w:val="sr-Cyrl-RS"/>
        </w:rPr>
        <w:t xml:space="preserve"> Одбору директора и Директору РЗС. Активности ове радне групе укључују истраживања о задовољству корисника и запослених, обуци запослених о питањима квалитета, успостављању стандарда документације, итд. Она треба да израђује годишње планове и </w:t>
      </w:r>
      <w:r w:rsidR="00760FDB">
        <w:rPr>
          <w:w w:val="105"/>
          <w:lang w:val="sr-Cyrl-RS"/>
        </w:rPr>
        <w:t>годишње извештаје који се достављају Одбору директора. Сва документација Радне групе за управљање квалитетом налази се на интранету РЗС.</w:t>
      </w:r>
      <w:r w:rsidR="0071484B">
        <w:rPr>
          <w:w w:val="105"/>
          <w:lang w:val="sr-Cyrl-RS"/>
        </w:rPr>
        <w:t xml:space="preserve">   </w:t>
      </w:r>
      <w:r w:rsidR="00EA43B0">
        <w:rPr>
          <w:w w:val="105"/>
          <w:lang w:val="sr-Cyrl-RS"/>
        </w:rPr>
        <w:t xml:space="preserve">   </w:t>
      </w:r>
      <w:r>
        <w:rPr>
          <w:w w:val="105"/>
          <w:lang w:val="sr-Cyrl-RS"/>
        </w:rPr>
        <w:t xml:space="preserve"> </w:t>
      </w:r>
    </w:p>
    <w:p w:rsidR="006A2A8C" w:rsidRDefault="00760FDB">
      <w:pPr>
        <w:pStyle w:val="BodyText"/>
        <w:spacing w:line="249" w:lineRule="auto"/>
        <w:ind w:right="499"/>
        <w:rPr>
          <w:w w:val="105"/>
          <w:lang w:val="sr-Cyrl-RS"/>
        </w:rPr>
      </w:pPr>
      <w:r>
        <w:rPr>
          <w:w w:val="105"/>
          <w:lang w:val="sr-Cyrl-RS"/>
        </w:rPr>
        <w:t xml:space="preserve">У РЗС постоје процедуре праћења квалитета статистичких производа и за њих су одговорне релевантне производне јединице. </w:t>
      </w:r>
    </w:p>
    <w:p w:rsidR="009337D0" w:rsidRPr="00320B41" w:rsidRDefault="00760FDB">
      <w:pPr>
        <w:pStyle w:val="BodyText"/>
        <w:spacing w:before="125" w:line="252" w:lineRule="auto"/>
        <w:ind w:right="499"/>
        <w:rPr>
          <w:lang w:val="sr-Cyrl-RS"/>
        </w:rPr>
      </w:pPr>
      <w:r>
        <w:rPr>
          <w:w w:val="105"/>
          <w:lang w:val="sr-Cyrl-RS"/>
        </w:rPr>
        <w:t xml:space="preserve">На основу разговора током посете, </w:t>
      </w:r>
      <w:r w:rsidRPr="00262BF2">
        <w:rPr>
          <w:i/>
          <w:w w:val="105"/>
          <w:lang w:val="sr-Cyrl-RS"/>
        </w:rPr>
        <w:t>Peer Review</w:t>
      </w:r>
      <w:r w:rsidRPr="00320B41">
        <w:rPr>
          <w:w w:val="105"/>
          <w:lang w:val="sr-Cyrl-RS"/>
        </w:rPr>
        <w:t xml:space="preserve"> </w:t>
      </w:r>
      <w:r>
        <w:rPr>
          <w:w w:val="105"/>
          <w:lang w:val="sr-Cyrl-RS"/>
        </w:rPr>
        <w:t xml:space="preserve">тим је закључио да ће за РЗС бити од користи да даље развија свој оквир за управљање квалитетом и своју организациону структуру на следећи начин:   </w:t>
      </w:r>
    </w:p>
    <w:p w:rsidR="00F22638" w:rsidRPr="00F22638" w:rsidRDefault="00760FDB" w:rsidP="00F22638">
      <w:pPr>
        <w:pStyle w:val="ListParagraph"/>
        <w:numPr>
          <w:ilvl w:val="4"/>
          <w:numId w:val="6"/>
        </w:numPr>
        <w:tabs>
          <w:tab w:val="left" w:pos="1233"/>
        </w:tabs>
        <w:spacing w:before="117" w:line="249" w:lineRule="auto"/>
        <w:ind w:right="499"/>
        <w:rPr>
          <w:lang w:val="sr-Cyrl-RS"/>
        </w:rPr>
      </w:pPr>
      <w:r w:rsidRPr="00F22638">
        <w:rPr>
          <w:w w:val="105"/>
          <w:lang w:val="sr-Cyrl-RS"/>
        </w:rPr>
        <w:t>Одговорност за програм управљањ</w:t>
      </w:r>
      <w:r w:rsidR="00F22638" w:rsidRPr="00F22638">
        <w:rPr>
          <w:w w:val="105"/>
          <w:lang w:val="sr-Cyrl-RS"/>
        </w:rPr>
        <w:t>а</w:t>
      </w:r>
      <w:r w:rsidRPr="00F22638">
        <w:rPr>
          <w:w w:val="105"/>
          <w:lang w:val="sr-Cyrl-RS"/>
        </w:rPr>
        <w:t xml:space="preserve"> квалитетом</w:t>
      </w:r>
      <w:r w:rsidR="00F22638" w:rsidRPr="00F22638">
        <w:rPr>
          <w:w w:val="105"/>
          <w:lang w:val="sr-Cyrl-RS"/>
        </w:rPr>
        <w:t xml:space="preserve"> се додељује </w:t>
      </w:r>
      <w:r w:rsidR="00F22638" w:rsidRPr="00BC68EE">
        <w:rPr>
          <w:w w:val="105"/>
          <w:lang w:val="sr-Cyrl-RS"/>
        </w:rPr>
        <w:t>Руководиоцу за квалитет који врши координацију Радне групе за управљање квалитетом</w:t>
      </w:r>
      <w:r w:rsidR="00F22638">
        <w:rPr>
          <w:w w:val="105"/>
          <w:lang w:val="sr-Cyrl-RS"/>
        </w:rPr>
        <w:t>, а за рад одговара Директору.</w:t>
      </w:r>
    </w:p>
    <w:p w:rsidR="00F22638" w:rsidRPr="00F22638" w:rsidRDefault="00F22638" w:rsidP="00F22638">
      <w:pPr>
        <w:pStyle w:val="ListParagraph"/>
        <w:numPr>
          <w:ilvl w:val="4"/>
          <w:numId w:val="6"/>
        </w:numPr>
        <w:tabs>
          <w:tab w:val="left" w:pos="1233"/>
        </w:tabs>
        <w:spacing w:before="117" w:line="249" w:lineRule="auto"/>
        <w:ind w:right="499"/>
        <w:rPr>
          <w:lang w:val="sr-Cyrl-RS"/>
        </w:rPr>
      </w:pPr>
      <w:r>
        <w:rPr>
          <w:w w:val="105"/>
          <w:lang w:val="sr-Cyrl-RS"/>
        </w:rPr>
        <w:t>Објављују се планови и извештаји о раду РЗС у вези са управљањем квалитетом.</w:t>
      </w:r>
    </w:p>
    <w:p w:rsidR="009337D0" w:rsidRPr="00764ADF" w:rsidRDefault="00F22638" w:rsidP="00764ADF">
      <w:pPr>
        <w:pStyle w:val="ListParagraph"/>
        <w:numPr>
          <w:ilvl w:val="4"/>
          <w:numId w:val="6"/>
        </w:numPr>
        <w:tabs>
          <w:tab w:val="left" w:pos="1233"/>
        </w:tabs>
        <w:spacing w:before="116" w:line="249" w:lineRule="auto"/>
        <w:ind w:right="499"/>
        <w:rPr>
          <w:lang w:val="sr-Cyrl-RS"/>
        </w:rPr>
      </w:pPr>
      <w:r w:rsidRPr="00DE00CD">
        <w:rPr>
          <w:w w:val="105"/>
          <w:lang w:val="sr-Cyrl-RS"/>
        </w:rPr>
        <w:t xml:space="preserve">Управљање квалитетом се фокусира на пројекте који су неопходни за подршку активностима у свим статистичким областима, укључујући: развој детаљних смерница за квалитет за руководиоце јединица о документовању статистичких процеса које РЗС примењује у складу </w:t>
      </w:r>
      <w:r w:rsidR="00DE00CD" w:rsidRPr="00DE00CD">
        <w:rPr>
          <w:w w:val="105"/>
          <w:lang w:val="sr-Cyrl-RS"/>
        </w:rPr>
        <w:t xml:space="preserve">са одредбама </w:t>
      </w:r>
      <w:r w:rsidR="00340A0E" w:rsidRPr="00DE00CD">
        <w:rPr>
          <w:i/>
          <w:w w:val="105"/>
          <w:lang w:val="sr-Cyrl-RS"/>
        </w:rPr>
        <w:t>GSBPM</w:t>
      </w:r>
      <w:r w:rsidR="00340A0E" w:rsidRPr="00DE00CD">
        <w:rPr>
          <w:w w:val="105"/>
          <w:lang w:val="sr-Cyrl-RS"/>
        </w:rPr>
        <w:t xml:space="preserve">; </w:t>
      </w:r>
      <w:r w:rsidR="00764ADF">
        <w:rPr>
          <w:w w:val="105"/>
          <w:lang w:val="sr-Cyrl-RS"/>
        </w:rPr>
        <w:t xml:space="preserve">израда извештаја о квалитету за све статистичке производе применом новог система </w:t>
      </w:r>
      <w:r w:rsidR="00340A0E" w:rsidRPr="00764ADF">
        <w:rPr>
          <w:i/>
          <w:w w:val="105"/>
          <w:lang w:val="sr-Cyrl-RS"/>
        </w:rPr>
        <w:t>RZSMETA</w:t>
      </w:r>
      <w:r w:rsidR="00340A0E" w:rsidRPr="00764ADF">
        <w:rPr>
          <w:w w:val="105"/>
          <w:lang w:val="sr-Cyrl-RS"/>
        </w:rPr>
        <w:t xml:space="preserve"> (</w:t>
      </w:r>
      <w:r w:rsidR="00764ADF">
        <w:rPr>
          <w:w w:val="105"/>
          <w:lang w:val="sr-Cyrl-RS"/>
        </w:rPr>
        <w:t>видети Одељак 4.1); и израда смерница за самооцењивање</w:t>
      </w:r>
      <w:r w:rsidR="00340A0E" w:rsidRPr="00764ADF">
        <w:rPr>
          <w:w w:val="105"/>
          <w:lang w:val="sr-Cyrl-RS"/>
        </w:rPr>
        <w:t xml:space="preserve"> (</w:t>
      </w:r>
      <w:r w:rsidR="00764ADF">
        <w:rPr>
          <w:w w:val="105"/>
          <w:lang w:val="sr-Cyrl-RS"/>
        </w:rPr>
        <w:t>видети Одељак</w:t>
      </w:r>
      <w:r w:rsidR="00340A0E" w:rsidRPr="00764ADF">
        <w:rPr>
          <w:spacing w:val="10"/>
          <w:w w:val="105"/>
          <w:lang w:val="sr-Cyrl-RS"/>
        </w:rPr>
        <w:t xml:space="preserve"> </w:t>
      </w:r>
      <w:r w:rsidR="00340A0E" w:rsidRPr="00764ADF">
        <w:rPr>
          <w:w w:val="105"/>
          <w:lang w:val="sr-Cyrl-RS"/>
        </w:rPr>
        <w:t>4.2.3.3).</w:t>
      </w:r>
    </w:p>
    <w:p w:rsidR="00764ADF" w:rsidRDefault="00764ADF" w:rsidP="00764ADF">
      <w:pPr>
        <w:pStyle w:val="BodyText"/>
        <w:spacing w:before="123" w:line="249" w:lineRule="auto"/>
        <w:ind w:right="498"/>
        <w:rPr>
          <w:w w:val="105"/>
          <w:lang w:val="sr-Cyrl-RS"/>
        </w:rPr>
      </w:pPr>
    </w:p>
    <w:p w:rsidR="00764ADF" w:rsidRPr="00AF474D" w:rsidRDefault="00764ADF" w:rsidP="00764ADF">
      <w:pPr>
        <w:pStyle w:val="BodyText"/>
        <w:spacing w:before="123" w:line="249" w:lineRule="auto"/>
        <w:ind w:right="498"/>
        <w:rPr>
          <w:w w:val="105"/>
          <w:lang w:val="sr-Cyrl-RS"/>
        </w:rPr>
      </w:pPr>
      <w:r>
        <w:rPr>
          <w:w w:val="105"/>
          <w:lang w:val="sr-Cyrl-RS"/>
        </w:rPr>
        <w:t xml:space="preserve">У циљу постизања боље усклађености са Кодексом праксе, </w:t>
      </w:r>
      <w:r w:rsidRPr="00262BF2">
        <w:rPr>
          <w:i/>
          <w:w w:val="105"/>
          <w:lang w:val="sr-Cyrl-RS"/>
        </w:rPr>
        <w:t>Peer Review</w:t>
      </w:r>
      <w:r w:rsidRPr="00320B41">
        <w:rPr>
          <w:w w:val="105"/>
          <w:lang w:val="sr-Cyrl-RS"/>
        </w:rPr>
        <w:t xml:space="preserve"> </w:t>
      </w:r>
      <w:r>
        <w:rPr>
          <w:w w:val="105"/>
          <w:lang w:val="sr-Cyrl-RS"/>
        </w:rPr>
        <w:t>тим предлаже следеће:</w:t>
      </w:r>
    </w:p>
    <w:p w:rsidR="009337D0" w:rsidRPr="00F63ED5" w:rsidRDefault="00F63ED5" w:rsidP="00F63ED5">
      <w:pPr>
        <w:pStyle w:val="ListParagraph"/>
        <w:numPr>
          <w:ilvl w:val="0"/>
          <w:numId w:val="10"/>
        </w:numPr>
        <w:tabs>
          <w:tab w:val="left" w:pos="1233"/>
        </w:tabs>
        <w:spacing w:before="130" w:line="249" w:lineRule="auto"/>
        <w:ind w:left="1232" w:right="501"/>
        <w:rPr>
          <w:lang w:val="sr-Cyrl-RS"/>
        </w:rPr>
      </w:pPr>
      <w:r w:rsidRPr="00F63ED5">
        <w:rPr>
          <w:w w:val="105"/>
          <w:lang w:val="sr-Cyrl-RS"/>
        </w:rPr>
        <w:t>Потребно је да управљање квалитетом у Републичком заводу за статистику широко покрива сва релевантна питања; планиране активности и пројекти се објављују кроз детаљне приказе у годишњим програмима, а њихов развој покривају одговарајући годишњи извештаји</w:t>
      </w:r>
      <w:r w:rsidR="00340A0E" w:rsidRPr="00F63ED5">
        <w:rPr>
          <w:w w:val="105"/>
          <w:lang w:val="sr-Cyrl-RS"/>
        </w:rPr>
        <w:t>. (</w:t>
      </w:r>
      <w:r w:rsidR="00D368EB" w:rsidRPr="00F63ED5">
        <w:rPr>
          <w:w w:val="105"/>
          <w:lang w:val="sr-Cyrl-RS"/>
        </w:rPr>
        <w:t>Кодекс праксе европске статистике</w:t>
      </w:r>
      <w:r w:rsidR="00340A0E" w:rsidRPr="00F63ED5">
        <w:rPr>
          <w:w w:val="105"/>
          <w:lang w:val="sr-Cyrl-RS"/>
        </w:rPr>
        <w:t xml:space="preserve">, </w:t>
      </w:r>
      <w:r w:rsidR="00576B7C" w:rsidRPr="00F63ED5">
        <w:rPr>
          <w:w w:val="105"/>
          <w:lang w:val="sr-Cyrl-RS"/>
        </w:rPr>
        <w:t>Принцип</w:t>
      </w:r>
      <w:r w:rsidR="00340A0E" w:rsidRPr="00F63ED5">
        <w:rPr>
          <w:spacing w:val="17"/>
          <w:w w:val="105"/>
          <w:lang w:val="sr-Cyrl-RS"/>
        </w:rPr>
        <w:t xml:space="preserve"> </w:t>
      </w:r>
      <w:r w:rsidR="00340A0E" w:rsidRPr="00F63ED5">
        <w:rPr>
          <w:w w:val="105"/>
          <w:lang w:val="sr-Cyrl-RS"/>
        </w:rPr>
        <w:t>4)</w:t>
      </w:r>
    </w:p>
    <w:p w:rsidR="009337D0" w:rsidRDefault="009337D0">
      <w:pPr>
        <w:spacing w:line="249" w:lineRule="auto"/>
        <w:jc w:val="both"/>
        <w:rPr>
          <w:lang w:val="sr-Cyrl-RS"/>
        </w:rPr>
      </w:pPr>
    </w:p>
    <w:p w:rsidR="002F73B5" w:rsidRDefault="002F73B5">
      <w:pPr>
        <w:spacing w:line="249" w:lineRule="auto"/>
        <w:jc w:val="both"/>
        <w:rPr>
          <w:lang w:val="sr-Cyrl-RS"/>
        </w:rPr>
      </w:pPr>
    </w:p>
    <w:p w:rsidR="009337D0" w:rsidRPr="00D97785" w:rsidRDefault="00D97785" w:rsidP="00D97785">
      <w:pPr>
        <w:pStyle w:val="ListParagraph"/>
        <w:numPr>
          <w:ilvl w:val="3"/>
          <w:numId w:val="6"/>
        </w:numPr>
        <w:tabs>
          <w:tab w:val="left" w:pos="1478"/>
        </w:tabs>
        <w:spacing w:before="86"/>
        <w:ind w:left="1397"/>
        <w:rPr>
          <w:rFonts w:ascii="Franklin Gothic Medium"/>
          <w:b/>
          <w:sz w:val="19"/>
          <w:lang w:val="sr-Cyrl-RS"/>
        </w:rPr>
      </w:pPr>
      <w:r w:rsidRPr="00D97785">
        <w:rPr>
          <w:rFonts w:ascii="Franklin Gothic Medium"/>
          <w:b/>
          <w:sz w:val="24"/>
          <w:lang w:val="sr-Cyrl-RS"/>
        </w:rPr>
        <w:t>Интензивирати</w:t>
      </w:r>
      <w:r w:rsidRPr="00D97785">
        <w:rPr>
          <w:rFonts w:ascii="Franklin Gothic Medium"/>
          <w:b/>
          <w:sz w:val="24"/>
          <w:lang w:val="sr-Cyrl-RS"/>
        </w:rPr>
        <w:t xml:space="preserve"> </w:t>
      </w:r>
      <w:r w:rsidRPr="00D97785">
        <w:rPr>
          <w:rFonts w:ascii="Franklin Gothic Medium"/>
          <w:b/>
          <w:sz w:val="24"/>
          <w:lang w:val="sr-Cyrl-RS"/>
        </w:rPr>
        <w:t>комуникације</w:t>
      </w:r>
      <w:r w:rsidRPr="00D97785">
        <w:rPr>
          <w:rFonts w:ascii="Franklin Gothic Medium"/>
          <w:b/>
          <w:sz w:val="24"/>
          <w:lang w:val="sr-Cyrl-RS"/>
        </w:rPr>
        <w:t xml:space="preserve"> </w:t>
      </w:r>
      <w:r w:rsidRPr="00D97785">
        <w:rPr>
          <w:rFonts w:ascii="Franklin Gothic Medium"/>
          <w:b/>
          <w:sz w:val="24"/>
          <w:lang w:val="sr-Cyrl-RS"/>
        </w:rPr>
        <w:t>са</w:t>
      </w:r>
      <w:r w:rsidRPr="00D97785">
        <w:rPr>
          <w:rFonts w:ascii="Franklin Gothic Medium"/>
          <w:b/>
          <w:sz w:val="24"/>
          <w:lang w:val="sr-Cyrl-RS"/>
        </w:rPr>
        <w:t xml:space="preserve"> </w:t>
      </w:r>
      <w:r w:rsidRPr="00D97785">
        <w:rPr>
          <w:rFonts w:ascii="Franklin Gothic Medium"/>
          <w:b/>
          <w:sz w:val="24"/>
          <w:lang w:val="sr-Cyrl-RS"/>
        </w:rPr>
        <w:t>корисницима</w:t>
      </w:r>
      <w:r>
        <w:rPr>
          <w:rFonts w:ascii="Franklin Gothic Medium"/>
          <w:b/>
          <w:sz w:val="24"/>
          <w:lang w:val="sr-Cyrl-RS"/>
        </w:rPr>
        <w:t xml:space="preserve"> </w:t>
      </w:r>
      <w:r>
        <w:rPr>
          <w:rFonts w:ascii="Franklin Gothic Medium"/>
          <w:b/>
          <w:sz w:val="24"/>
          <w:lang w:val="sr-Cyrl-RS"/>
        </w:rPr>
        <w:t>и</w:t>
      </w:r>
      <w:r>
        <w:rPr>
          <w:rFonts w:ascii="Franklin Gothic Medium"/>
          <w:b/>
          <w:sz w:val="24"/>
          <w:lang w:val="sr-Cyrl-RS"/>
        </w:rPr>
        <w:t xml:space="preserve"> </w:t>
      </w:r>
      <w:r>
        <w:rPr>
          <w:rFonts w:ascii="Franklin Gothic Medium"/>
          <w:b/>
          <w:sz w:val="24"/>
          <w:lang w:val="sr-Cyrl-RS"/>
        </w:rPr>
        <w:t>другим</w:t>
      </w:r>
      <w:r>
        <w:rPr>
          <w:rFonts w:ascii="Franklin Gothic Medium"/>
          <w:b/>
          <w:sz w:val="24"/>
          <w:lang w:val="sr-Cyrl-RS"/>
        </w:rPr>
        <w:t xml:space="preserve"> </w:t>
      </w:r>
      <w:r>
        <w:rPr>
          <w:rFonts w:ascii="Franklin Gothic Medium"/>
          <w:b/>
          <w:sz w:val="24"/>
          <w:lang w:val="sr-Cyrl-RS"/>
        </w:rPr>
        <w:t>интересним</w:t>
      </w:r>
      <w:r>
        <w:rPr>
          <w:rFonts w:ascii="Franklin Gothic Medium"/>
          <w:b/>
          <w:sz w:val="24"/>
          <w:lang w:val="sr-Cyrl-RS"/>
        </w:rPr>
        <w:t xml:space="preserve"> </w:t>
      </w:r>
      <w:r>
        <w:rPr>
          <w:rFonts w:ascii="Franklin Gothic Medium"/>
          <w:b/>
          <w:sz w:val="24"/>
          <w:lang w:val="sr-Cyrl-RS"/>
        </w:rPr>
        <w:t>странама</w:t>
      </w:r>
      <w:r>
        <w:rPr>
          <w:rFonts w:ascii="Franklin Gothic Medium"/>
          <w:b/>
          <w:sz w:val="24"/>
          <w:lang w:val="sr-Cyrl-RS"/>
        </w:rPr>
        <w:t xml:space="preserve"> </w:t>
      </w:r>
      <w:r w:rsidRPr="00D97785">
        <w:rPr>
          <w:rFonts w:ascii="Franklin Gothic Medium"/>
          <w:b/>
          <w:sz w:val="24"/>
          <w:lang w:val="sr-Cyrl-RS"/>
        </w:rPr>
        <w:t xml:space="preserve"> </w:t>
      </w:r>
    </w:p>
    <w:p w:rsidR="009337D0" w:rsidRPr="00320B41" w:rsidRDefault="009337D0">
      <w:pPr>
        <w:pStyle w:val="BodyText"/>
        <w:spacing w:before="6"/>
        <w:ind w:left="0"/>
        <w:jc w:val="left"/>
        <w:rPr>
          <w:rFonts w:ascii="Franklin Gothic Medium"/>
          <w:sz w:val="23"/>
          <w:lang w:val="sr-Cyrl-RS"/>
        </w:rPr>
      </w:pPr>
    </w:p>
    <w:p w:rsidR="00EB4653" w:rsidRDefault="00D97785">
      <w:pPr>
        <w:pStyle w:val="BodyText"/>
        <w:spacing w:line="249" w:lineRule="auto"/>
        <w:ind w:right="499"/>
        <w:rPr>
          <w:w w:val="105"/>
          <w:lang w:val="sr-Cyrl-RS"/>
        </w:rPr>
      </w:pPr>
      <w:r>
        <w:rPr>
          <w:w w:val="105"/>
          <w:lang w:val="sr-Cyrl-RS"/>
        </w:rPr>
        <w:t xml:space="preserve">Према Принципу 11 Кодекса праксе потребно је да статистички </w:t>
      </w:r>
      <w:r w:rsidR="00B40AF5">
        <w:rPr>
          <w:w w:val="105"/>
          <w:lang w:val="sr-Cyrl-RS"/>
        </w:rPr>
        <w:t xml:space="preserve">државни </w:t>
      </w:r>
      <w:r>
        <w:rPr>
          <w:w w:val="105"/>
          <w:lang w:val="sr-Cyrl-RS"/>
        </w:rPr>
        <w:t xml:space="preserve">органи </w:t>
      </w:r>
      <w:r w:rsidR="00EB4653">
        <w:rPr>
          <w:w w:val="105"/>
          <w:lang w:val="sr-Cyrl-RS"/>
        </w:rPr>
        <w:t>задовољавају потребе корисника. Ефикасно комуницирање и јаки односи са корисницима морају да буду развијени у складу са овим захтевима. Основни ток информација према корисницима и другим интересним странама</w:t>
      </w:r>
      <w:r w:rsidR="002361EC">
        <w:rPr>
          <w:w w:val="105"/>
          <w:lang w:val="sr-Cyrl-RS"/>
        </w:rPr>
        <w:t xml:space="preserve"> одвија се путем вебсајта и других канала, чиме се обезбеђују и стављају на располагање статистички резултати и метаподаци, </w:t>
      </w:r>
      <w:r w:rsidR="00A51B1E">
        <w:rPr>
          <w:w w:val="105"/>
          <w:lang w:val="sr-Cyrl-RS"/>
        </w:rPr>
        <w:t>а такође</w:t>
      </w:r>
      <w:r w:rsidR="002361EC">
        <w:rPr>
          <w:w w:val="105"/>
          <w:lang w:val="sr-Cyrl-RS"/>
        </w:rPr>
        <w:t xml:space="preserve"> и потпорне информације као што су планови и извештаји</w:t>
      </w:r>
      <w:r w:rsidR="00A51B1E">
        <w:rPr>
          <w:w w:val="105"/>
          <w:lang w:val="sr-Cyrl-RS"/>
        </w:rPr>
        <w:t xml:space="preserve"> о различитим статистичким активностима. Још један ефикасан начин јачћања односа са корисницима може се обезбедити кроз формирање група корисника </w:t>
      </w:r>
      <w:r w:rsidR="0035346A">
        <w:rPr>
          <w:w w:val="105"/>
          <w:lang w:val="sr-Cyrl-RS"/>
        </w:rPr>
        <w:t>које</w:t>
      </w:r>
      <w:r w:rsidR="00A51B1E">
        <w:rPr>
          <w:w w:val="105"/>
          <w:lang w:val="sr-Cyrl-RS"/>
        </w:rPr>
        <w:t xml:space="preserve"> дискутују о посебним темама.</w:t>
      </w:r>
    </w:p>
    <w:p w:rsidR="00A51B1E" w:rsidRDefault="00A51B1E">
      <w:pPr>
        <w:pStyle w:val="BodyText"/>
        <w:spacing w:line="249" w:lineRule="auto"/>
        <w:ind w:right="499"/>
        <w:rPr>
          <w:w w:val="105"/>
          <w:lang w:val="sr-Cyrl-RS"/>
        </w:rPr>
      </w:pPr>
    </w:p>
    <w:p w:rsidR="00F80D11" w:rsidRDefault="004E324E">
      <w:pPr>
        <w:pStyle w:val="BodyText"/>
        <w:spacing w:line="249" w:lineRule="auto"/>
        <w:ind w:right="499"/>
        <w:rPr>
          <w:w w:val="105"/>
          <w:lang w:val="sr-Cyrl-RS"/>
        </w:rPr>
      </w:pPr>
      <w:r>
        <w:rPr>
          <w:w w:val="105"/>
          <w:lang w:val="sr-Cyrl-RS"/>
        </w:rPr>
        <w:t xml:space="preserve">Развој </w:t>
      </w:r>
      <w:r w:rsidR="00E353EB">
        <w:rPr>
          <w:w w:val="105"/>
          <w:lang w:val="sr-Cyrl-RS"/>
        </w:rPr>
        <w:t>званич</w:t>
      </w:r>
      <w:r w:rsidR="00E353EB">
        <w:rPr>
          <w:w w:val="105"/>
        </w:rPr>
        <w:t>не статистике</w:t>
      </w:r>
      <w:r w:rsidR="00E353EB">
        <w:rPr>
          <w:w w:val="105"/>
          <w:lang w:val="sr-Cyrl-RS"/>
        </w:rPr>
        <w:t xml:space="preserve"> у Србији се базира на петогодишњим програмима (које доноси Народна скупштина) и годишњим плановима</w:t>
      </w:r>
      <w:r w:rsidR="00E353EB">
        <w:rPr>
          <w:w w:val="105"/>
        </w:rPr>
        <w:t xml:space="preserve"> </w:t>
      </w:r>
      <w:r w:rsidR="00E353EB">
        <w:rPr>
          <w:w w:val="105"/>
          <w:lang w:val="sr-Cyrl-RS"/>
        </w:rPr>
        <w:t>(које доноси Влада Србије). РЗС припрема ове програме и планове у консултацији са осталим произвођачима званичне статистике. Текући програм покрива период од 2016 – 2020. године</w:t>
      </w:r>
      <w:r w:rsidR="00C742FA">
        <w:rPr>
          <w:w w:val="105"/>
          <w:lang w:val="sr-Cyrl-RS"/>
        </w:rPr>
        <w:t xml:space="preserve"> и обезбеђује детаљне информације о очекиваним резултатима, а такође укључује стратегију развоја званичне статистике током наведеног периода. Годишњи план за 2017. састоји се од веома детаљне (на 90 страна) </w:t>
      </w:r>
      <w:r w:rsidR="00B64D2A">
        <w:rPr>
          <w:w w:val="105"/>
          <w:lang w:val="sr-Cyrl-RS"/>
        </w:rPr>
        <w:t>табеларне приказа</w:t>
      </w:r>
      <w:r w:rsidR="00C742FA">
        <w:rPr>
          <w:w w:val="105"/>
          <w:lang w:val="sr-Cyrl-RS"/>
        </w:rPr>
        <w:t xml:space="preserve"> истраживања или других активности</w:t>
      </w:r>
      <w:r w:rsidR="00B64D2A">
        <w:rPr>
          <w:w w:val="105"/>
          <w:lang w:val="sr-Cyrl-RS"/>
        </w:rPr>
        <w:t xml:space="preserve"> и одговорног произвођача. Ова документа, програм (са укљученом стратегијом) и план, садрже корисне и релевантне </w:t>
      </w:r>
      <w:r w:rsidR="00B64D2A">
        <w:rPr>
          <w:w w:val="105"/>
          <w:lang w:val="sr-Cyrl-RS"/>
        </w:rPr>
        <w:lastRenderedPageBreak/>
        <w:t xml:space="preserve">информације за кориснике и остале интересне стране. На крају релевантног периода, потребно је да се израђују пратећи детаљни извештаји о напретку. Међутим, </w:t>
      </w:r>
      <w:r w:rsidR="00B64D2A" w:rsidRPr="00262BF2">
        <w:rPr>
          <w:i/>
          <w:w w:val="105"/>
          <w:lang w:val="sr-Cyrl-RS"/>
        </w:rPr>
        <w:t>Peer Review</w:t>
      </w:r>
      <w:r w:rsidR="00B64D2A" w:rsidRPr="00320B41">
        <w:rPr>
          <w:w w:val="105"/>
          <w:lang w:val="sr-Cyrl-RS"/>
        </w:rPr>
        <w:t xml:space="preserve"> </w:t>
      </w:r>
      <w:r w:rsidR="00B64D2A">
        <w:rPr>
          <w:w w:val="105"/>
          <w:lang w:val="sr-Cyrl-RS"/>
        </w:rPr>
        <w:t>тим је затечен врло ограиченим обимом информација</w:t>
      </w:r>
      <w:r w:rsidR="00F80D11">
        <w:rPr>
          <w:w w:val="105"/>
          <w:lang w:val="sr-Cyrl-RS"/>
        </w:rPr>
        <w:t xml:space="preserve"> које су дата у објављеним извештајима.</w:t>
      </w:r>
    </w:p>
    <w:p w:rsidR="00E87248" w:rsidRDefault="00F80D11">
      <w:pPr>
        <w:pStyle w:val="BodyText"/>
        <w:spacing w:line="249" w:lineRule="auto"/>
        <w:ind w:right="499"/>
        <w:rPr>
          <w:w w:val="105"/>
          <w:lang w:val="sr-Cyrl-RS"/>
        </w:rPr>
      </w:pPr>
      <w:r>
        <w:rPr>
          <w:w w:val="105"/>
          <w:lang w:val="sr-Cyrl-RS"/>
        </w:rPr>
        <w:t>Последњи годишњи извештај, под насловом „Извештај о раду, 2016“ (</w:t>
      </w:r>
      <w:r w:rsidRPr="00262BF2">
        <w:rPr>
          <w:i/>
          <w:w w:val="105"/>
          <w:lang w:val="sr-Cyrl-RS"/>
        </w:rPr>
        <w:t>Peer Review</w:t>
      </w:r>
      <w:r w:rsidRPr="00320B41">
        <w:rPr>
          <w:w w:val="105"/>
          <w:lang w:val="sr-Cyrl-RS"/>
        </w:rPr>
        <w:t xml:space="preserve"> </w:t>
      </w:r>
      <w:r>
        <w:rPr>
          <w:w w:val="105"/>
          <w:lang w:val="sr-Cyrl-RS"/>
        </w:rPr>
        <w:t>тим</w:t>
      </w:r>
      <w:r w:rsidR="00940832">
        <w:rPr>
          <w:w w:val="105"/>
          <w:lang w:val="sr-Cyrl-RS"/>
        </w:rPr>
        <w:t>у је дата</w:t>
      </w:r>
      <w:r>
        <w:rPr>
          <w:w w:val="105"/>
          <w:lang w:val="sr-Cyrl-RS"/>
        </w:rPr>
        <w:t xml:space="preserve"> енглеска верзија, али она није постављена на вебсајту РЗС) је веома кратак. </w:t>
      </w:r>
      <w:r w:rsidR="00940832">
        <w:rPr>
          <w:w w:val="105"/>
          <w:lang w:val="sr-Cyrl-RS"/>
        </w:rPr>
        <w:t xml:space="preserve">Он садржи две странице текста, прилично уопштеног и без наведених детаља, који се односи на само на активности РЗС, а пратеће табеле </w:t>
      </w:r>
      <w:r w:rsidR="00237FBE">
        <w:rPr>
          <w:w w:val="105"/>
          <w:lang w:val="sr-Cyrl-RS"/>
        </w:rPr>
        <w:t xml:space="preserve">су мале и односе се на законски основ и финансирање. Нису наведене одговарајуће или корисне информације о активностима и резултатима рада РЗС и других произвођача током године. У циљу јачања односа са корисницима и стварања боље слике и већег кредибилитета РЗС и званичне статистике, </w:t>
      </w:r>
      <w:r w:rsidR="00237FBE" w:rsidRPr="00262BF2">
        <w:rPr>
          <w:i/>
          <w:w w:val="105"/>
          <w:lang w:val="sr-Cyrl-RS"/>
        </w:rPr>
        <w:t>Peer Review</w:t>
      </w:r>
      <w:r w:rsidR="00237FBE" w:rsidRPr="00320B41">
        <w:rPr>
          <w:w w:val="105"/>
          <w:lang w:val="sr-Cyrl-RS"/>
        </w:rPr>
        <w:t xml:space="preserve"> </w:t>
      </w:r>
      <w:r w:rsidR="00237FBE">
        <w:rPr>
          <w:w w:val="105"/>
          <w:lang w:val="sr-Cyrl-RS"/>
        </w:rPr>
        <w:t>тим има став да годишњи извештај треба да садржи</w:t>
      </w:r>
      <w:r w:rsidR="006378E8">
        <w:rPr>
          <w:w w:val="105"/>
          <w:lang w:val="sr-Cyrl-RS"/>
        </w:rPr>
        <w:t xml:space="preserve"> детаљне, релеветне информације. Ова примедба такође важи и за </w:t>
      </w:r>
      <w:r w:rsidR="00404F04">
        <w:rPr>
          <w:w w:val="105"/>
          <w:lang w:val="sr-Cyrl-RS"/>
        </w:rPr>
        <w:t xml:space="preserve">петогодишњи програм и односну петогодишњу стратегију. Поред детаља о статистичкој производњи </w:t>
      </w:r>
      <w:r w:rsidR="006A5798">
        <w:rPr>
          <w:w w:val="105"/>
          <w:lang w:val="sr-Cyrl-RS"/>
        </w:rPr>
        <w:t xml:space="preserve">током периода, извештаји треба да покривају развој статистичке инфраструктуре, информације о међународним активностима укључујући процес приступа ЕУ, напредак у координисању НСС, значајне догађаје, итд. Извештаји такође треба да покривају резултате које </w:t>
      </w:r>
      <w:r w:rsidR="00C91765">
        <w:rPr>
          <w:w w:val="105"/>
          <w:lang w:val="sr-Cyrl-RS"/>
        </w:rPr>
        <w:t>остварују</w:t>
      </w:r>
      <w:r w:rsidR="006A5798">
        <w:rPr>
          <w:w w:val="105"/>
          <w:lang w:val="sr-Cyrl-RS"/>
        </w:rPr>
        <w:t xml:space="preserve"> </w:t>
      </w:r>
      <w:r w:rsidR="00C91765">
        <w:rPr>
          <w:w w:val="105"/>
          <w:lang w:val="sr-Cyrl-RS"/>
        </w:rPr>
        <w:t>други</w:t>
      </w:r>
      <w:r w:rsidR="006A5798">
        <w:rPr>
          <w:w w:val="105"/>
          <w:lang w:val="sr-Cyrl-RS"/>
        </w:rPr>
        <w:t xml:space="preserve"> државни</w:t>
      </w:r>
      <w:r w:rsidR="00C91765">
        <w:rPr>
          <w:w w:val="105"/>
          <w:lang w:val="sr-Cyrl-RS"/>
        </w:rPr>
        <w:t xml:space="preserve"> органи и други произвођачи, и постигнуту усклађеност других произвођача са Кодексом праксе. Остале јединице статистичке инфраструктуре, као што су Статистички савет и Радна група за </w:t>
      </w:r>
      <w:r w:rsidR="00E87248">
        <w:rPr>
          <w:w w:val="105"/>
          <w:lang w:val="sr-Cyrl-RS"/>
        </w:rPr>
        <w:t>управљање квалитетом, треба да подносе извештаје о свом раду и резултатима. То је могуће урадити кроз годишњи извештај или објављивањем информација на други начин на сајту РЗС.</w:t>
      </w:r>
    </w:p>
    <w:p w:rsidR="00E87248" w:rsidRDefault="00E87248">
      <w:pPr>
        <w:pStyle w:val="BodyText"/>
        <w:spacing w:line="249" w:lineRule="auto"/>
        <w:ind w:right="499"/>
        <w:rPr>
          <w:w w:val="105"/>
          <w:lang w:val="sr-Cyrl-RS"/>
        </w:rPr>
      </w:pPr>
    </w:p>
    <w:p w:rsidR="00BE659E" w:rsidRDefault="00BE659E">
      <w:pPr>
        <w:pStyle w:val="BodyText"/>
        <w:spacing w:line="249" w:lineRule="auto"/>
        <w:ind w:right="499"/>
        <w:rPr>
          <w:w w:val="105"/>
          <w:lang w:val="sr-Cyrl-RS"/>
        </w:rPr>
      </w:pPr>
      <w:r>
        <w:rPr>
          <w:w w:val="105"/>
          <w:lang w:val="sr-Cyrl-RS"/>
        </w:rPr>
        <w:t>Извештавање на овај начин је ефикасно средство за информисање, подстицање учшћа, побољшање траснспарентности и јачање угледа РЗС и НСС.</w:t>
      </w:r>
    </w:p>
    <w:p w:rsidR="00BE659E" w:rsidRDefault="00BE659E">
      <w:pPr>
        <w:pStyle w:val="BodyText"/>
        <w:spacing w:line="249" w:lineRule="auto"/>
        <w:ind w:right="499"/>
        <w:rPr>
          <w:w w:val="105"/>
          <w:lang w:val="sr-Cyrl-RS"/>
        </w:rPr>
      </w:pPr>
    </w:p>
    <w:p w:rsidR="00FB7189" w:rsidRDefault="00BE659E">
      <w:pPr>
        <w:pStyle w:val="BodyText"/>
        <w:spacing w:line="249" w:lineRule="auto"/>
        <w:ind w:right="499"/>
        <w:rPr>
          <w:w w:val="105"/>
          <w:lang w:val="sr-Cyrl-RS"/>
        </w:rPr>
      </w:pPr>
      <w:r>
        <w:rPr>
          <w:w w:val="105"/>
          <w:lang w:val="sr-Cyrl-RS"/>
        </w:rPr>
        <w:t>У Србији се консултовање корисника одвија на прилично органиченом нивоу. Дискусије се воде на седницама Статистичког савета, који, уз побољшања које предвиђа Одељак 4.2.1.2, треба да буде ефикасан форум за кориснике, иако уз знатна ограничења.</w:t>
      </w:r>
      <w:r w:rsidR="00FD2DE2">
        <w:rPr>
          <w:w w:val="105"/>
          <w:lang w:val="sr-Cyrl-RS"/>
        </w:rPr>
        <w:t xml:space="preserve"> Истраживања о задовољству корисника у двогодишњој динамици пружају корисне повратне информације од различитих корисника. Одржава се пуно неформалних састанака са корисницима. Иако је РЗС успоставио </w:t>
      </w:r>
      <w:r w:rsidR="00FB7189">
        <w:rPr>
          <w:w w:val="105"/>
          <w:lang w:val="sr-Cyrl-RS"/>
        </w:rPr>
        <w:t>бројне</w:t>
      </w:r>
      <w:r w:rsidR="00FD2DE2">
        <w:rPr>
          <w:w w:val="105"/>
          <w:lang w:val="sr-Cyrl-RS"/>
        </w:rPr>
        <w:t xml:space="preserve"> радни</w:t>
      </w:r>
      <w:r w:rsidR="00FB7189">
        <w:rPr>
          <w:w w:val="105"/>
          <w:lang w:val="sr-Cyrl-RS"/>
        </w:rPr>
        <w:t>е групе</w:t>
      </w:r>
      <w:r w:rsidR="00FD2DE2">
        <w:rPr>
          <w:w w:val="105"/>
          <w:lang w:val="sr-Cyrl-RS"/>
        </w:rPr>
        <w:t xml:space="preserve"> са министарствима Владе, Народном банком Србије, Пореском управом, итд. да би се дискутовала различита статистичка питања, </w:t>
      </w:r>
      <w:r w:rsidR="00FD2DE2" w:rsidRPr="00262BF2">
        <w:rPr>
          <w:i/>
          <w:w w:val="105"/>
          <w:lang w:val="sr-Cyrl-RS"/>
        </w:rPr>
        <w:t>Peer Review</w:t>
      </w:r>
      <w:r w:rsidR="00FD2DE2" w:rsidRPr="00320B41">
        <w:rPr>
          <w:w w:val="105"/>
          <w:lang w:val="sr-Cyrl-RS"/>
        </w:rPr>
        <w:t xml:space="preserve"> </w:t>
      </w:r>
      <w:r w:rsidR="00FD2DE2">
        <w:rPr>
          <w:w w:val="105"/>
          <w:lang w:val="sr-Cyrl-RS"/>
        </w:rPr>
        <w:t>тим</w:t>
      </w:r>
      <w:r w:rsidR="00FB7189">
        <w:rPr>
          <w:w w:val="105"/>
          <w:lang w:val="sr-Cyrl-RS"/>
        </w:rPr>
        <w:t xml:space="preserve"> је био изненађен чињеницом да не постоје оформљене групе корисника. </w:t>
      </w:r>
    </w:p>
    <w:p w:rsidR="00FB7189" w:rsidRDefault="00FB7189">
      <w:pPr>
        <w:pStyle w:val="BodyText"/>
        <w:spacing w:line="249" w:lineRule="auto"/>
        <w:ind w:right="499"/>
        <w:rPr>
          <w:w w:val="105"/>
          <w:lang w:val="sr-Cyrl-RS"/>
        </w:rPr>
      </w:pPr>
    </w:p>
    <w:p w:rsidR="00A51B1E" w:rsidRPr="00E353EB" w:rsidRDefault="00FB7189">
      <w:pPr>
        <w:pStyle w:val="BodyText"/>
        <w:spacing w:line="249" w:lineRule="auto"/>
        <w:ind w:right="499"/>
        <w:rPr>
          <w:w w:val="105"/>
          <w:lang w:val="sr-Cyrl-RS"/>
        </w:rPr>
      </w:pPr>
      <w:r w:rsidRPr="00262BF2">
        <w:rPr>
          <w:i/>
          <w:w w:val="105"/>
          <w:lang w:val="sr-Cyrl-RS"/>
        </w:rPr>
        <w:t>Peer Review</w:t>
      </w:r>
      <w:r w:rsidRPr="00320B41">
        <w:rPr>
          <w:w w:val="105"/>
          <w:lang w:val="sr-Cyrl-RS"/>
        </w:rPr>
        <w:t xml:space="preserve"> </w:t>
      </w:r>
      <w:r>
        <w:rPr>
          <w:w w:val="105"/>
          <w:lang w:val="sr-Cyrl-RS"/>
        </w:rPr>
        <w:t>тим сматра да РЗС треба да установи сталне групе корисника за кључне статистичке области, као што су макроекономска, пословна, друштвена статистика, или статистика пољопривреде. Такве групе би требало да</w:t>
      </w:r>
      <w:r w:rsidR="00CA6E2D">
        <w:rPr>
          <w:w w:val="105"/>
          <w:lang w:val="sr-Cyrl-RS"/>
        </w:rPr>
        <w:t xml:space="preserve"> укључе главне кориснике из министарстава, представнике других произвођача, медија, представништава и истраживачку заједницу.</w:t>
      </w:r>
      <w:r>
        <w:rPr>
          <w:w w:val="105"/>
          <w:lang w:val="sr-Cyrl-RS"/>
        </w:rPr>
        <w:t xml:space="preserve">  </w:t>
      </w:r>
      <w:r w:rsidR="00FD2DE2">
        <w:rPr>
          <w:w w:val="105"/>
          <w:lang w:val="sr-Cyrl-RS"/>
        </w:rPr>
        <w:t xml:space="preserve">  </w:t>
      </w:r>
      <w:r w:rsidR="00BE659E">
        <w:rPr>
          <w:w w:val="105"/>
          <w:lang w:val="sr-Cyrl-RS"/>
        </w:rPr>
        <w:t xml:space="preserve">   </w:t>
      </w:r>
      <w:r w:rsidR="00E87248">
        <w:rPr>
          <w:w w:val="105"/>
          <w:lang w:val="sr-Cyrl-RS"/>
        </w:rPr>
        <w:t xml:space="preserve"> </w:t>
      </w:r>
      <w:r w:rsidR="00C91765">
        <w:rPr>
          <w:w w:val="105"/>
          <w:lang w:val="sr-Cyrl-RS"/>
        </w:rPr>
        <w:t xml:space="preserve">    </w:t>
      </w:r>
      <w:r w:rsidR="006A5798">
        <w:rPr>
          <w:w w:val="105"/>
          <w:lang w:val="sr-Cyrl-RS"/>
        </w:rPr>
        <w:t xml:space="preserve">  </w:t>
      </w:r>
      <w:r w:rsidR="006378E8">
        <w:rPr>
          <w:w w:val="105"/>
          <w:lang w:val="sr-Cyrl-RS"/>
        </w:rPr>
        <w:t xml:space="preserve"> </w:t>
      </w:r>
      <w:r w:rsidR="00237FBE">
        <w:rPr>
          <w:w w:val="105"/>
          <w:lang w:val="sr-Cyrl-RS"/>
        </w:rPr>
        <w:t xml:space="preserve">    </w:t>
      </w:r>
      <w:r w:rsidR="00940832">
        <w:rPr>
          <w:w w:val="105"/>
          <w:lang w:val="sr-Cyrl-RS"/>
        </w:rPr>
        <w:t xml:space="preserve">   </w:t>
      </w:r>
      <w:r w:rsidR="00F80D11">
        <w:rPr>
          <w:w w:val="105"/>
          <w:lang w:val="sr-Cyrl-RS"/>
        </w:rPr>
        <w:t xml:space="preserve">  </w:t>
      </w:r>
      <w:r w:rsidR="00B64D2A">
        <w:rPr>
          <w:w w:val="105"/>
          <w:lang w:val="sr-Cyrl-RS"/>
        </w:rPr>
        <w:t xml:space="preserve">     </w:t>
      </w:r>
      <w:r w:rsidR="00C742FA">
        <w:rPr>
          <w:w w:val="105"/>
          <w:lang w:val="sr-Cyrl-RS"/>
        </w:rPr>
        <w:t xml:space="preserve">     </w:t>
      </w:r>
    </w:p>
    <w:p w:rsidR="00EB4653" w:rsidRDefault="00EB4653">
      <w:pPr>
        <w:pStyle w:val="BodyText"/>
        <w:spacing w:line="249" w:lineRule="auto"/>
        <w:ind w:right="499"/>
        <w:rPr>
          <w:w w:val="105"/>
          <w:lang w:val="sr-Cyrl-RS"/>
        </w:rPr>
      </w:pPr>
    </w:p>
    <w:p w:rsidR="00CA6E2D" w:rsidRPr="00AF474D" w:rsidRDefault="00CA6E2D" w:rsidP="00CA6E2D">
      <w:pPr>
        <w:pStyle w:val="BodyText"/>
        <w:spacing w:before="123" w:line="249" w:lineRule="auto"/>
        <w:ind w:right="498"/>
        <w:rPr>
          <w:w w:val="105"/>
          <w:lang w:val="sr-Cyrl-RS"/>
        </w:rPr>
      </w:pPr>
      <w:r>
        <w:rPr>
          <w:w w:val="105"/>
          <w:lang w:val="sr-Cyrl-RS"/>
        </w:rPr>
        <w:t xml:space="preserve">У циљу постизања боље усклађености са Кодексом праксе кроз јачање комуникације са корисницима и другим интересним странама, </w:t>
      </w:r>
      <w:r w:rsidRPr="00262BF2">
        <w:rPr>
          <w:i/>
          <w:w w:val="105"/>
          <w:lang w:val="sr-Cyrl-RS"/>
        </w:rPr>
        <w:t>Peer Review</w:t>
      </w:r>
      <w:r w:rsidRPr="00320B41">
        <w:rPr>
          <w:w w:val="105"/>
          <w:lang w:val="sr-Cyrl-RS"/>
        </w:rPr>
        <w:t xml:space="preserve"> </w:t>
      </w:r>
      <w:r>
        <w:rPr>
          <w:w w:val="105"/>
          <w:lang w:val="sr-Cyrl-RS"/>
        </w:rPr>
        <w:t>тим предлаже следеће:</w:t>
      </w:r>
    </w:p>
    <w:p w:rsidR="009337D0" w:rsidRPr="00CA6E2D" w:rsidRDefault="00CA6E2D" w:rsidP="00CA6E2D">
      <w:pPr>
        <w:pStyle w:val="ListParagraph"/>
        <w:numPr>
          <w:ilvl w:val="0"/>
          <w:numId w:val="10"/>
        </w:numPr>
        <w:tabs>
          <w:tab w:val="left" w:pos="1233"/>
        </w:tabs>
        <w:spacing w:before="121" w:line="249" w:lineRule="auto"/>
        <w:ind w:left="1232" w:right="502"/>
        <w:rPr>
          <w:lang w:val="sr-Cyrl-RS"/>
        </w:rPr>
      </w:pPr>
      <w:r w:rsidRPr="00CA6E2D">
        <w:rPr>
          <w:w w:val="105"/>
          <w:lang w:val="sr-Cyrl-RS"/>
        </w:rPr>
        <w:t>Потребно је да Републички завод за статистику израђује и објављује извештаје о спровођењу петогодишњих извештаја и годишњих планова.</w:t>
      </w:r>
      <w:r>
        <w:rPr>
          <w:w w:val="105"/>
          <w:lang w:val="sr-Cyrl-RS"/>
        </w:rPr>
        <w:t xml:space="preserve"> </w:t>
      </w:r>
      <w:r w:rsidR="00340A0E" w:rsidRPr="00CA6E2D">
        <w:rPr>
          <w:w w:val="105"/>
          <w:lang w:val="sr-Cyrl-RS"/>
        </w:rPr>
        <w:t>(</w:t>
      </w:r>
      <w:r w:rsidRPr="00CA6E2D">
        <w:rPr>
          <w:w w:val="110"/>
          <w:lang w:val="sr-Cyrl-RS"/>
        </w:rPr>
        <w:t>Кодекс праксе европске статистике,</w:t>
      </w:r>
      <w:r w:rsidR="00340A0E" w:rsidRPr="00CA6E2D">
        <w:rPr>
          <w:w w:val="105"/>
          <w:lang w:val="sr-Cyrl-RS"/>
        </w:rPr>
        <w:t xml:space="preserve"> </w:t>
      </w:r>
      <w:r w:rsidRPr="00CA6E2D">
        <w:rPr>
          <w:w w:val="105"/>
          <w:lang w:val="sr-Cyrl-RS"/>
        </w:rPr>
        <w:t>Индикатор</w:t>
      </w:r>
      <w:r w:rsidR="00340A0E" w:rsidRPr="00CA6E2D">
        <w:rPr>
          <w:spacing w:val="18"/>
          <w:w w:val="105"/>
          <w:lang w:val="sr-Cyrl-RS"/>
        </w:rPr>
        <w:t xml:space="preserve"> </w:t>
      </w:r>
      <w:r w:rsidR="00340A0E" w:rsidRPr="00CA6E2D">
        <w:rPr>
          <w:w w:val="105"/>
          <w:lang w:val="sr-Cyrl-RS"/>
        </w:rPr>
        <w:t>1.5)</w:t>
      </w:r>
    </w:p>
    <w:p w:rsidR="00302004" w:rsidRDefault="00CA6E2D" w:rsidP="00CA6E2D">
      <w:pPr>
        <w:pStyle w:val="ListParagraph"/>
        <w:numPr>
          <w:ilvl w:val="0"/>
          <w:numId w:val="10"/>
        </w:numPr>
        <w:tabs>
          <w:tab w:val="left" w:pos="1233"/>
        </w:tabs>
        <w:spacing w:before="122" w:line="252" w:lineRule="auto"/>
        <w:ind w:left="1232" w:right="500"/>
        <w:rPr>
          <w:w w:val="110"/>
          <w:lang w:val="sr-Cyrl-RS"/>
        </w:rPr>
      </w:pPr>
      <w:r w:rsidRPr="00CA6E2D">
        <w:rPr>
          <w:w w:val="105"/>
          <w:lang w:val="sr-Cyrl-RS"/>
        </w:rPr>
        <w:t>Потребно је да Републички завод за статистику успопстави саветодавне корисничке групе за кључне статистичке области</w:t>
      </w:r>
      <w:r w:rsidR="00340A0E" w:rsidRPr="00CA6E2D">
        <w:rPr>
          <w:w w:val="110"/>
          <w:lang w:val="sr-Cyrl-RS"/>
        </w:rPr>
        <w:t>. (</w:t>
      </w:r>
      <w:r w:rsidR="00D368EB" w:rsidRPr="00CA6E2D">
        <w:rPr>
          <w:w w:val="110"/>
          <w:lang w:val="sr-Cyrl-RS"/>
        </w:rPr>
        <w:t>Кодекс праксе европске статистике</w:t>
      </w:r>
      <w:r w:rsidR="00340A0E" w:rsidRPr="00CA6E2D">
        <w:rPr>
          <w:w w:val="110"/>
          <w:lang w:val="sr-Cyrl-RS"/>
        </w:rPr>
        <w:t xml:space="preserve">, </w:t>
      </w:r>
      <w:r w:rsidR="00017CE8">
        <w:rPr>
          <w:w w:val="110"/>
          <w:lang w:val="sr-Cyrl-RS"/>
        </w:rPr>
        <w:t>Индикатор</w:t>
      </w:r>
      <w:r w:rsidR="00340A0E" w:rsidRPr="00CA6E2D">
        <w:rPr>
          <w:spacing w:val="-2"/>
          <w:w w:val="110"/>
          <w:lang w:val="sr-Cyrl-RS"/>
        </w:rPr>
        <w:t xml:space="preserve"> </w:t>
      </w:r>
      <w:r w:rsidR="00340A0E" w:rsidRPr="00CA6E2D">
        <w:rPr>
          <w:w w:val="110"/>
          <w:lang w:val="sr-Cyrl-RS"/>
        </w:rPr>
        <w:t>11.1)</w:t>
      </w:r>
    </w:p>
    <w:p w:rsidR="009337D0" w:rsidRPr="00302004" w:rsidRDefault="00302004" w:rsidP="00302004">
      <w:pPr>
        <w:rPr>
          <w:w w:val="110"/>
          <w:lang w:val="sr-Cyrl-RS"/>
        </w:rPr>
      </w:pPr>
      <w:r>
        <w:rPr>
          <w:w w:val="110"/>
          <w:lang w:val="sr-Cyrl-RS"/>
        </w:rPr>
        <w:br w:type="page"/>
      </w:r>
    </w:p>
    <w:p w:rsidR="009337D0" w:rsidRPr="00017CE8" w:rsidRDefault="00017CE8">
      <w:pPr>
        <w:pStyle w:val="ListParagraph"/>
        <w:numPr>
          <w:ilvl w:val="3"/>
          <w:numId w:val="6"/>
        </w:numPr>
        <w:tabs>
          <w:tab w:val="left" w:pos="1478"/>
        </w:tabs>
        <w:spacing w:before="218"/>
        <w:rPr>
          <w:rFonts w:ascii="Franklin Gothic Medium"/>
          <w:b/>
          <w:sz w:val="24"/>
          <w:szCs w:val="24"/>
          <w:lang w:val="sr-Cyrl-RS"/>
        </w:rPr>
      </w:pPr>
      <w:r w:rsidRPr="00017CE8">
        <w:rPr>
          <w:b/>
          <w:w w:val="110"/>
          <w:sz w:val="24"/>
          <w:szCs w:val="24"/>
          <w:lang w:val="sr-Cyrl-RS"/>
        </w:rPr>
        <w:lastRenderedPageBreak/>
        <w:t>Развој самооцењивања и ревизије</w:t>
      </w:r>
    </w:p>
    <w:p w:rsidR="009337D0" w:rsidRPr="00320B41" w:rsidRDefault="009337D0">
      <w:pPr>
        <w:pStyle w:val="BodyText"/>
        <w:spacing w:before="5"/>
        <w:ind w:left="0"/>
        <w:jc w:val="left"/>
        <w:rPr>
          <w:rFonts w:ascii="Franklin Gothic Medium"/>
          <w:sz w:val="23"/>
          <w:lang w:val="sr-Cyrl-RS"/>
        </w:rPr>
      </w:pPr>
    </w:p>
    <w:p w:rsidR="00017CE8" w:rsidRDefault="00017CE8">
      <w:pPr>
        <w:pStyle w:val="BodyText"/>
        <w:spacing w:line="249" w:lineRule="auto"/>
        <w:ind w:right="499"/>
        <w:rPr>
          <w:w w:val="105"/>
          <w:lang w:val="sr-Cyrl-RS"/>
        </w:rPr>
      </w:pPr>
      <w:r>
        <w:rPr>
          <w:w w:val="105"/>
          <w:lang w:val="sr-Cyrl-RS"/>
        </w:rPr>
        <w:t xml:space="preserve">Иако је јасна посвећеност РЗС квалитету и сталном побољшању рада, потребно је да </w:t>
      </w:r>
      <w:r w:rsidR="006956E9">
        <w:rPr>
          <w:w w:val="105"/>
          <w:lang w:val="sr-Cyrl-RS"/>
        </w:rPr>
        <w:t>произвођачи</w:t>
      </w:r>
      <w:r>
        <w:rPr>
          <w:w w:val="105"/>
          <w:lang w:val="sr-Cyrl-RS"/>
        </w:rPr>
        <w:t xml:space="preserve"> буду у прилици да то измере. Индикатор 4.4 Кодекса праксе предвиђа да је неопходно да статистички </w:t>
      </w:r>
      <w:r w:rsidR="00B40AF5">
        <w:rPr>
          <w:w w:val="105"/>
          <w:lang w:val="sr-Cyrl-RS"/>
        </w:rPr>
        <w:t xml:space="preserve">државни </w:t>
      </w:r>
      <w:r>
        <w:rPr>
          <w:w w:val="105"/>
          <w:lang w:val="sr-Cyrl-RS"/>
        </w:rPr>
        <w:t>органи редовно</w:t>
      </w:r>
      <w:r w:rsidR="000916C7">
        <w:rPr>
          <w:w w:val="105"/>
          <w:lang w:val="sr-Cyrl-RS"/>
        </w:rPr>
        <w:t xml:space="preserve"> </w:t>
      </w:r>
      <w:r w:rsidR="00B40AF5">
        <w:rPr>
          <w:w w:val="105"/>
          <w:lang w:val="sr-Cyrl-RS"/>
        </w:rPr>
        <w:t>анализирају</w:t>
      </w:r>
      <w:r w:rsidR="000916C7">
        <w:rPr>
          <w:w w:val="105"/>
          <w:lang w:val="sr-Cyrl-RS"/>
        </w:rPr>
        <w:t xml:space="preserve"> своје кључне статистичке резултате, како би могли да оцене квалитет статистичких процеса и производа. </w:t>
      </w:r>
      <w:r w:rsidR="006956E9">
        <w:rPr>
          <w:w w:val="105"/>
          <w:lang w:val="sr-Cyrl-RS"/>
        </w:rPr>
        <w:t xml:space="preserve">Постоје два корисна начина да се ово оствари: самооцењивање и ревизије. </w:t>
      </w:r>
      <w:r w:rsidR="000916C7">
        <w:rPr>
          <w:w w:val="105"/>
          <w:lang w:val="sr-Cyrl-RS"/>
        </w:rPr>
        <w:t xml:space="preserve">  </w:t>
      </w:r>
      <w:r>
        <w:rPr>
          <w:w w:val="105"/>
          <w:lang w:val="sr-Cyrl-RS"/>
        </w:rPr>
        <w:t xml:space="preserve">  </w:t>
      </w:r>
    </w:p>
    <w:p w:rsidR="00017CE8" w:rsidRDefault="00017CE8">
      <w:pPr>
        <w:pStyle w:val="BodyText"/>
        <w:spacing w:line="249" w:lineRule="auto"/>
        <w:ind w:right="499"/>
        <w:rPr>
          <w:w w:val="105"/>
          <w:lang w:val="sr-Cyrl-RS"/>
        </w:rPr>
      </w:pPr>
    </w:p>
    <w:p w:rsidR="00632671" w:rsidRDefault="006956E9">
      <w:pPr>
        <w:pStyle w:val="BodyText"/>
        <w:spacing w:before="123" w:line="249" w:lineRule="auto"/>
        <w:ind w:right="499"/>
        <w:rPr>
          <w:w w:val="105"/>
          <w:lang w:val="sr-Cyrl-RS"/>
        </w:rPr>
      </w:pPr>
      <w:r>
        <w:rPr>
          <w:w w:val="105"/>
          <w:lang w:val="sr-Cyrl-RS"/>
        </w:rPr>
        <w:t xml:space="preserve">РЗС спроводи неку врсту анализе квалитета, али се то не ради на систематичан начин. Постоје планови да се уведе самооцењивање, иако </w:t>
      </w:r>
      <w:r w:rsidR="006B3745">
        <w:rPr>
          <w:w w:val="105"/>
          <w:lang w:val="sr-Cyrl-RS"/>
        </w:rPr>
        <w:t>то</w:t>
      </w:r>
      <w:r>
        <w:rPr>
          <w:w w:val="105"/>
          <w:lang w:val="sr-Cyrl-RS"/>
        </w:rPr>
        <w:t xml:space="preserve"> није </w:t>
      </w:r>
      <w:r w:rsidR="006B3745">
        <w:rPr>
          <w:w w:val="105"/>
          <w:lang w:val="sr-Cyrl-RS"/>
        </w:rPr>
        <w:t>спроведено</w:t>
      </w:r>
      <w:r>
        <w:rPr>
          <w:w w:val="105"/>
          <w:lang w:val="sr-Cyrl-RS"/>
        </w:rPr>
        <w:t xml:space="preserve"> у праксу због ограничености ресурса. </w:t>
      </w:r>
      <w:r w:rsidRPr="00262BF2">
        <w:rPr>
          <w:i/>
          <w:w w:val="105"/>
          <w:lang w:val="sr-Cyrl-RS"/>
        </w:rPr>
        <w:t>Peer Review</w:t>
      </w:r>
      <w:r w:rsidRPr="00320B41">
        <w:rPr>
          <w:w w:val="105"/>
          <w:lang w:val="sr-Cyrl-RS"/>
        </w:rPr>
        <w:t xml:space="preserve"> </w:t>
      </w:r>
      <w:r>
        <w:rPr>
          <w:w w:val="105"/>
          <w:lang w:val="sr-Cyrl-RS"/>
        </w:rPr>
        <w:t xml:space="preserve">тим сматра да </w:t>
      </w:r>
      <w:r w:rsidR="00632671">
        <w:rPr>
          <w:w w:val="105"/>
          <w:lang w:val="sr-Cyrl-RS"/>
        </w:rPr>
        <w:t xml:space="preserve">самооцењивање пружа вредне информације и помаже да се побољша квалитет и рационалност трошкова, и да РЗС треба да </w:t>
      </w:r>
      <w:r w:rsidR="004167F8">
        <w:rPr>
          <w:w w:val="105"/>
          <w:lang w:val="sr-Cyrl-RS"/>
        </w:rPr>
        <w:t>изради план з</w:t>
      </w:r>
      <w:r w:rsidR="00632671">
        <w:rPr>
          <w:w w:val="105"/>
          <w:lang w:val="sr-Cyrl-RS"/>
        </w:rPr>
        <w:t xml:space="preserve">а такву врсту оцењивања. Периодично самооцењивање, можда сваких пет година, треба да спроводе релевантни руководиоци истраживања уз учешће страна које су укључене у ланац статистичке производње. </w:t>
      </w:r>
    </w:p>
    <w:p w:rsidR="006956E9" w:rsidRDefault="00632671">
      <w:pPr>
        <w:pStyle w:val="BodyText"/>
        <w:spacing w:before="123" w:line="249" w:lineRule="auto"/>
        <w:ind w:right="499"/>
        <w:rPr>
          <w:w w:val="105"/>
          <w:lang w:val="sr-Cyrl-RS"/>
        </w:rPr>
      </w:pPr>
      <w:r>
        <w:rPr>
          <w:w w:val="105"/>
          <w:lang w:val="sr-Cyrl-RS"/>
        </w:rPr>
        <w:t>Позиција интерног ревизора је додата организационој шеми</w:t>
      </w:r>
      <w:r w:rsidR="00041952">
        <w:rPr>
          <w:w w:val="105"/>
          <w:lang w:val="sr-Cyrl-RS"/>
        </w:rPr>
        <w:t xml:space="preserve"> РЗС у 2016. години, али то радно место још није попуњено. </w:t>
      </w:r>
      <w:r w:rsidR="00041952" w:rsidRPr="00262BF2">
        <w:rPr>
          <w:i/>
          <w:w w:val="105"/>
          <w:lang w:val="sr-Cyrl-RS"/>
        </w:rPr>
        <w:t>Peer Review</w:t>
      </w:r>
      <w:r w:rsidR="00041952" w:rsidRPr="00320B41">
        <w:rPr>
          <w:w w:val="105"/>
          <w:lang w:val="sr-Cyrl-RS"/>
        </w:rPr>
        <w:t xml:space="preserve"> </w:t>
      </w:r>
      <w:r w:rsidR="00041952">
        <w:rPr>
          <w:w w:val="105"/>
          <w:lang w:val="sr-Cyrl-RS"/>
        </w:rPr>
        <w:t>тим</w:t>
      </w:r>
      <w:r w:rsidR="006B3745">
        <w:rPr>
          <w:w w:val="105"/>
          <w:lang w:val="sr-Cyrl-RS"/>
        </w:rPr>
        <w:t xml:space="preserve"> сматра да ту позицију сада треба попунити, и да РЗС треба да изради план за спровођење методолошких ревизија кључних статистичких производа. Као идеално решење, када се ради ревизија статистичких производа високог профила, требало би позвати спољне експерте да узму учешће у раду, а такође је потребно објављивати резиме верзије ревизорских извештаја.  </w:t>
      </w:r>
      <w:r w:rsidR="00041952">
        <w:rPr>
          <w:w w:val="105"/>
          <w:lang w:val="sr-Cyrl-RS"/>
        </w:rPr>
        <w:t xml:space="preserve">  </w:t>
      </w:r>
      <w:r>
        <w:rPr>
          <w:w w:val="105"/>
          <w:lang w:val="sr-Cyrl-RS"/>
        </w:rPr>
        <w:t xml:space="preserve">  </w:t>
      </w:r>
      <w:r w:rsidR="006956E9">
        <w:rPr>
          <w:w w:val="105"/>
          <w:lang w:val="sr-Cyrl-RS"/>
        </w:rPr>
        <w:t xml:space="preserve">   </w:t>
      </w:r>
    </w:p>
    <w:p w:rsidR="004167F8" w:rsidRPr="00AF474D" w:rsidRDefault="004167F8" w:rsidP="004167F8">
      <w:pPr>
        <w:pStyle w:val="BodyText"/>
        <w:spacing w:before="123" w:line="249" w:lineRule="auto"/>
        <w:ind w:right="498"/>
        <w:rPr>
          <w:w w:val="105"/>
          <w:lang w:val="sr-Cyrl-RS"/>
        </w:rPr>
      </w:pPr>
      <w:r>
        <w:rPr>
          <w:w w:val="105"/>
          <w:lang w:val="sr-Cyrl-RS"/>
        </w:rPr>
        <w:t xml:space="preserve">У циљу постизања боље усклађености са Кодексом праксе кроз редовну анализу квалитета статистичких процеса и производа, </w:t>
      </w:r>
      <w:r w:rsidRPr="00262BF2">
        <w:rPr>
          <w:i/>
          <w:w w:val="105"/>
          <w:lang w:val="sr-Cyrl-RS"/>
        </w:rPr>
        <w:t>Peer Review</w:t>
      </w:r>
      <w:r w:rsidRPr="00320B41">
        <w:rPr>
          <w:w w:val="105"/>
          <w:lang w:val="sr-Cyrl-RS"/>
        </w:rPr>
        <w:t xml:space="preserve"> </w:t>
      </w:r>
      <w:r>
        <w:rPr>
          <w:w w:val="105"/>
          <w:lang w:val="sr-Cyrl-RS"/>
        </w:rPr>
        <w:t>тим предлаже следеће:</w:t>
      </w:r>
    </w:p>
    <w:p w:rsidR="009337D0" w:rsidRPr="004167F8" w:rsidRDefault="004167F8" w:rsidP="004167F8">
      <w:pPr>
        <w:pStyle w:val="ListParagraph"/>
        <w:numPr>
          <w:ilvl w:val="0"/>
          <w:numId w:val="10"/>
        </w:numPr>
        <w:tabs>
          <w:tab w:val="left" w:pos="1233"/>
        </w:tabs>
        <w:spacing w:before="118" w:line="249" w:lineRule="auto"/>
        <w:ind w:left="1232" w:right="500"/>
        <w:rPr>
          <w:lang w:val="sr-Cyrl-RS"/>
        </w:rPr>
      </w:pPr>
      <w:r w:rsidRPr="004167F8">
        <w:rPr>
          <w:w w:val="105"/>
          <w:lang w:val="sr-Cyrl-RS"/>
        </w:rPr>
        <w:t>Потребно је да Републички завод за статистику уведе планове за самооцењивање и ревизију статистичких процеса и производа</w:t>
      </w:r>
      <w:r>
        <w:rPr>
          <w:w w:val="105"/>
          <w:lang w:val="sr-Cyrl-RS"/>
        </w:rPr>
        <w:t>.</w:t>
      </w:r>
      <w:r>
        <w:rPr>
          <w:w w:val="110"/>
          <w:lang w:val="sr-Cyrl-RS"/>
        </w:rPr>
        <w:t xml:space="preserve"> </w:t>
      </w:r>
      <w:r w:rsidR="00340A0E" w:rsidRPr="004167F8">
        <w:rPr>
          <w:w w:val="110"/>
          <w:lang w:val="sr-Cyrl-RS"/>
        </w:rPr>
        <w:t>(</w:t>
      </w:r>
      <w:r w:rsidR="00D368EB" w:rsidRPr="004167F8">
        <w:rPr>
          <w:w w:val="110"/>
          <w:lang w:val="sr-Cyrl-RS"/>
        </w:rPr>
        <w:t>Кодекс праксе европске статистике</w:t>
      </w:r>
      <w:r w:rsidR="00340A0E" w:rsidRPr="004167F8">
        <w:rPr>
          <w:w w:val="110"/>
          <w:lang w:val="sr-Cyrl-RS"/>
        </w:rPr>
        <w:t xml:space="preserve">, </w:t>
      </w:r>
      <w:r>
        <w:rPr>
          <w:w w:val="110"/>
          <w:lang w:val="sr-Cyrl-RS"/>
        </w:rPr>
        <w:t>Принцип</w:t>
      </w:r>
      <w:r w:rsidR="00340A0E" w:rsidRPr="004167F8">
        <w:rPr>
          <w:spacing w:val="22"/>
          <w:w w:val="110"/>
          <w:lang w:val="sr-Cyrl-RS"/>
        </w:rPr>
        <w:t xml:space="preserve"> </w:t>
      </w:r>
      <w:r w:rsidR="00340A0E" w:rsidRPr="004167F8">
        <w:rPr>
          <w:w w:val="110"/>
          <w:lang w:val="sr-Cyrl-RS"/>
        </w:rPr>
        <w:t>4)</w:t>
      </w:r>
    </w:p>
    <w:p w:rsidR="009337D0" w:rsidRPr="004167F8" w:rsidRDefault="004167F8">
      <w:pPr>
        <w:pStyle w:val="ListParagraph"/>
        <w:numPr>
          <w:ilvl w:val="3"/>
          <w:numId w:val="6"/>
        </w:numPr>
        <w:tabs>
          <w:tab w:val="left" w:pos="1478"/>
        </w:tabs>
        <w:spacing w:before="225"/>
        <w:rPr>
          <w:rFonts w:ascii="Franklin Gothic Medium"/>
          <w:b/>
          <w:sz w:val="24"/>
          <w:szCs w:val="24"/>
          <w:lang w:val="sr-Cyrl-RS"/>
        </w:rPr>
      </w:pPr>
      <w:r w:rsidRPr="004167F8">
        <w:rPr>
          <w:b/>
          <w:w w:val="105"/>
          <w:sz w:val="24"/>
          <w:szCs w:val="24"/>
          <w:lang w:val="sr-Cyrl-RS"/>
        </w:rPr>
        <w:t>Мерењ</w:t>
      </w:r>
      <w:r>
        <w:rPr>
          <w:b/>
          <w:w w:val="105"/>
          <w:sz w:val="24"/>
          <w:szCs w:val="24"/>
          <w:lang w:val="sr-Cyrl-RS"/>
        </w:rPr>
        <w:t xml:space="preserve">е </w:t>
      </w:r>
      <w:r w:rsidRPr="004167F8">
        <w:rPr>
          <w:b/>
          <w:w w:val="105"/>
          <w:sz w:val="24"/>
          <w:szCs w:val="24"/>
          <w:lang w:val="sr-Cyrl-RS"/>
        </w:rPr>
        <w:t>и извештава</w:t>
      </w:r>
      <w:r w:rsidR="00064554">
        <w:rPr>
          <w:b/>
          <w:w w:val="105"/>
          <w:sz w:val="24"/>
          <w:szCs w:val="24"/>
          <w:lang w:val="sr-Cyrl-RS"/>
        </w:rPr>
        <w:t>ње</w:t>
      </w:r>
      <w:r w:rsidRPr="004167F8">
        <w:rPr>
          <w:b/>
          <w:w w:val="105"/>
          <w:sz w:val="24"/>
          <w:szCs w:val="24"/>
          <w:lang w:val="sr-Cyrl-RS"/>
        </w:rPr>
        <w:t xml:space="preserve"> о оптерећености давалаца података</w:t>
      </w:r>
    </w:p>
    <w:p w:rsidR="009337D0" w:rsidRPr="00320B41" w:rsidRDefault="009337D0">
      <w:pPr>
        <w:pStyle w:val="BodyText"/>
        <w:spacing w:before="3"/>
        <w:ind w:left="0"/>
        <w:jc w:val="left"/>
        <w:rPr>
          <w:rFonts w:ascii="Franklin Gothic Medium"/>
          <w:sz w:val="23"/>
          <w:lang w:val="sr-Cyrl-RS"/>
        </w:rPr>
      </w:pPr>
    </w:p>
    <w:p w:rsidR="00B40AF5" w:rsidRDefault="00B40AF5">
      <w:pPr>
        <w:pStyle w:val="BodyText"/>
        <w:spacing w:line="252" w:lineRule="auto"/>
        <w:ind w:right="500"/>
        <w:rPr>
          <w:w w:val="105"/>
          <w:lang w:val="sr-Cyrl-RS"/>
        </w:rPr>
      </w:pPr>
      <w:r>
        <w:rPr>
          <w:w w:val="105"/>
          <w:lang w:val="sr-Cyrl-RS"/>
        </w:rPr>
        <w:t>Принцип 9 Кодекса праксе предвиђа да је потребно да статистички државни органи одржавају терет извештавања у складу са потребама корисника и да оптерећеност не</w:t>
      </w:r>
      <w:r w:rsidR="001151FE">
        <w:rPr>
          <w:w w:val="105"/>
          <w:lang w:val="sr-Cyrl-RS"/>
        </w:rPr>
        <w:t xml:space="preserve"> треба да</w:t>
      </w:r>
      <w:r>
        <w:rPr>
          <w:w w:val="105"/>
          <w:lang w:val="sr-Cyrl-RS"/>
        </w:rPr>
        <w:t xml:space="preserve"> буде сувише велика</w:t>
      </w:r>
      <w:r w:rsidR="001151FE">
        <w:rPr>
          <w:w w:val="105"/>
          <w:lang w:val="sr-Cyrl-RS"/>
        </w:rPr>
        <w:t xml:space="preserve"> за даваоце података, као и да статистички државни органи треба да прате оптерећеност давалаца података и одреде циљеве за њено смањење.  </w:t>
      </w:r>
      <w:r>
        <w:rPr>
          <w:w w:val="105"/>
          <w:lang w:val="sr-Cyrl-RS"/>
        </w:rPr>
        <w:t xml:space="preserve">   </w:t>
      </w:r>
    </w:p>
    <w:p w:rsidR="001151FE" w:rsidRDefault="001151FE">
      <w:pPr>
        <w:pStyle w:val="BodyText"/>
        <w:spacing w:line="252" w:lineRule="auto"/>
        <w:ind w:right="500"/>
        <w:rPr>
          <w:w w:val="105"/>
          <w:lang w:val="sr-Cyrl-RS"/>
        </w:rPr>
      </w:pPr>
    </w:p>
    <w:p w:rsidR="00064554" w:rsidRDefault="001151FE" w:rsidP="00064554">
      <w:pPr>
        <w:pStyle w:val="BodyText"/>
        <w:spacing w:line="252" w:lineRule="auto"/>
        <w:ind w:right="500"/>
        <w:rPr>
          <w:w w:val="105"/>
        </w:rPr>
      </w:pPr>
      <w:r>
        <w:rPr>
          <w:w w:val="105"/>
          <w:lang w:val="sr-Cyrl-RS"/>
        </w:rPr>
        <w:t xml:space="preserve">РЗС примењује политику да се не траже подаци кроз истраживање уколико такви подаци могу да се добију из административних извора; и заиста део података који долазе из административних извора значајно је повећан последњих година. Међутим, РЗС тренутно не мери степен </w:t>
      </w:r>
      <w:r w:rsidR="00064554">
        <w:rPr>
          <w:w w:val="105"/>
          <w:lang w:val="sr-Cyrl-RS"/>
        </w:rPr>
        <w:t>ове оптерећености. У неким истраживањима, од предузећа се тражи да процене време које је потребно за давање одговора на питања и попуњавање упитника, али се ове информације не прикупљају систематично.</w:t>
      </w:r>
    </w:p>
    <w:p w:rsidR="0047610F" w:rsidRDefault="0047610F" w:rsidP="00064554">
      <w:pPr>
        <w:pStyle w:val="BodyText"/>
        <w:spacing w:line="252" w:lineRule="auto"/>
        <w:ind w:right="500"/>
        <w:rPr>
          <w:w w:val="105"/>
        </w:rPr>
      </w:pPr>
    </w:p>
    <w:p w:rsidR="0047610F" w:rsidRPr="0047610F" w:rsidRDefault="0047610F" w:rsidP="00064554">
      <w:pPr>
        <w:pStyle w:val="BodyText"/>
        <w:spacing w:line="252" w:lineRule="auto"/>
        <w:ind w:right="500"/>
        <w:rPr>
          <w:w w:val="105"/>
          <w:lang w:val="sr-Cyrl-RS"/>
        </w:rPr>
      </w:pPr>
      <w:r>
        <w:rPr>
          <w:w w:val="105"/>
          <w:lang w:val="sr-Cyrl-RS"/>
        </w:rPr>
        <w:t>У 2017. години је усвојен „Акциони план за смањење преко</w:t>
      </w:r>
      <w:r w:rsidR="00762142">
        <w:rPr>
          <w:w w:val="105"/>
          <w:lang w:val="sr-Cyrl-RS"/>
        </w:rPr>
        <w:t>м</w:t>
      </w:r>
      <w:r>
        <w:rPr>
          <w:w w:val="105"/>
          <w:lang w:val="sr-Cyrl-RS"/>
        </w:rPr>
        <w:t>ерне оптерећености давалаца података</w:t>
      </w:r>
      <w:r w:rsidR="00762142">
        <w:rPr>
          <w:w w:val="105"/>
          <w:lang w:val="sr-Cyrl-RS"/>
        </w:rPr>
        <w:t>“</w:t>
      </w:r>
      <w:r>
        <w:rPr>
          <w:w w:val="105"/>
          <w:lang w:val="sr-Cyrl-RS"/>
        </w:rPr>
        <w:t>. Циљ је да се израд</w:t>
      </w:r>
      <w:r w:rsidR="00762142">
        <w:rPr>
          <w:w w:val="105"/>
          <w:lang w:val="sr-Cyrl-RS"/>
        </w:rPr>
        <w:t>и</w:t>
      </w:r>
      <w:r>
        <w:rPr>
          <w:w w:val="105"/>
          <w:lang w:val="sr-Cyrl-RS"/>
        </w:rPr>
        <w:t xml:space="preserve"> процедур</w:t>
      </w:r>
      <w:r w:rsidR="00762142">
        <w:rPr>
          <w:w w:val="105"/>
          <w:lang w:val="sr-Cyrl-RS"/>
        </w:rPr>
        <w:t xml:space="preserve">а за смањење прекомерне оптерећености извештајних јединица, да се ојача сарадња са даваоцима података, да се измери процењена оптерећеност, и да се анализира садржај статистичких истраживања у смислу смањења оптерећености кроз поједностављење упитника. </w:t>
      </w:r>
      <w:r>
        <w:rPr>
          <w:w w:val="105"/>
          <w:lang w:val="sr-Cyrl-RS"/>
        </w:rPr>
        <w:t xml:space="preserve">   </w:t>
      </w:r>
    </w:p>
    <w:p w:rsidR="00064554" w:rsidRDefault="00064554" w:rsidP="00064554">
      <w:pPr>
        <w:pStyle w:val="BodyText"/>
        <w:spacing w:line="252" w:lineRule="auto"/>
        <w:ind w:right="500"/>
        <w:rPr>
          <w:w w:val="105"/>
          <w:lang w:val="sr-Cyrl-RS"/>
        </w:rPr>
      </w:pPr>
    </w:p>
    <w:p w:rsidR="009337D0" w:rsidRPr="00064554" w:rsidRDefault="00762142" w:rsidP="00064554">
      <w:pPr>
        <w:pStyle w:val="BodyText"/>
        <w:spacing w:line="252" w:lineRule="auto"/>
        <w:ind w:right="500"/>
        <w:rPr>
          <w:w w:val="105"/>
          <w:lang w:val="sr-Cyrl-RS"/>
        </w:rPr>
      </w:pPr>
      <w:r>
        <w:rPr>
          <w:w w:val="105"/>
          <w:lang w:val="sr-Cyrl-RS"/>
        </w:rPr>
        <w:t xml:space="preserve">Спровођење ових акција представљаће значајан корак према постизању пуне усклађености са Принципом 9 Кодекса праксе. </w:t>
      </w:r>
      <w:r w:rsidR="00FD1C01">
        <w:rPr>
          <w:w w:val="105"/>
          <w:lang w:val="sr-Cyrl-RS"/>
        </w:rPr>
        <w:t xml:space="preserve">Да би оптерећеност била у складу са потребама </w:t>
      </w:r>
      <w:r w:rsidR="00FD1C01">
        <w:rPr>
          <w:w w:val="105"/>
          <w:lang w:val="sr-Cyrl-RS"/>
        </w:rPr>
        <w:lastRenderedPageBreak/>
        <w:t>корисника, поред праћења оптерећености РЗС треба да постави циљеве који се односе на њено постепено смањење.</w:t>
      </w:r>
      <w:r w:rsidR="000D65A0">
        <w:rPr>
          <w:w w:val="105"/>
          <w:lang w:val="sr-Cyrl-RS"/>
        </w:rPr>
        <w:t xml:space="preserve"> Потребно је да руководиоци вишег ранга</w:t>
      </w:r>
      <w:r w:rsidR="00943CE8">
        <w:rPr>
          <w:w w:val="105"/>
          <w:lang w:val="sr-Cyrl-RS"/>
        </w:rPr>
        <w:t xml:space="preserve"> </w:t>
      </w:r>
      <w:r w:rsidR="00943CE8" w:rsidRPr="00943CE8">
        <w:rPr>
          <w:i/>
          <w:w w:val="105"/>
          <w:lang w:val="sr-Cyrl-RS"/>
        </w:rPr>
        <w:t>(senior management)</w:t>
      </w:r>
      <w:r w:rsidR="000D65A0">
        <w:rPr>
          <w:w w:val="105"/>
          <w:lang w:val="sr-Cyrl-RS"/>
        </w:rPr>
        <w:t xml:space="preserve"> израђују и периодично анализирају индикаторе смањења оптерећености, а РЗС треба да </w:t>
      </w:r>
      <w:r w:rsidR="00943CE8">
        <w:rPr>
          <w:w w:val="105"/>
          <w:lang w:val="sr-Cyrl-RS"/>
        </w:rPr>
        <w:t>објављује извештаје о постигнутим резлтатима.</w:t>
      </w:r>
      <w:r w:rsidR="000D65A0">
        <w:rPr>
          <w:w w:val="105"/>
          <w:lang w:val="sr-Cyrl-RS"/>
        </w:rPr>
        <w:t xml:space="preserve"> </w:t>
      </w:r>
      <w:r w:rsidR="00FD1C01">
        <w:rPr>
          <w:w w:val="105"/>
          <w:lang w:val="sr-Cyrl-RS"/>
        </w:rPr>
        <w:t xml:space="preserve">   </w:t>
      </w:r>
    </w:p>
    <w:p w:rsidR="00943CE8" w:rsidRDefault="00943CE8" w:rsidP="00943CE8">
      <w:pPr>
        <w:pStyle w:val="BodyText"/>
        <w:spacing w:before="123"/>
        <w:ind w:right="432"/>
        <w:rPr>
          <w:w w:val="105"/>
          <w:lang w:val="sr-Cyrl-RS"/>
        </w:rPr>
      </w:pPr>
    </w:p>
    <w:p w:rsidR="009337D0" w:rsidRPr="00320B41" w:rsidRDefault="00943CE8" w:rsidP="00943CE8">
      <w:pPr>
        <w:pStyle w:val="BodyText"/>
        <w:spacing w:before="123"/>
        <w:ind w:right="576"/>
        <w:rPr>
          <w:lang w:val="sr-Cyrl-RS"/>
        </w:rPr>
      </w:pPr>
      <w:r>
        <w:rPr>
          <w:w w:val="105"/>
          <w:lang w:val="sr-Cyrl-RS"/>
        </w:rPr>
        <w:t xml:space="preserve">У циљу постизања боље усклађености са Кодексом праксе, </w:t>
      </w:r>
      <w:r w:rsidRPr="00262BF2">
        <w:rPr>
          <w:i/>
          <w:w w:val="105"/>
          <w:lang w:val="sr-Cyrl-RS"/>
        </w:rPr>
        <w:t>Peer Review</w:t>
      </w:r>
      <w:r w:rsidRPr="00320B41">
        <w:rPr>
          <w:w w:val="105"/>
          <w:lang w:val="sr-Cyrl-RS"/>
        </w:rPr>
        <w:t xml:space="preserve"> </w:t>
      </w:r>
      <w:r>
        <w:rPr>
          <w:w w:val="105"/>
          <w:lang w:val="sr-Cyrl-RS"/>
        </w:rPr>
        <w:t>тим предлаже следеће:</w:t>
      </w:r>
    </w:p>
    <w:p w:rsidR="009337D0" w:rsidRPr="004B26D2" w:rsidRDefault="00236A13" w:rsidP="004B26D2">
      <w:pPr>
        <w:pStyle w:val="ListParagraph"/>
        <w:numPr>
          <w:ilvl w:val="0"/>
          <w:numId w:val="10"/>
        </w:numPr>
        <w:tabs>
          <w:tab w:val="left" w:pos="1233"/>
        </w:tabs>
        <w:spacing w:line="249" w:lineRule="auto"/>
        <w:ind w:left="1232" w:right="502"/>
        <w:rPr>
          <w:lang w:val="sr-Cyrl-RS"/>
        </w:rPr>
      </w:pPr>
      <w:r w:rsidRPr="004167F8">
        <w:rPr>
          <w:w w:val="105"/>
          <w:lang w:val="sr-Cyrl-RS"/>
        </w:rPr>
        <w:t xml:space="preserve">Потребно је да Републички завод за статистику </w:t>
      </w:r>
      <w:r>
        <w:rPr>
          <w:w w:val="105"/>
          <w:lang w:val="sr-Cyrl-RS"/>
        </w:rPr>
        <w:t>спро</w:t>
      </w:r>
      <w:r w:rsidRPr="004167F8">
        <w:rPr>
          <w:w w:val="105"/>
          <w:lang w:val="sr-Cyrl-RS"/>
        </w:rPr>
        <w:t xml:space="preserve">веде </w:t>
      </w:r>
      <w:r>
        <w:rPr>
          <w:w w:val="105"/>
          <w:lang w:val="sr-Cyrl-RS"/>
        </w:rPr>
        <w:t xml:space="preserve">свој </w:t>
      </w:r>
      <w:r w:rsidRPr="004167F8">
        <w:rPr>
          <w:w w:val="105"/>
          <w:lang w:val="sr-Cyrl-RS"/>
        </w:rPr>
        <w:t>план</w:t>
      </w:r>
      <w:r>
        <w:rPr>
          <w:w w:val="105"/>
          <w:lang w:val="sr-Cyrl-RS"/>
        </w:rPr>
        <w:t xml:space="preserve"> за смањење прекомерне оптерећености давалаца података. Потребно је поставити циљеве за смањење оптерећености, руководиоци вишег ранга </w:t>
      </w:r>
      <w:r w:rsidRPr="00943CE8">
        <w:rPr>
          <w:i/>
          <w:w w:val="105"/>
          <w:lang w:val="sr-Cyrl-RS"/>
        </w:rPr>
        <w:t>(senior management)</w:t>
      </w:r>
      <w:r>
        <w:rPr>
          <w:w w:val="105"/>
          <w:lang w:val="sr-Cyrl-RS"/>
        </w:rPr>
        <w:t xml:space="preserve"> треба </w:t>
      </w:r>
      <w:r w:rsidR="004B26D2">
        <w:rPr>
          <w:w w:val="105"/>
          <w:lang w:val="sr-Cyrl-RS"/>
        </w:rPr>
        <w:t xml:space="preserve">да </w:t>
      </w:r>
      <w:r>
        <w:rPr>
          <w:w w:val="105"/>
          <w:lang w:val="sr-Cyrl-RS"/>
        </w:rPr>
        <w:t>анализирају индикаторе</w:t>
      </w:r>
      <w:r w:rsidR="004B26D2">
        <w:rPr>
          <w:w w:val="105"/>
          <w:lang w:val="sr-Cyrl-RS"/>
        </w:rPr>
        <w:t xml:space="preserve"> резултата</w:t>
      </w:r>
      <w:r>
        <w:rPr>
          <w:w w:val="105"/>
          <w:lang w:val="sr-Cyrl-RS"/>
        </w:rPr>
        <w:t>, а РЗС треба да објављује извештаје о постигнутим резлтатима</w:t>
      </w:r>
      <w:r w:rsidR="004B26D2">
        <w:rPr>
          <w:w w:val="105"/>
          <w:lang w:val="sr-Cyrl-RS"/>
        </w:rPr>
        <w:t>.</w:t>
      </w:r>
      <w:r w:rsidR="00340A0E" w:rsidRPr="004B26D2">
        <w:rPr>
          <w:w w:val="105"/>
          <w:lang w:val="sr-Cyrl-RS"/>
        </w:rPr>
        <w:t xml:space="preserve"> (</w:t>
      </w:r>
      <w:r w:rsidR="00D368EB" w:rsidRPr="004B26D2">
        <w:rPr>
          <w:w w:val="105"/>
          <w:lang w:val="sr-Cyrl-RS"/>
        </w:rPr>
        <w:t>Кодекс праксе европске статистике</w:t>
      </w:r>
      <w:r w:rsidR="00340A0E" w:rsidRPr="004B26D2">
        <w:rPr>
          <w:w w:val="105"/>
          <w:lang w:val="sr-Cyrl-RS"/>
        </w:rPr>
        <w:t xml:space="preserve">, </w:t>
      </w:r>
      <w:r w:rsidR="004B26D2">
        <w:rPr>
          <w:w w:val="105"/>
          <w:lang w:val="sr-Cyrl-RS"/>
        </w:rPr>
        <w:t>Принцип</w:t>
      </w:r>
      <w:r w:rsidR="00340A0E" w:rsidRPr="004B26D2">
        <w:rPr>
          <w:spacing w:val="12"/>
          <w:w w:val="105"/>
          <w:lang w:val="sr-Cyrl-RS"/>
        </w:rPr>
        <w:t xml:space="preserve"> </w:t>
      </w:r>
      <w:r w:rsidR="00340A0E" w:rsidRPr="004B26D2">
        <w:rPr>
          <w:w w:val="105"/>
          <w:lang w:val="sr-Cyrl-RS"/>
        </w:rPr>
        <w:t>9)</w:t>
      </w:r>
    </w:p>
    <w:p w:rsidR="00EB3429" w:rsidRPr="00EB3429" w:rsidRDefault="00EB3429" w:rsidP="00EB3429">
      <w:pPr>
        <w:pStyle w:val="ListParagraph"/>
        <w:numPr>
          <w:ilvl w:val="2"/>
          <w:numId w:val="5"/>
        </w:numPr>
        <w:tabs>
          <w:tab w:val="left" w:pos="1308"/>
        </w:tabs>
        <w:spacing w:before="216"/>
        <w:rPr>
          <w:rFonts w:ascii="Franklin Gothic Medium"/>
          <w:b/>
          <w:sz w:val="28"/>
          <w:szCs w:val="28"/>
          <w:lang w:val="sr-Cyrl-RS"/>
        </w:rPr>
      </w:pPr>
      <w:r w:rsidRPr="00EB3429">
        <w:rPr>
          <w:b/>
          <w:w w:val="105"/>
          <w:sz w:val="28"/>
          <w:szCs w:val="28"/>
          <w:lang w:val="sr-Cyrl-RS"/>
        </w:rPr>
        <w:t>Побољшана доступност података</w:t>
      </w:r>
    </w:p>
    <w:p w:rsidR="00EB3429" w:rsidRDefault="00EB3429" w:rsidP="00F67C58">
      <w:pPr>
        <w:tabs>
          <w:tab w:val="left" w:pos="1308"/>
        </w:tabs>
        <w:spacing w:before="216"/>
        <w:ind w:left="512"/>
        <w:jc w:val="both"/>
        <w:rPr>
          <w:w w:val="105"/>
          <w:lang w:val="sr-Cyrl-RS"/>
        </w:rPr>
      </w:pPr>
      <w:r>
        <w:rPr>
          <w:w w:val="105"/>
          <w:lang w:val="sr-Cyrl-RS"/>
        </w:rPr>
        <w:t>Вебсајт РЗС представља главни канал дисеминације статистичких података и других информација, а истраживања о задов</w:t>
      </w:r>
      <w:r w:rsidR="00F67C58">
        <w:rPr>
          <w:w w:val="105"/>
          <w:lang w:val="sr-Cyrl-RS"/>
        </w:rPr>
        <w:t>о</w:t>
      </w:r>
      <w:r>
        <w:rPr>
          <w:w w:val="105"/>
          <w:lang w:val="sr-Cyrl-RS"/>
        </w:rPr>
        <w:t>љству корисника</w:t>
      </w:r>
      <w:r w:rsidR="005164EC">
        <w:rPr>
          <w:w w:val="105"/>
          <w:lang w:val="sr-Cyrl-RS"/>
        </w:rPr>
        <w:t xml:space="preserve"> показују да су корисници углавном задовољни садржајем и функционалношћу сајта. Међутим, </w:t>
      </w:r>
      <w:r w:rsidR="005164EC" w:rsidRPr="00262BF2">
        <w:rPr>
          <w:i/>
          <w:w w:val="105"/>
          <w:lang w:val="sr-Cyrl-RS"/>
        </w:rPr>
        <w:t>Peer Review</w:t>
      </w:r>
      <w:r w:rsidR="005164EC">
        <w:rPr>
          <w:i/>
          <w:w w:val="105"/>
          <w:lang w:val="sr-Cyrl-RS"/>
        </w:rPr>
        <w:t xml:space="preserve"> </w:t>
      </w:r>
      <w:r w:rsidR="005164EC">
        <w:rPr>
          <w:w w:val="105"/>
          <w:lang w:val="sr-Cyrl-RS"/>
        </w:rPr>
        <w:t xml:space="preserve">тим је уочио да би у неким областима РЗС могао да побољша доступност информација, и идентификовао је три области за побољшање:    </w:t>
      </w:r>
      <w:r>
        <w:rPr>
          <w:w w:val="105"/>
          <w:lang w:val="sr-Cyrl-RS"/>
        </w:rPr>
        <w:t xml:space="preserve">  </w:t>
      </w:r>
    </w:p>
    <w:p w:rsidR="009337D0" w:rsidRPr="00320B41" w:rsidRDefault="00BA6D42">
      <w:pPr>
        <w:pStyle w:val="ListParagraph"/>
        <w:numPr>
          <w:ilvl w:val="3"/>
          <w:numId w:val="5"/>
        </w:numPr>
        <w:tabs>
          <w:tab w:val="left" w:pos="1232"/>
          <w:tab w:val="left" w:pos="1233"/>
        </w:tabs>
        <w:spacing w:before="119"/>
        <w:jc w:val="left"/>
        <w:rPr>
          <w:lang w:val="sr-Cyrl-RS"/>
        </w:rPr>
      </w:pPr>
      <w:r>
        <w:rPr>
          <w:w w:val="110"/>
          <w:lang w:val="sr-Cyrl-RS"/>
        </w:rPr>
        <w:t>Побољшати и п</w:t>
      </w:r>
      <w:r w:rsidR="005164EC">
        <w:rPr>
          <w:w w:val="110"/>
          <w:lang w:val="sr-Cyrl-RS"/>
        </w:rPr>
        <w:t>роширити доступност статистичких саопштења</w:t>
      </w:r>
      <w:r w:rsidR="00340A0E" w:rsidRPr="00320B41">
        <w:rPr>
          <w:w w:val="110"/>
          <w:lang w:val="sr-Cyrl-RS"/>
        </w:rPr>
        <w:t>;</w:t>
      </w:r>
    </w:p>
    <w:p w:rsidR="009337D0" w:rsidRPr="00320B41" w:rsidRDefault="005164EC">
      <w:pPr>
        <w:pStyle w:val="ListParagraph"/>
        <w:numPr>
          <w:ilvl w:val="3"/>
          <w:numId w:val="5"/>
        </w:numPr>
        <w:tabs>
          <w:tab w:val="left" w:pos="1232"/>
          <w:tab w:val="left" w:pos="1233"/>
        </w:tabs>
        <w:spacing w:before="126"/>
        <w:jc w:val="left"/>
        <w:rPr>
          <w:lang w:val="sr-Cyrl-RS"/>
        </w:rPr>
      </w:pPr>
      <w:r>
        <w:rPr>
          <w:w w:val="105"/>
          <w:lang w:val="sr-Cyrl-RS"/>
        </w:rPr>
        <w:t>Објављивати методоло</w:t>
      </w:r>
      <w:r w:rsidR="007709A5">
        <w:rPr>
          <w:w w:val="105"/>
          <w:lang w:val="sr-Cyrl-RS"/>
        </w:rPr>
        <w:t>гије</w:t>
      </w:r>
      <w:r>
        <w:rPr>
          <w:w w:val="105"/>
          <w:lang w:val="sr-Cyrl-RS"/>
        </w:rPr>
        <w:t xml:space="preserve"> и извештаје</w:t>
      </w:r>
      <w:r w:rsidR="00021924">
        <w:rPr>
          <w:w w:val="105"/>
          <w:lang w:val="sr-Cyrl-RS"/>
        </w:rPr>
        <w:t xml:space="preserve"> о квалитету;</w:t>
      </w:r>
      <w:r>
        <w:rPr>
          <w:w w:val="105"/>
          <w:lang w:val="sr-Cyrl-RS"/>
        </w:rPr>
        <w:t xml:space="preserve"> </w:t>
      </w:r>
    </w:p>
    <w:p w:rsidR="009337D0" w:rsidRPr="00320B41" w:rsidRDefault="00021924">
      <w:pPr>
        <w:pStyle w:val="ListParagraph"/>
        <w:numPr>
          <w:ilvl w:val="3"/>
          <w:numId w:val="5"/>
        </w:numPr>
        <w:tabs>
          <w:tab w:val="left" w:pos="1232"/>
          <w:tab w:val="left" w:pos="1233"/>
        </w:tabs>
        <w:spacing w:before="125"/>
        <w:jc w:val="left"/>
        <w:rPr>
          <w:lang w:val="sr-Cyrl-RS"/>
        </w:rPr>
      </w:pPr>
      <w:r>
        <w:rPr>
          <w:w w:val="105"/>
          <w:lang w:val="sr-Cyrl-RS"/>
        </w:rPr>
        <w:t>Објављивати</w:t>
      </w:r>
      <w:r w:rsidRPr="00320B41">
        <w:rPr>
          <w:w w:val="105"/>
          <w:lang w:val="sr-Cyrl-RS"/>
        </w:rPr>
        <w:t xml:space="preserve"> </w:t>
      </w:r>
      <w:r>
        <w:rPr>
          <w:w w:val="105"/>
          <w:lang w:val="sr-Cyrl-RS"/>
        </w:rPr>
        <w:t>календар ревизија</w:t>
      </w:r>
      <w:r w:rsidR="00340A0E" w:rsidRPr="00320B41">
        <w:rPr>
          <w:w w:val="105"/>
          <w:lang w:val="sr-Cyrl-RS"/>
        </w:rPr>
        <w:t>.</w:t>
      </w:r>
    </w:p>
    <w:p w:rsidR="009337D0" w:rsidRPr="00021924" w:rsidRDefault="00644AE9">
      <w:pPr>
        <w:pStyle w:val="ListParagraph"/>
        <w:numPr>
          <w:ilvl w:val="3"/>
          <w:numId w:val="4"/>
        </w:numPr>
        <w:tabs>
          <w:tab w:val="left" w:pos="1478"/>
        </w:tabs>
        <w:spacing w:before="232"/>
        <w:rPr>
          <w:rFonts w:ascii="Franklin Gothic Medium"/>
          <w:b/>
          <w:sz w:val="24"/>
          <w:szCs w:val="24"/>
          <w:lang w:val="sr-Cyrl-RS"/>
        </w:rPr>
      </w:pPr>
      <w:r>
        <w:rPr>
          <w:b/>
          <w:w w:val="110"/>
          <w:sz w:val="24"/>
          <w:szCs w:val="24"/>
          <w:lang w:val="sr-Cyrl-RS"/>
        </w:rPr>
        <w:t>Побољшати и п</w:t>
      </w:r>
      <w:r w:rsidR="00021924" w:rsidRPr="00021924">
        <w:rPr>
          <w:b/>
          <w:w w:val="110"/>
          <w:sz w:val="24"/>
          <w:szCs w:val="24"/>
          <w:lang w:val="sr-Cyrl-RS"/>
        </w:rPr>
        <w:t>роширити доступност статистичких саопштења</w:t>
      </w:r>
    </w:p>
    <w:p w:rsidR="009337D0" w:rsidRPr="00320B41" w:rsidRDefault="009337D0">
      <w:pPr>
        <w:pStyle w:val="BodyText"/>
        <w:spacing w:before="6"/>
        <w:ind w:left="0"/>
        <w:jc w:val="left"/>
        <w:rPr>
          <w:rFonts w:ascii="Franklin Gothic Medium"/>
          <w:sz w:val="23"/>
          <w:lang w:val="sr-Cyrl-RS"/>
        </w:rPr>
      </w:pPr>
    </w:p>
    <w:p w:rsidR="00EF0633" w:rsidRDefault="00EF0633">
      <w:pPr>
        <w:pStyle w:val="BodyText"/>
        <w:spacing w:line="249" w:lineRule="auto"/>
        <w:ind w:right="499"/>
        <w:rPr>
          <w:w w:val="105"/>
          <w:lang w:val="sr-Cyrl-RS"/>
        </w:rPr>
      </w:pPr>
      <w:r>
        <w:rPr>
          <w:w w:val="105"/>
          <w:lang w:val="sr-Cyrl-RS"/>
        </w:rPr>
        <w:t xml:space="preserve">Генерално, задовољство вебсајтом РЗС је </w:t>
      </w:r>
      <w:r w:rsidR="00E230FC">
        <w:rPr>
          <w:w w:val="105"/>
          <w:lang w:val="sr-Cyrl-RS"/>
        </w:rPr>
        <w:t xml:space="preserve">на </w:t>
      </w:r>
      <w:r>
        <w:rPr>
          <w:w w:val="105"/>
          <w:lang w:val="sr-Cyrl-RS"/>
        </w:rPr>
        <w:t>солидно</w:t>
      </w:r>
      <w:r w:rsidR="00E230FC">
        <w:rPr>
          <w:w w:val="105"/>
          <w:lang w:val="sr-Cyrl-RS"/>
        </w:rPr>
        <w:t>м нивоу</w:t>
      </w:r>
      <w:r>
        <w:rPr>
          <w:w w:val="105"/>
          <w:lang w:val="sr-Cyrl-RS"/>
        </w:rPr>
        <w:t>:</w:t>
      </w:r>
      <w:r w:rsidR="008225FF">
        <w:rPr>
          <w:w w:val="105"/>
          <w:lang w:val="sr-Cyrl-RS"/>
        </w:rPr>
        <w:t xml:space="preserve"> </w:t>
      </w:r>
      <w:r>
        <w:rPr>
          <w:w w:val="105"/>
          <w:lang w:val="sr-Cyrl-RS"/>
        </w:rPr>
        <w:t>истраживањ</w:t>
      </w:r>
      <w:r w:rsidR="00E668AC">
        <w:rPr>
          <w:w w:val="105"/>
          <w:lang w:val="sr-Cyrl-RS"/>
        </w:rPr>
        <w:t>е</w:t>
      </w:r>
      <w:r>
        <w:rPr>
          <w:w w:val="105"/>
          <w:lang w:val="sr-Cyrl-RS"/>
        </w:rPr>
        <w:t xml:space="preserve"> о</w:t>
      </w:r>
      <w:r w:rsidR="00E668AC">
        <w:rPr>
          <w:w w:val="105"/>
          <w:lang w:val="sr-Cyrl-RS"/>
        </w:rPr>
        <w:t xml:space="preserve"> задовољству корисника које је било спроведено у 2015. години показује да 67% корисника сматра да је садржај вебсајта врло добар или добар, 66% сматра да су садржај и функционалност базе података врло доби или добри, а 77% корисника са лакоћом разуме објављене статистичке податке. Међутим, коментари корисника дати током тог истраживања такође указују да је потребно побољшати структуру саопштења: према мишљењу корисника, свако статистичко саопштење треба да прати детаљније тумачење података.  </w:t>
      </w:r>
      <w:r>
        <w:rPr>
          <w:w w:val="105"/>
          <w:lang w:val="sr-Cyrl-RS"/>
        </w:rPr>
        <w:t xml:space="preserve"> </w:t>
      </w:r>
      <w:r w:rsidR="00E230FC">
        <w:rPr>
          <w:w w:val="105"/>
          <w:lang w:val="sr-Cyrl-RS"/>
        </w:rPr>
        <w:t xml:space="preserve"> </w:t>
      </w:r>
    </w:p>
    <w:p w:rsidR="00EF0633" w:rsidRDefault="00EF0633">
      <w:pPr>
        <w:pStyle w:val="BodyText"/>
        <w:spacing w:line="249" w:lineRule="auto"/>
        <w:ind w:right="499"/>
        <w:rPr>
          <w:w w:val="105"/>
          <w:lang w:val="sr-Cyrl-RS"/>
        </w:rPr>
      </w:pPr>
    </w:p>
    <w:p w:rsidR="006409EA" w:rsidRDefault="0014196B">
      <w:pPr>
        <w:pStyle w:val="BodyText"/>
        <w:spacing w:line="249" w:lineRule="auto"/>
        <w:ind w:right="499"/>
        <w:rPr>
          <w:w w:val="105"/>
          <w:lang w:val="sr-Cyrl-RS"/>
        </w:rPr>
      </w:pPr>
      <w:r>
        <w:rPr>
          <w:w w:val="105"/>
          <w:lang w:val="sr-Cyrl-RS"/>
        </w:rPr>
        <w:t>РЗС је усвојио два интерна документа у вези са израдом и објављивањем саопштења: „Процедура израде и објављивања саопштења за јавност“ и „Упутства за писање саопштења за јавност“. Међутим, потребно је побољшати спровођење тих процедура</w:t>
      </w:r>
      <w:r w:rsidR="006409EA">
        <w:rPr>
          <w:w w:val="105"/>
          <w:lang w:val="sr-Cyrl-RS"/>
        </w:rPr>
        <w:t xml:space="preserve"> и самих</w:t>
      </w:r>
      <w:r>
        <w:rPr>
          <w:w w:val="105"/>
          <w:lang w:val="sr-Cyrl-RS"/>
        </w:rPr>
        <w:t xml:space="preserve"> упутст</w:t>
      </w:r>
      <w:r w:rsidR="006409EA">
        <w:rPr>
          <w:w w:val="105"/>
          <w:lang w:val="sr-Cyrl-RS"/>
        </w:rPr>
        <w:t>а</w:t>
      </w:r>
      <w:r>
        <w:rPr>
          <w:w w:val="105"/>
          <w:lang w:val="sr-Cyrl-RS"/>
        </w:rPr>
        <w:t xml:space="preserve">ва. </w:t>
      </w:r>
      <w:r w:rsidRPr="00262BF2">
        <w:rPr>
          <w:i/>
          <w:w w:val="105"/>
          <w:lang w:val="sr-Cyrl-RS"/>
        </w:rPr>
        <w:t>Peer Review</w:t>
      </w:r>
      <w:r>
        <w:rPr>
          <w:i/>
          <w:w w:val="105"/>
          <w:lang w:val="sr-Cyrl-RS"/>
        </w:rPr>
        <w:t xml:space="preserve"> </w:t>
      </w:r>
      <w:r>
        <w:rPr>
          <w:w w:val="105"/>
          <w:lang w:val="sr-Cyrl-RS"/>
        </w:rPr>
        <w:t xml:space="preserve">тим се слаже са корисницима који траже боље тумачење података. Статистичка саопштења дају бројне детаљне табеле; али у саопштењима се скромно користе графички прикази, не постоје заглавља, а текстуални коментари су прилично кратки и понављају се. (Насупрот томе, коментари у комплекснијим </w:t>
      </w:r>
      <w:r w:rsidR="000913A8">
        <w:rPr>
          <w:w w:val="105"/>
          <w:lang w:val="sr-Cyrl-RS"/>
        </w:rPr>
        <w:t>публикацијама, као што је Статистички годишњак, веома</w:t>
      </w:r>
      <w:r w:rsidR="006409EA">
        <w:rPr>
          <w:w w:val="105"/>
          <w:lang w:val="sr-Cyrl-RS"/>
        </w:rPr>
        <w:t xml:space="preserve"> су</w:t>
      </w:r>
      <w:r w:rsidR="000913A8">
        <w:rPr>
          <w:w w:val="105"/>
          <w:lang w:val="sr-Cyrl-RS"/>
        </w:rPr>
        <w:t xml:space="preserve"> добри.)</w:t>
      </w:r>
    </w:p>
    <w:p w:rsidR="006409EA" w:rsidRDefault="006409EA">
      <w:pPr>
        <w:pStyle w:val="BodyText"/>
        <w:spacing w:line="249" w:lineRule="auto"/>
        <w:ind w:right="499"/>
        <w:rPr>
          <w:w w:val="105"/>
          <w:lang w:val="sr-Cyrl-RS"/>
        </w:rPr>
      </w:pPr>
    </w:p>
    <w:p w:rsidR="0014196B" w:rsidRDefault="006409EA">
      <w:pPr>
        <w:pStyle w:val="BodyText"/>
        <w:spacing w:line="249" w:lineRule="auto"/>
        <w:ind w:right="499"/>
        <w:rPr>
          <w:w w:val="105"/>
          <w:lang w:val="sr-Cyrl-RS"/>
        </w:rPr>
      </w:pPr>
      <w:r>
        <w:rPr>
          <w:w w:val="105"/>
          <w:lang w:val="sr-Cyrl-RS"/>
        </w:rPr>
        <w:t>Сврха статистичких саопштења је да обезбеди највовије информације за медије и дру</w:t>
      </w:r>
      <w:r w:rsidR="00831081">
        <w:rPr>
          <w:w w:val="105"/>
          <w:lang w:val="sr-Cyrl-RS"/>
        </w:rPr>
        <w:t>г</w:t>
      </w:r>
      <w:r>
        <w:rPr>
          <w:w w:val="105"/>
          <w:lang w:val="sr-Cyrl-RS"/>
        </w:rPr>
        <w:t>е кориснике. Потребно је да</w:t>
      </w:r>
      <w:r w:rsidR="00831081">
        <w:rPr>
          <w:w w:val="105"/>
          <w:lang w:val="sr-Cyrl-RS"/>
        </w:rPr>
        <w:t xml:space="preserve"> саопштења</w:t>
      </w:r>
      <w:r>
        <w:rPr>
          <w:w w:val="105"/>
          <w:lang w:val="sr-Cyrl-RS"/>
        </w:rPr>
        <w:t xml:space="preserve"> садрже добро формулисано заглаље и да објашњавају информације које даје статистика на интересантан начин, а да се задржи непристрасан и објективан став. Увођењем приче у позадину цифара</w:t>
      </w:r>
      <w:r w:rsidR="00831081">
        <w:rPr>
          <w:w w:val="105"/>
          <w:lang w:val="sr-Cyrl-RS"/>
        </w:rPr>
        <w:t>, статистика ће се шире користити, корисници и медији ће бити ефикасније информисани, а статистика ће бити нање подложна погрешном туачењу.</w:t>
      </w:r>
      <w:r w:rsidR="00AD5DD6">
        <w:rPr>
          <w:w w:val="105"/>
          <w:lang w:val="sr-Cyrl-RS"/>
        </w:rPr>
        <w:t xml:space="preserve"> Пре неколико година, запеслени у РЗС је </w:t>
      </w:r>
      <w:r w:rsidR="00AD5DD6">
        <w:rPr>
          <w:w w:val="105"/>
          <w:lang w:val="sr-Cyrl-RS"/>
        </w:rPr>
        <w:lastRenderedPageBreak/>
        <w:t xml:space="preserve">органиизовао обуку за писање саопштења за своје запослене; </w:t>
      </w:r>
      <w:r w:rsidR="00AD5DD6" w:rsidRPr="00262BF2">
        <w:rPr>
          <w:i/>
          <w:w w:val="105"/>
          <w:lang w:val="sr-Cyrl-RS"/>
        </w:rPr>
        <w:t>Peer Review</w:t>
      </w:r>
      <w:r w:rsidR="00AD5DD6">
        <w:rPr>
          <w:i/>
          <w:w w:val="105"/>
          <w:lang w:val="sr-Cyrl-RS"/>
        </w:rPr>
        <w:t xml:space="preserve"> </w:t>
      </w:r>
      <w:r w:rsidR="00AD5DD6">
        <w:rPr>
          <w:w w:val="105"/>
          <w:lang w:val="sr-Cyrl-RS"/>
        </w:rPr>
        <w:t xml:space="preserve">тим сматра да </w:t>
      </w:r>
      <w:r w:rsidR="00644AE9">
        <w:rPr>
          <w:w w:val="105"/>
          <w:lang w:val="sr-Cyrl-RS"/>
        </w:rPr>
        <w:t>такво обучавање треба наставити. РЗС разматра могућност да на одређени период запосли новинара који би давао савете о писању коментара за саопштења на аутентичан новинарски начин.</w:t>
      </w:r>
      <w:r w:rsidR="00831081">
        <w:rPr>
          <w:w w:val="105"/>
          <w:lang w:val="sr-Cyrl-RS"/>
        </w:rPr>
        <w:t xml:space="preserve"> </w:t>
      </w:r>
    </w:p>
    <w:p w:rsidR="00644AE9" w:rsidRPr="00320B41" w:rsidRDefault="00644AE9" w:rsidP="00644AE9">
      <w:pPr>
        <w:pStyle w:val="BodyText"/>
        <w:spacing w:before="123"/>
        <w:ind w:right="576"/>
        <w:rPr>
          <w:lang w:val="sr-Cyrl-RS"/>
        </w:rPr>
      </w:pPr>
      <w:r>
        <w:rPr>
          <w:w w:val="105"/>
          <w:lang w:val="sr-Cyrl-RS"/>
        </w:rPr>
        <w:t xml:space="preserve">У циљу постизања боље усклађености са Кодексом праксе кроз побољшану и проширену доступност својих статистичких података, </w:t>
      </w:r>
      <w:r w:rsidRPr="00262BF2">
        <w:rPr>
          <w:i/>
          <w:w w:val="105"/>
          <w:lang w:val="sr-Cyrl-RS"/>
        </w:rPr>
        <w:t>Peer Review</w:t>
      </w:r>
      <w:r w:rsidRPr="00320B41">
        <w:rPr>
          <w:w w:val="105"/>
          <w:lang w:val="sr-Cyrl-RS"/>
        </w:rPr>
        <w:t xml:space="preserve"> </w:t>
      </w:r>
      <w:r>
        <w:rPr>
          <w:w w:val="105"/>
          <w:lang w:val="sr-Cyrl-RS"/>
        </w:rPr>
        <w:t>тим предлаже следеће:</w:t>
      </w:r>
    </w:p>
    <w:p w:rsidR="009337D0" w:rsidRPr="001024A3" w:rsidRDefault="00644AE9" w:rsidP="008525CC">
      <w:pPr>
        <w:pStyle w:val="BodyText"/>
        <w:numPr>
          <w:ilvl w:val="0"/>
          <w:numId w:val="10"/>
        </w:numPr>
        <w:rPr>
          <w:lang w:val="sr-Cyrl-RS"/>
        </w:rPr>
      </w:pPr>
      <w:r w:rsidRPr="004167F8">
        <w:rPr>
          <w:w w:val="105"/>
          <w:lang w:val="sr-Cyrl-RS"/>
        </w:rPr>
        <w:t>Потребно је да Републички завод за статистику</w:t>
      </w:r>
      <w:r>
        <w:rPr>
          <w:w w:val="105"/>
          <w:lang w:val="sr-Cyrl-RS"/>
        </w:rPr>
        <w:t xml:space="preserve"> побољша и прошири</w:t>
      </w:r>
      <w:r w:rsidR="001024A3">
        <w:rPr>
          <w:w w:val="105"/>
          <w:lang w:val="sr-Cyrl-RS"/>
        </w:rPr>
        <w:t xml:space="preserve"> доступност</w:t>
      </w:r>
      <w:r>
        <w:rPr>
          <w:w w:val="105"/>
          <w:lang w:val="sr-Cyrl-RS"/>
        </w:rPr>
        <w:t xml:space="preserve"> својих статистичких саопштења давањем одговарајућих за</w:t>
      </w:r>
      <w:r w:rsidR="001024A3">
        <w:rPr>
          <w:w w:val="105"/>
          <w:lang w:val="sr-Cyrl-RS"/>
        </w:rPr>
        <w:t>главља и боље коментаре на информације које су садржане у цифрама, уз</w:t>
      </w:r>
      <w:r w:rsidRPr="00320B41">
        <w:rPr>
          <w:w w:val="105"/>
          <w:lang w:val="sr-Cyrl-RS"/>
        </w:rPr>
        <w:t xml:space="preserve"> </w:t>
      </w:r>
      <w:r w:rsidR="001024A3">
        <w:rPr>
          <w:w w:val="105"/>
          <w:lang w:val="sr-Cyrl-RS"/>
        </w:rPr>
        <w:t>одговарајућу графику. Да би се то постигло, потребно је да Завод организује даљу одговарајућу обуку за раднике који пишу саопштења.</w:t>
      </w:r>
      <w:r w:rsidR="00E232A9">
        <w:rPr>
          <w:w w:val="105"/>
          <w:lang w:val="sr-Cyrl-RS"/>
        </w:rPr>
        <w:t xml:space="preserve"> </w:t>
      </w:r>
      <w:r w:rsidR="00340A0E" w:rsidRPr="001024A3">
        <w:rPr>
          <w:w w:val="105"/>
          <w:lang w:val="sr-Cyrl-RS"/>
        </w:rPr>
        <w:t>(</w:t>
      </w:r>
      <w:r w:rsidR="00D368EB" w:rsidRPr="001024A3">
        <w:rPr>
          <w:w w:val="105"/>
          <w:lang w:val="sr-Cyrl-RS"/>
        </w:rPr>
        <w:t>Кодекс праксе европске статистике</w:t>
      </w:r>
      <w:r w:rsidR="00340A0E" w:rsidRPr="001024A3">
        <w:rPr>
          <w:w w:val="105"/>
          <w:lang w:val="sr-Cyrl-RS"/>
        </w:rPr>
        <w:t xml:space="preserve">, </w:t>
      </w:r>
      <w:r w:rsidR="001024A3">
        <w:rPr>
          <w:w w:val="105"/>
          <w:lang w:val="sr-Cyrl-RS"/>
        </w:rPr>
        <w:t>Принцип</w:t>
      </w:r>
      <w:r w:rsidR="00340A0E" w:rsidRPr="001024A3">
        <w:rPr>
          <w:spacing w:val="18"/>
          <w:w w:val="105"/>
          <w:lang w:val="sr-Cyrl-RS"/>
        </w:rPr>
        <w:t xml:space="preserve"> </w:t>
      </w:r>
      <w:r w:rsidR="00340A0E" w:rsidRPr="001024A3">
        <w:rPr>
          <w:w w:val="105"/>
          <w:lang w:val="sr-Cyrl-RS"/>
        </w:rPr>
        <w:t>15)</w:t>
      </w:r>
    </w:p>
    <w:p w:rsidR="009337D0" w:rsidRPr="00320B41" w:rsidRDefault="001024A3">
      <w:pPr>
        <w:pStyle w:val="ListParagraph"/>
        <w:numPr>
          <w:ilvl w:val="3"/>
          <w:numId w:val="4"/>
        </w:numPr>
        <w:tabs>
          <w:tab w:val="left" w:pos="1478"/>
        </w:tabs>
        <w:spacing w:before="227"/>
        <w:rPr>
          <w:rFonts w:ascii="Franklin Gothic Medium"/>
          <w:sz w:val="19"/>
          <w:lang w:val="sr-Cyrl-RS"/>
        </w:rPr>
      </w:pPr>
      <w:r w:rsidRPr="003F26FA">
        <w:rPr>
          <w:rFonts w:ascii="Franklin Gothic Medium"/>
          <w:b/>
          <w:sz w:val="24"/>
          <w:lang w:val="sr-Cyrl-RS"/>
        </w:rPr>
        <w:t>Објављивање</w:t>
      </w:r>
      <w:r w:rsidRPr="003F26FA">
        <w:rPr>
          <w:rFonts w:ascii="Franklin Gothic Medium"/>
          <w:b/>
          <w:sz w:val="24"/>
          <w:lang w:val="sr-Cyrl-RS"/>
        </w:rPr>
        <w:t xml:space="preserve"> </w:t>
      </w:r>
      <w:r w:rsidRPr="003F26FA">
        <w:rPr>
          <w:rFonts w:ascii="Franklin Gothic Medium"/>
          <w:b/>
          <w:sz w:val="24"/>
          <w:lang w:val="sr-Cyrl-RS"/>
        </w:rPr>
        <w:t>методоло</w:t>
      </w:r>
      <w:r w:rsidR="003F26FA">
        <w:rPr>
          <w:rFonts w:ascii="Franklin Gothic Medium"/>
          <w:b/>
          <w:sz w:val="24"/>
          <w:lang w:val="sr-Cyrl-RS"/>
        </w:rPr>
        <w:t>гије</w:t>
      </w:r>
      <w:r w:rsidR="003F26FA" w:rsidRPr="003F26FA">
        <w:rPr>
          <w:rFonts w:ascii="Franklin Gothic Medium"/>
          <w:b/>
          <w:sz w:val="24"/>
          <w:lang w:val="sr-Cyrl-RS"/>
        </w:rPr>
        <w:t xml:space="preserve"> </w:t>
      </w:r>
      <w:r w:rsidR="003F26FA" w:rsidRPr="003F26FA">
        <w:rPr>
          <w:rFonts w:ascii="Franklin Gothic Medium"/>
          <w:b/>
          <w:sz w:val="24"/>
          <w:lang w:val="sr-Cyrl-RS"/>
        </w:rPr>
        <w:t>и</w:t>
      </w:r>
      <w:r w:rsidR="003F26FA" w:rsidRPr="003F26FA">
        <w:rPr>
          <w:rFonts w:ascii="Franklin Gothic Medium"/>
          <w:b/>
          <w:sz w:val="24"/>
          <w:lang w:val="sr-Cyrl-RS"/>
        </w:rPr>
        <w:t xml:space="preserve"> </w:t>
      </w:r>
      <w:r w:rsidR="003F26FA" w:rsidRPr="003F26FA">
        <w:rPr>
          <w:rFonts w:ascii="Franklin Gothic Medium"/>
          <w:b/>
          <w:sz w:val="24"/>
          <w:lang w:val="sr-Cyrl-RS"/>
        </w:rPr>
        <w:t>извештаја</w:t>
      </w:r>
      <w:r w:rsidR="003F26FA" w:rsidRPr="003F26FA">
        <w:rPr>
          <w:rFonts w:ascii="Franklin Gothic Medium"/>
          <w:b/>
          <w:sz w:val="24"/>
          <w:lang w:val="sr-Cyrl-RS"/>
        </w:rPr>
        <w:t xml:space="preserve"> </w:t>
      </w:r>
      <w:r w:rsidR="003F26FA" w:rsidRPr="003F26FA">
        <w:rPr>
          <w:rFonts w:ascii="Franklin Gothic Medium"/>
          <w:b/>
          <w:sz w:val="24"/>
          <w:lang w:val="sr-Cyrl-RS"/>
        </w:rPr>
        <w:t>о</w:t>
      </w:r>
      <w:r w:rsidR="003F26FA" w:rsidRPr="003F26FA">
        <w:rPr>
          <w:rFonts w:ascii="Franklin Gothic Medium"/>
          <w:b/>
          <w:sz w:val="24"/>
          <w:lang w:val="sr-Cyrl-RS"/>
        </w:rPr>
        <w:t xml:space="preserve"> </w:t>
      </w:r>
      <w:r w:rsidR="003F26FA" w:rsidRPr="003F26FA">
        <w:rPr>
          <w:rFonts w:ascii="Franklin Gothic Medium"/>
          <w:b/>
          <w:sz w:val="24"/>
          <w:lang w:val="sr-Cyrl-RS"/>
        </w:rPr>
        <w:t>квалитету</w:t>
      </w:r>
      <w:r>
        <w:rPr>
          <w:rFonts w:ascii="Franklin Gothic Medium"/>
          <w:sz w:val="24"/>
          <w:lang w:val="sr-Cyrl-RS"/>
        </w:rPr>
        <w:t xml:space="preserve"> </w:t>
      </w:r>
    </w:p>
    <w:p w:rsidR="009337D0" w:rsidRPr="00320B41" w:rsidRDefault="009337D0">
      <w:pPr>
        <w:pStyle w:val="BodyText"/>
        <w:spacing w:before="3"/>
        <w:ind w:left="0"/>
        <w:jc w:val="left"/>
        <w:rPr>
          <w:rFonts w:ascii="Franklin Gothic Medium"/>
          <w:sz w:val="23"/>
          <w:lang w:val="sr-Cyrl-RS"/>
        </w:rPr>
      </w:pPr>
    </w:p>
    <w:p w:rsidR="00CC6372" w:rsidRDefault="003F26FA" w:rsidP="003F26FA">
      <w:pPr>
        <w:pStyle w:val="BodyText"/>
        <w:spacing w:line="249" w:lineRule="auto"/>
        <w:ind w:right="499"/>
        <w:rPr>
          <w:w w:val="105"/>
          <w:lang w:val="sr-Cyrl-RS"/>
        </w:rPr>
      </w:pPr>
      <w:r>
        <w:rPr>
          <w:w w:val="105"/>
          <w:lang w:val="sr-Cyrl-RS"/>
        </w:rPr>
        <w:t xml:space="preserve">У складу са Кодексом праксе и Уредбом (ЕЗ) број </w:t>
      </w:r>
      <w:r w:rsidR="00340A0E" w:rsidRPr="00320B41">
        <w:rPr>
          <w:w w:val="105"/>
          <w:lang w:val="sr-Cyrl-RS"/>
        </w:rPr>
        <w:t>223/2009</w:t>
      </w:r>
      <w:r w:rsidR="007709A5">
        <w:rPr>
          <w:w w:val="105"/>
          <w:lang w:val="sr-Cyrl-RS"/>
        </w:rPr>
        <w:t xml:space="preserve"> о европској статистици, произвођачи званичне статистике морају да обезбеде да се статистички развој, производња и дисеминација обављају на бази јединствених стандарда и хармонизованих метода.</w:t>
      </w:r>
      <w:r w:rsidR="00CB532D">
        <w:rPr>
          <w:w w:val="105"/>
          <w:lang w:val="sr-Cyrl-RS"/>
        </w:rPr>
        <w:t xml:space="preserve"> Даље, корисници статистике морају имати приступ одговарајућим метаподацима који описују квалитет статистичких резултата, тако да могу да тумаче и користе статистику на исправан начин.</w:t>
      </w:r>
    </w:p>
    <w:p w:rsidR="00CC6372" w:rsidRDefault="00CC6372" w:rsidP="003F26FA">
      <w:pPr>
        <w:pStyle w:val="BodyText"/>
        <w:spacing w:line="249" w:lineRule="auto"/>
        <w:ind w:right="499"/>
        <w:rPr>
          <w:w w:val="105"/>
          <w:lang w:val="sr-Cyrl-RS"/>
        </w:rPr>
      </w:pPr>
    </w:p>
    <w:p w:rsidR="00CB532D" w:rsidRDefault="00FA5463" w:rsidP="00CB532D">
      <w:pPr>
        <w:pStyle w:val="BodyText"/>
        <w:spacing w:line="249" w:lineRule="auto"/>
        <w:ind w:right="499"/>
        <w:rPr>
          <w:w w:val="105"/>
          <w:lang w:val="sr-Cyrl-RS"/>
        </w:rPr>
      </w:pPr>
      <w:r>
        <w:rPr>
          <w:w w:val="105"/>
          <w:lang w:val="sr-Cyrl-RS"/>
        </w:rPr>
        <w:t xml:space="preserve">РЗС има област на свом интранет порталу који је посвећен управљању квалитетом. Системаска документација управљања квалитетом, базирана на </w:t>
      </w:r>
      <w:r>
        <w:rPr>
          <w:w w:val="105"/>
        </w:rPr>
        <w:t xml:space="preserve">ISO 9001, </w:t>
      </w:r>
      <w:r>
        <w:rPr>
          <w:w w:val="105"/>
          <w:lang w:val="sr-Cyrl-RS"/>
        </w:rPr>
        <w:t xml:space="preserve">објављена је у априлу месецу 2016. </w:t>
      </w:r>
      <w:r w:rsidR="00CB532D">
        <w:rPr>
          <w:w w:val="105"/>
          <w:lang w:val="sr-Cyrl-RS"/>
        </w:rPr>
        <w:t xml:space="preserve">Циљ овог система је да обезбеди ажуриране и стандардизоване процедуре и упутства за </w:t>
      </w:r>
      <w:r w:rsidR="00532893">
        <w:rPr>
          <w:w w:val="105"/>
          <w:lang w:val="sr-Cyrl-RS"/>
        </w:rPr>
        <w:t>з</w:t>
      </w:r>
      <w:r w:rsidR="00CB532D">
        <w:rPr>
          <w:w w:val="105"/>
          <w:lang w:val="sr-Cyrl-RS"/>
        </w:rPr>
        <w:t>апослене. Документација у вези са извештавањем о квалитету и метаподацима укључује „Процедуру</w:t>
      </w:r>
      <w:r w:rsidR="00532893">
        <w:rPr>
          <w:w w:val="105"/>
          <w:lang w:val="sr-Cyrl-RS"/>
        </w:rPr>
        <w:t xml:space="preserve"> за</w:t>
      </w:r>
      <w:r w:rsidR="00CB532D">
        <w:rPr>
          <w:w w:val="105"/>
          <w:lang w:val="sr-Cyrl-RS"/>
        </w:rPr>
        <w:t xml:space="preserve"> производњ</w:t>
      </w:r>
      <w:r w:rsidR="00532893">
        <w:rPr>
          <w:w w:val="105"/>
          <w:lang w:val="sr-Cyrl-RS"/>
        </w:rPr>
        <w:t>у</w:t>
      </w:r>
      <w:r w:rsidR="00CB532D">
        <w:rPr>
          <w:w w:val="105"/>
          <w:lang w:val="sr-Cyrl-RS"/>
        </w:rPr>
        <w:t>, објављивањ</w:t>
      </w:r>
      <w:r w:rsidR="00532893">
        <w:rPr>
          <w:w w:val="105"/>
          <w:lang w:val="sr-Cyrl-RS"/>
        </w:rPr>
        <w:t>е</w:t>
      </w:r>
      <w:r w:rsidR="00CB532D">
        <w:rPr>
          <w:w w:val="105"/>
          <w:lang w:val="sr-Cyrl-RS"/>
        </w:rPr>
        <w:t xml:space="preserve"> и</w:t>
      </w:r>
      <w:r w:rsidR="00532893">
        <w:rPr>
          <w:w w:val="105"/>
          <w:lang w:val="sr-Cyrl-RS"/>
        </w:rPr>
        <w:t xml:space="preserve"> ажурирање референтних метаподатака и извештаја о квалитету“, „Приручник за коришћење апликације за производњу референтних метаподатака и извештаја о квалитету“, и „Приручник за израду метаподатака и извештаја о квалитету“ (у складу са стандардима и смерницама ЕСС за извештавање о квалитету). </w:t>
      </w:r>
      <w:r w:rsidR="00CB532D">
        <w:rPr>
          <w:w w:val="105"/>
          <w:lang w:val="sr-Cyrl-RS"/>
        </w:rPr>
        <w:t xml:space="preserve"> </w:t>
      </w:r>
    </w:p>
    <w:p w:rsidR="00532893" w:rsidRDefault="00532893" w:rsidP="00CB532D">
      <w:pPr>
        <w:pStyle w:val="BodyText"/>
        <w:spacing w:line="249" w:lineRule="auto"/>
        <w:ind w:right="499"/>
        <w:rPr>
          <w:w w:val="105"/>
          <w:lang w:val="sr-Cyrl-RS"/>
        </w:rPr>
      </w:pPr>
    </w:p>
    <w:p w:rsidR="00532893" w:rsidRDefault="00532893" w:rsidP="00CB532D">
      <w:pPr>
        <w:pStyle w:val="BodyText"/>
        <w:spacing w:line="249" w:lineRule="auto"/>
        <w:ind w:right="499"/>
        <w:rPr>
          <w:w w:val="105"/>
          <w:lang w:val="sr-Cyrl-RS"/>
        </w:rPr>
      </w:pPr>
      <w:r>
        <w:rPr>
          <w:w w:val="105"/>
          <w:lang w:val="sr-Cyrl-RS"/>
        </w:rPr>
        <w:t>РЗС тренутно израђује извештаје о квалитету за статистичка истраживања када је то предвиђено захтевима Евростата. Ти извештаји се подносе Евростату, али се не објављују на</w:t>
      </w:r>
      <w:r w:rsidR="00F066B6">
        <w:rPr>
          <w:w w:val="105"/>
          <w:lang w:val="sr-Cyrl-RS"/>
        </w:rPr>
        <w:t xml:space="preserve"> сајту Р</w:t>
      </w:r>
      <w:r>
        <w:rPr>
          <w:w w:val="105"/>
          <w:lang w:val="sr-Cyrl-RS"/>
        </w:rPr>
        <w:t>ЗС.</w:t>
      </w:r>
      <w:r w:rsidR="00F066B6">
        <w:rPr>
          <w:w w:val="105"/>
          <w:lang w:val="sr-Cyrl-RS"/>
        </w:rPr>
        <w:t xml:space="preserve"> Корисници су информисали </w:t>
      </w:r>
      <w:r w:rsidR="00F066B6" w:rsidRPr="00262BF2">
        <w:rPr>
          <w:i/>
          <w:w w:val="105"/>
          <w:lang w:val="sr-Cyrl-RS"/>
        </w:rPr>
        <w:t>Peer Review</w:t>
      </w:r>
      <w:r w:rsidR="00F066B6" w:rsidRPr="00320B41">
        <w:rPr>
          <w:w w:val="105"/>
          <w:lang w:val="sr-Cyrl-RS"/>
        </w:rPr>
        <w:t xml:space="preserve"> </w:t>
      </w:r>
      <w:r w:rsidR="00F066B6">
        <w:rPr>
          <w:w w:val="105"/>
          <w:lang w:val="sr-Cyrl-RS"/>
        </w:rPr>
        <w:t xml:space="preserve">тим да знају да се извесни метаподаци за Србију могу да се нађу на вебсајту Евростата, али не на вебсајту РЗС. </w:t>
      </w:r>
      <w:r>
        <w:rPr>
          <w:w w:val="105"/>
          <w:lang w:val="sr-Cyrl-RS"/>
        </w:rPr>
        <w:t xml:space="preserve">  </w:t>
      </w:r>
    </w:p>
    <w:p w:rsidR="00F066B6" w:rsidRDefault="00340A0E">
      <w:pPr>
        <w:pStyle w:val="BodyText"/>
        <w:spacing w:before="124" w:line="249" w:lineRule="auto"/>
        <w:ind w:right="498"/>
        <w:rPr>
          <w:w w:val="105"/>
          <w:lang w:val="sr-Cyrl-RS"/>
        </w:rPr>
      </w:pPr>
      <w:r w:rsidRPr="00F066B6">
        <w:rPr>
          <w:i/>
          <w:w w:val="105"/>
          <w:lang w:val="sr-Cyrl-RS"/>
        </w:rPr>
        <w:t>RZSMETA</w:t>
      </w:r>
      <w:r w:rsidRPr="00320B41">
        <w:rPr>
          <w:w w:val="105"/>
          <w:lang w:val="sr-Cyrl-RS"/>
        </w:rPr>
        <w:t xml:space="preserve">, </w:t>
      </w:r>
      <w:r w:rsidR="00F066B6">
        <w:rPr>
          <w:w w:val="105"/>
          <w:lang w:val="sr-Cyrl-RS"/>
        </w:rPr>
        <w:t xml:space="preserve">систем референтних метаподатака који развија РЗС (видети Одељак 4.1), а који је у складу са Евростатовим стандардом за метаподатке, сада се примењује за производњу стандардних извештаја о методима и квалитету. </w:t>
      </w:r>
      <w:r w:rsidR="00F066B6" w:rsidRPr="00262BF2">
        <w:rPr>
          <w:i/>
          <w:w w:val="105"/>
          <w:lang w:val="sr-Cyrl-RS"/>
        </w:rPr>
        <w:t>Peer Review</w:t>
      </w:r>
      <w:r w:rsidR="00F066B6" w:rsidRPr="00320B41">
        <w:rPr>
          <w:w w:val="105"/>
          <w:lang w:val="sr-Cyrl-RS"/>
        </w:rPr>
        <w:t xml:space="preserve"> </w:t>
      </w:r>
      <w:r w:rsidR="00F066B6">
        <w:rPr>
          <w:w w:val="105"/>
          <w:lang w:val="sr-Cyrl-RS"/>
        </w:rPr>
        <w:t>тим сматра да РЗС треба сада да објављује кориснички оријентисане извештаје о методологији и квалитету</w:t>
      </w:r>
      <w:r w:rsidR="003936FC">
        <w:rPr>
          <w:w w:val="105"/>
          <w:lang w:val="sr-Cyrl-RS"/>
        </w:rPr>
        <w:t>, а по потреби и други произвођачи, за сву европску статистику. Временом, објављивање ових метаподатака треба да се прошири тако да покрива сву званичну статистику.</w:t>
      </w:r>
      <w:r w:rsidR="00F066B6">
        <w:rPr>
          <w:w w:val="105"/>
          <w:lang w:val="sr-Cyrl-RS"/>
        </w:rPr>
        <w:t xml:space="preserve">  </w:t>
      </w:r>
    </w:p>
    <w:p w:rsidR="00510309" w:rsidRDefault="00510309" w:rsidP="00510309">
      <w:pPr>
        <w:pStyle w:val="BodyText"/>
        <w:spacing w:before="124" w:line="249" w:lineRule="auto"/>
        <w:ind w:right="498"/>
        <w:rPr>
          <w:w w:val="105"/>
          <w:lang w:val="sr-Cyrl-RS"/>
        </w:rPr>
      </w:pPr>
      <w:r>
        <w:rPr>
          <w:w w:val="105"/>
          <w:lang w:val="sr-Cyrl-RS"/>
        </w:rPr>
        <w:t xml:space="preserve">Србија је корисник проширеног општег система дисеминације података ММФ </w:t>
      </w:r>
      <w:r w:rsidRPr="00510309">
        <w:rPr>
          <w:i/>
          <w:w w:val="105"/>
          <w:lang w:val="sr-Cyrl-RS"/>
        </w:rPr>
        <w:t>(</w:t>
      </w:r>
      <w:r w:rsidR="00340A0E" w:rsidRPr="00510309">
        <w:rPr>
          <w:i/>
          <w:w w:val="105"/>
          <w:lang w:val="sr-Cyrl-RS"/>
        </w:rPr>
        <w:t>Enhanced General Data Dissemination System (e-GDDS</w:t>
      </w:r>
      <w:r>
        <w:rPr>
          <w:i/>
          <w:w w:val="105"/>
          <w:lang w:val="sr-Cyrl-RS"/>
        </w:rPr>
        <w:t>)</w:t>
      </w:r>
      <w:r w:rsidR="00340A0E" w:rsidRPr="00510309">
        <w:rPr>
          <w:i/>
          <w:w w:val="105"/>
          <w:lang w:val="sr-Cyrl-RS"/>
        </w:rPr>
        <w:t>)</w:t>
      </w:r>
      <w:r w:rsidR="00340A0E" w:rsidRPr="00510309">
        <w:rPr>
          <w:w w:val="105"/>
          <w:lang w:val="sr-Cyrl-RS"/>
        </w:rPr>
        <w:t>,</w:t>
      </w:r>
      <w:r>
        <w:rPr>
          <w:w w:val="105"/>
          <w:lang w:val="sr-Cyrl-RS"/>
        </w:rPr>
        <w:t xml:space="preserve"> али још уве</w:t>
      </w:r>
      <w:r w:rsidR="004E25DE">
        <w:rPr>
          <w:w w:val="105"/>
          <w:lang w:val="sr-Cyrl-RS"/>
        </w:rPr>
        <w:t>к не користи њихов специјални с</w:t>
      </w:r>
      <w:r>
        <w:rPr>
          <w:w w:val="105"/>
          <w:lang w:val="sr-Cyrl-RS"/>
        </w:rPr>
        <w:t xml:space="preserve">тандард дисеминације податка </w:t>
      </w:r>
      <w:r w:rsidRPr="00510309">
        <w:rPr>
          <w:i/>
          <w:w w:val="105"/>
          <w:lang w:val="sr-Cyrl-RS"/>
        </w:rPr>
        <w:t>(</w:t>
      </w:r>
      <w:r w:rsidR="00340A0E" w:rsidRPr="00510309">
        <w:rPr>
          <w:i/>
          <w:w w:val="105"/>
          <w:lang w:val="sr-Cyrl-RS"/>
        </w:rPr>
        <w:t>Special Data Dissemination Standard (SDDS</w:t>
      </w:r>
      <w:r w:rsidRPr="00510309">
        <w:rPr>
          <w:i/>
          <w:w w:val="105"/>
          <w:lang w:val="sr-Cyrl-RS"/>
        </w:rPr>
        <w:t>)</w:t>
      </w:r>
      <w:r w:rsidR="00340A0E" w:rsidRPr="00510309">
        <w:rPr>
          <w:i/>
          <w:w w:val="105"/>
          <w:lang w:val="sr-Cyrl-RS"/>
        </w:rPr>
        <w:t>)</w:t>
      </w:r>
      <w:r w:rsidR="00340A0E" w:rsidRPr="00320B41">
        <w:rPr>
          <w:w w:val="105"/>
          <w:lang w:val="sr-Cyrl-RS"/>
        </w:rPr>
        <w:t xml:space="preserve">. </w:t>
      </w:r>
      <w:r>
        <w:rPr>
          <w:w w:val="105"/>
          <w:lang w:val="sr-Cyrl-RS"/>
        </w:rPr>
        <w:t>Постоје неки контакти између РЗС и ММФ по овом питању, али сам процес</w:t>
      </w:r>
      <w:r w:rsidR="00CC6372">
        <w:rPr>
          <w:w w:val="105"/>
          <w:lang w:val="sr-Cyrl-RS"/>
        </w:rPr>
        <w:t xml:space="preserve"> </w:t>
      </w:r>
      <w:r>
        <w:rPr>
          <w:w w:val="105"/>
          <w:lang w:val="sr-Cyrl-RS"/>
        </w:rPr>
        <w:t>увођења стандарда још увек није завршен.</w:t>
      </w:r>
      <w:r w:rsidR="00601EEB">
        <w:rPr>
          <w:w w:val="105"/>
          <w:lang w:val="sr-Cyrl-RS"/>
        </w:rPr>
        <w:t xml:space="preserve"> </w:t>
      </w:r>
      <w:r w:rsidR="00601EEB" w:rsidRPr="00262BF2">
        <w:rPr>
          <w:i/>
          <w:w w:val="105"/>
          <w:lang w:val="sr-Cyrl-RS"/>
        </w:rPr>
        <w:t>Peer Review</w:t>
      </w:r>
      <w:r w:rsidR="00601EEB" w:rsidRPr="00320B41">
        <w:rPr>
          <w:w w:val="105"/>
          <w:lang w:val="sr-Cyrl-RS"/>
        </w:rPr>
        <w:t xml:space="preserve"> </w:t>
      </w:r>
      <w:r w:rsidR="00601EEB">
        <w:rPr>
          <w:w w:val="105"/>
          <w:lang w:val="sr-Cyrl-RS"/>
        </w:rPr>
        <w:t>тим сматра да ово питање сада треба решити.</w:t>
      </w:r>
      <w:r>
        <w:rPr>
          <w:w w:val="105"/>
          <w:lang w:val="sr-Cyrl-RS"/>
        </w:rPr>
        <w:t xml:space="preserve">  </w:t>
      </w:r>
    </w:p>
    <w:p w:rsidR="00BC68EE" w:rsidRDefault="00601EEB" w:rsidP="00601EEB">
      <w:pPr>
        <w:pStyle w:val="BodyText"/>
        <w:spacing w:before="123"/>
        <w:ind w:right="576"/>
        <w:rPr>
          <w:w w:val="105"/>
          <w:lang w:val="sr-Cyrl-RS"/>
        </w:rPr>
      </w:pPr>
      <w:r>
        <w:rPr>
          <w:w w:val="105"/>
          <w:lang w:val="sr-Cyrl-RS"/>
        </w:rPr>
        <w:t xml:space="preserve">У циљу постизања боље усклађености са Кодексом праксе, </w:t>
      </w:r>
      <w:r w:rsidRPr="00262BF2">
        <w:rPr>
          <w:i/>
          <w:w w:val="105"/>
          <w:lang w:val="sr-Cyrl-RS"/>
        </w:rPr>
        <w:t>Peer Review</w:t>
      </w:r>
      <w:r w:rsidRPr="00320B41">
        <w:rPr>
          <w:w w:val="105"/>
          <w:lang w:val="sr-Cyrl-RS"/>
        </w:rPr>
        <w:t xml:space="preserve"> </w:t>
      </w:r>
      <w:r>
        <w:rPr>
          <w:w w:val="105"/>
          <w:lang w:val="sr-Cyrl-RS"/>
        </w:rPr>
        <w:t>тим предлаже следеће:</w:t>
      </w:r>
    </w:p>
    <w:p w:rsidR="00BC68EE" w:rsidRDefault="00BC68EE">
      <w:pPr>
        <w:rPr>
          <w:w w:val="105"/>
          <w:lang w:val="sr-Cyrl-RS"/>
        </w:rPr>
      </w:pPr>
      <w:r>
        <w:rPr>
          <w:w w:val="105"/>
          <w:lang w:val="sr-Cyrl-RS"/>
        </w:rPr>
        <w:br w:type="page"/>
      </w:r>
    </w:p>
    <w:p w:rsidR="00601EEB" w:rsidRPr="00320B41" w:rsidRDefault="00601EEB" w:rsidP="00601EEB">
      <w:pPr>
        <w:pStyle w:val="BodyText"/>
        <w:spacing w:before="123"/>
        <w:ind w:right="576"/>
        <w:rPr>
          <w:lang w:val="sr-Cyrl-RS"/>
        </w:rPr>
      </w:pPr>
    </w:p>
    <w:p w:rsidR="009337D0" w:rsidRPr="001E29BD" w:rsidRDefault="00943972" w:rsidP="001E29BD">
      <w:pPr>
        <w:pStyle w:val="ListParagraph"/>
        <w:numPr>
          <w:ilvl w:val="0"/>
          <w:numId w:val="10"/>
        </w:numPr>
        <w:tabs>
          <w:tab w:val="left" w:pos="1233"/>
        </w:tabs>
        <w:spacing w:before="133" w:line="249" w:lineRule="auto"/>
        <w:ind w:left="1232" w:right="501"/>
        <w:rPr>
          <w:lang w:val="sr-Cyrl-RS"/>
        </w:rPr>
      </w:pPr>
      <w:r w:rsidRPr="001E29BD">
        <w:rPr>
          <w:w w:val="105"/>
          <w:lang w:val="sr-Cyrl-RS"/>
        </w:rPr>
        <w:t>Потребно је да Републички завод за статистику</w:t>
      </w:r>
      <w:r w:rsidR="001E29BD" w:rsidRPr="001E29BD">
        <w:rPr>
          <w:w w:val="105"/>
          <w:lang w:val="sr-Cyrl-RS"/>
        </w:rPr>
        <w:t>, и, по потреби, други произвођачи званичне статистике, објављују за кориснике намењену стандардну методологију и извештаје о квалитет</w:t>
      </w:r>
      <w:r w:rsidR="00F67C58">
        <w:rPr>
          <w:w w:val="105"/>
          <w:lang w:val="sr-Cyrl-RS"/>
        </w:rPr>
        <w:t>у</w:t>
      </w:r>
      <w:r w:rsidR="001E29BD" w:rsidRPr="001E29BD">
        <w:rPr>
          <w:w w:val="105"/>
          <w:lang w:val="sr-Cyrl-RS"/>
        </w:rPr>
        <w:t xml:space="preserve"> за сву европску статистику</w:t>
      </w:r>
      <w:r w:rsidR="001E29BD">
        <w:rPr>
          <w:w w:val="105"/>
          <w:lang w:val="sr-Cyrl-RS"/>
        </w:rPr>
        <w:t xml:space="preserve">. </w:t>
      </w:r>
      <w:r w:rsidR="00340A0E" w:rsidRPr="001E29BD">
        <w:rPr>
          <w:w w:val="105"/>
          <w:lang w:val="sr-Cyrl-RS"/>
        </w:rPr>
        <w:t>(</w:t>
      </w:r>
      <w:r w:rsidR="00D368EB" w:rsidRPr="001E29BD">
        <w:rPr>
          <w:w w:val="105"/>
          <w:lang w:val="sr-Cyrl-RS"/>
        </w:rPr>
        <w:t>Кодекс праксе европске статистике</w:t>
      </w:r>
      <w:r w:rsidR="00340A0E" w:rsidRPr="001E29BD">
        <w:rPr>
          <w:w w:val="105"/>
          <w:lang w:val="sr-Cyrl-RS"/>
        </w:rPr>
        <w:t xml:space="preserve">, </w:t>
      </w:r>
      <w:r w:rsidR="001E29BD">
        <w:rPr>
          <w:w w:val="105"/>
          <w:lang w:val="sr-Cyrl-RS"/>
        </w:rPr>
        <w:t>Индикатори</w:t>
      </w:r>
      <w:r w:rsidR="00340A0E" w:rsidRPr="001E29BD">
        <w:rPr>
          <w:w w:val="105"/>
          <w:lang w:val="sr-Cyrl-RS"/>
        </w:rPr>
        <w:t xml:space="preserve"> 15.6 </w:t>
      </w:r>
      <w:r w:rsidR="001E29BD">
        <w:rPr>
          <w:w w:val="105"/>
          <w:lang w:val="sr-Cyrl-RS"/>
        </w:rPr>
        <w:t>и</w:t>
      </w:r>
      <w:r w:rsidR="00340A0E" w:rsidRPr="001E29BD">
        <w:rPr>
          <w:spacing w:val="6"/>
          <w:w w:val="105"/>
          <w:lang w:val="sr-Cyrl-RS"/>
        </w:rPr>
        <w:t xml:space="preserve"> </w:t>
      </w:r>
      <w:r w:rsidR="00340A0E" w:rsidRPr="001E29BD">
        <w:rPr>
          <w:w w:val="105"/>
          <w:lang w:val="sr-Cyrl-RS"/>
        </w:rPr>
        <w:t>15.7)</w:t>
      </w:r>
    </w:p>
    <w:p w:rsidR="009337D0" w:rsidRDefault="009337D0">
      <w:pPr>
        <w:spacing w:line="249" w:lineRule="auto"/>
        <w:jc w:val="both"/>
        <w:rPr>
          <w:lang w:val="sr-Cyrl-RS"/>
        </w:rPr>
      </w:pPr>
    </w:p>
    <w:p w:rsidR="00302004" w:rsidRDefault="00302004">
      <w:pPr>
        <w:spacing w:line="249" w:lineRule="auto"/>
        <w:jc w:val="both"/>
        <w:rPr>
          <w:lang w:val="sr-Cyrl-RS"/>
        </w:rPr>
      </w:pPr>
    </w:p>
    <w:p w:rsidR="009337D0" w:rsidRPr="00E232A9" w:rsidRDefault="00E232A9">
      <w:pPr>
        <w:pStyle w:val="ListParagraph"/>
        <w:numPr>
          <w:ilvl w:val="3"/>
          <w:numId w:val="4"/>
        </w:numPr>
        <w:tabs>
          <w:tab w:val="left" w:pos="1477"/>
          <w:tab w:val="left" w:pos="1478"/>
        </w:tabs>
        <w:spacing w:before="86"/>
        <w:rPr>
          <w:rFonts w:ascii="Franklin Gothic Medium"/>
          <w:b/>
          <w:sz w:val="19"/>
          <w:lang w:val="sr-Cyrl-RS"/>
        </w:rPr>
      </w:pPr>
      <w:r w:rsidRPr="00E232A9">
        <w:rPr>
          <w:rFonts w:ascii="Franklin Gothic Medium"/>
          <w:b/>
          <w:sz w:val="24"/>
          <w:lang w:val="sr-Cyrl-RS"/>
        </w:rPr>
        <w:t>Објављивање</w:t>
      </w:r>
      <w:r w:rsidRPr="00E232A9">
        <w:rPr>
          <w:rFonts w:ascii="Franklin Gothic Medium"/>
          <w:b/>
          <w:sz w:val="24"/>
          <w:lang w:val="sr-Cyrl-RS"/>
        </w:rPr>
        <w:t xml:space="preserve"> </w:t>
      </w:r>
      <w:r w:rsidRPr="00E232A9">
        <w:rPr>
          <w:rFonts w:ascii="Franklin Gothic Medium"/>
          <w:b/>
          <w:sz w:val="24"/>
          <w:lang w:val="sr-Cyrl-RS"/>
        </w:rPr>
        <w:t>календара</w:t>
      </w:r>
      <w:r w:rsidRPr="00E232A9">
        <w:rPr>
          <w:rFonts w:ascii="Franklin Gothic Medium"/>
          <w:b/>
          <w:sz w:val="24"/>
          <w:lang w:val="sr-Cyrl-RS"/>
        </w:rPr>
        <w:t xml:space="preserve"> </w:t>
      </w:r>
      <w:r w:rsidRPr="00E232A9">
        <w:rPr>
          <w:rFonts w:ascii="Franklin Gothic Medium"/>
          <w:b/>
          <w:sz w:val="24"/>
          <w:lang w:val="sr-Cyrl-RS"/>
        </w:rPr>
        <w:t>ревизија</w:t>
      </w:r>
    </w:p>
    <w:p w:rsidR="009337D0" w:rsidRPr="00E232A9" w:rsidRDefault="009337D0">
      <w:pPr>
        <w:pStyle w:val="BodyText"/>
        <w:spacing w:before="6"/>
        <w:ind w:left="0"/>
        <w:jc w:val="left"/>
        <w:rPr>
          <w:rFonts w:ascii="Franklin Gothic Medium"/>
          <w:b/>
          <w:sz w:val="23"/>
          <w:lang w:val="sr-Cyrl-RS"/>
        </w:rPr>
      </w:pPr>
    </w:p>
    <w:p w:rsidR="004A4EC3" w:rsidRDefault="00BA6D42">
      <w:pPr>
        <w:pStyle w:val="BodyText"/>
        <w:spacing w:line="249" w:lineRule="auto"/>
        <w:ind w:right="499"/>
        <w:rPr>
          <w:w w:val="105"/>
          <w:lang w:val="sr-Cyrl-RS"/>
        </w:rPr>
      </w:pPr>
      <w:r>
        <w:rPr>
          <w:w w:val="105"/>
          <w:lang w:val="sr-Cyrl-RS"/>
        </w:rPr>
        <w:t>На почетку</w:t>
      </w:r>
      <w:r w:rsidR="00E232A9">
        <w:rPr>
          <w:w w:val="105"/>
          <w:lang w:val="sr-Cyrl-RS"/>
        </w:rPr>
        <w:t xml:space="preserve"> 2017. године, РЗС је</w:t>
      </w:r>
      <w:r>
        <w:rPr>
          <w:w w:val="105"/>
          <w:lang w:val="sr-Cyrl-RS"/>
        </w:rPr>
        <w:t xml:space="preserve"> усвојио општу политику ревизије</w:t>
      </w:r>
      <w:r w:rsidR="00E232A9">
        <w:rPr>
          <w:w w:val="105"/>
          <w:lang w:val="sr-Cyrl-RS"/>
        </w:rPr>
        <w:t>. Та политика поставља правила о томе како се корисници обавештавају о значајним ревизијама или променама методологије. У н</w:t>
      </w:r>
      <w:r>
        <w:rPr>
          <w:w w:val="105"/>
          <w:lang w:val="sr-Cyrl-RS"/>
        </w:rPr>
        <w:t>еким случајевима, политике ревиз</w:t>
      </w:r>
      <w:r w:rsidR="00E232A9">
        <w:rPr>
          <w:w w:val="105"/>
          <w:lang w:val="sr-Cyrl-RS"/>
        </w:rPr>
        <w:t>иј</w:t>
      </w:r>
      <w:r>
        <w:rPr>
          <w:w w:val="105"/>
          <w:lang w:val="sr-Cyrl-RS"/>
        </w:rPr>
        <w:t>е</w:t>
      </w:r>
      <w:r w:rsidR="00E232A9">
        <w:rPr>
          <w:w w:val="105"/>
          <w:lang w:val="sr-Cyrl-RS"/>
        </w:rPr>
        <w:t xml:space="preserve"> </w:t>
      </w:r>
      <w:r>
        <w:rPr>
          <w:w w:val="105"/>
          <w:lang w:val="sr-Cyrl-RS"/>
        </w:rPr>
        <w:t>су</w:t>
      </w:r>
      <w:r w:rsidR="00E232A9">
        <w:rPr>
          <w:w w:val="105"/>
          <w:lang w:val="sr-Cyrl-RS"/>
        </w:rPr>
        <w:t xml:space="preserve"> већ</w:t>
      </w:r>
      <w:r>
        <w:rPr>
          <w:w w:val="105"/>
          <w:lang w:val="sr-Cyrl-RS"/>
        </w:rPr>
        <w:t xml:space="preserve"> унете у методолошку документацију за </w:t>
      </w:r>
      <w:r w:rsidR="004A4EC3">
        <w:rPr>
          <w:w w:val="105"/>
          <w:lang w:val="sr-Cyrl-RS"/>
        </w:rPr>
        <w:t>одређене</w:t>
      </w:r>
      <w:r>
        <w:rPr>
          <w:w w:val="105"/>
          <w:lang w:val="sr-Cyrl-RS"/>
        </w:rPr>
        <w:t xml:space="preserve"> статистичке производе и доступне су на вебсајту РЗС.</w:t>
      </w:r>
    </w:p>
    <w:p w:rsidR="004A4EC3" w:rsidRDefault="004A4EC3">
      <w:pPr>
        <w:pStyle w:val="BodyText"/>
        <w:spacing w:line="249" w:lineRule="auto"/>
        <w:ind w:right="499"/>
        <w:rPr>
          <w:w w:val="105"/>
          <w:lang w:val="sr-Cyrl-RS"/>
        </w:rPr>
      </w:pPr>
    </w:p>
    <w:p w:rsidR="004A4EC3" w:rsidRDefault="004A4EC3" w:rsidP="004A4EC3">
      <w:pPr>
        <w:pStyle w:val="BodyText"/>
        <w:spacing w:line="249" w:lineRule="auto"/>
        <w:ind w:right="499"/>
        <w:rPr>
          <w:w w:val="105"/>
          <w:lang w:val="sr-Cyrl-RS"/>
        </w:rPr>
      </w:pPr>
      <w:r>
        <w:rPr>
          <w:w w:val="105"/>
          <w:lang w:val="sr-Cyrl-RS"/>
        </w:rPr>
        <w:t>РЗС</w:t>
      </w:r>
      <w:r w:rsidR="00BA6D42">
        <w:rPr>
          <w:w w:val="105"/>
          <w:lang w:val="sr-Cyrl-RS"/>
        </w:rPr>
        <w:t xml:space="preserve"> </w:t>
      </w:r>
      <w:r>
        <w:rPr>
          <w:w w:val="105"/>
          <w:lang w:val="sr-Cyrl-RS"/>
        </w:rPr>
        <w:t xml:space="preserve">не израђује </w:t>
      </w:r>
      <w:r w:rsidR="003F28EF">
        <w:rPr>
          <w:w w:val="105"/>
          <w:lang w:val="sr-Cyrl-RS"/>
        </w:rPr>
        <w:t>и не</w:t>
      </w:r>
      <w:r>
        <w:rPr>
          <w:w w:val="105"/>
          <w:lang w:val="sr-Cyrl-RS"/>
        </w:rPr>
        <w:t xml:space="preserve"> објављује календар ревизија, иако се значајне ревизије генерално објављују унапред на вебсајту РЗС. У неким случајевима, када РЗС објављује ревидиране податке, организује се конференција ја јавност/прес конференција. Такав поступак је примењен, на пример, за ревизију статистике националних рачуна приликом преласка на </w:t>
      </w:r>
      <w:r w:rsidR="00340A0E" w:rsidRPr="00320B41">
        <w:rPr>
          <w:w w:val="105"/>
          <w:lang w:val="sr-Cyrl-RS"/>
        </w:rPr>
        <w:t xml:space="preserve">ESA 2010 </w:t>
      </w:r>
      <w:r>
        <w:rPr>
          <w:w w:val="105"/>
          <w:lang w:val="sr-Cyrl-RS"/>
        </w:rPr>
        <w:t>систем обрачуна.</w:t>
      </w:r>
      <w:r w:rsidR="000C3E5C">
        <w:rPr>
          <w:w w:val="105"/>
          <w:lang w:val="sr-Cyrl-RS"/>
        </w:rPr>
        <w:t xml:space="preserve"> Неки од корисника који су разговарали са</w:t>
      </w:r>
      <w:r w:rsidR="003F786B">
        <w:rPr>
          <w:w w:val="105"/>
          <w:lang w:val="sr-Cyrl-RS"/>
        </w:rPr>
        <w:t xml:space="preserve"> </w:t>
      </w:r>
      <w:r w:rsidR="003F786B" w:rsidRPr="00262BF2">
        <w:rPr>
          <w:i/>
          <w:w w:val="105"/>
          <w:lang w:val="sr-Cyrl-RS"/>
        </w:rPr>
        <w:t>Peer Review</w:t>
      </w:r>
      <w:r w:rsidR="003F786B" w:rsidRPr="00320B41">
        <w:rPr>
          <w:w w:val="105"/>
          <w:lang w:val="sr-Cyrl-RS"/>
        </w:rPr>
        <w:t xml:space="preserve"> </w:t>
      </w:r>
      <w:r w:rsidR="003F786B">
        <w:rPr>
          <w:w w:val="105"/>
          <w:lang w:val="sr-Cyrl-RS"/>
        </w:rPr>
        <w:t xml:space="preserve">тимом објаснили су да они унапред знају за ревизије зато што су, као редовни корисници, обавештени, тј. добијају информације на различите начине. Али неки корисници су изјавили да се не објављују све ревизије унапред, и да би било корисно имати прецизне информације о временским плановима ревизија.  </w:t>
      </w:r>
    </w:p>
    <w:p w:rsidR="004A4EC3" w:rsidRDefault="004A4EC3" w:rsidP="004A4EC3">
      <w:pPr>
        <w:pStyle w:val="BodyText"/>
        <w:spacing w:line="249" w:lineRule="auto"/>
        <w:ind w:right="499"/>
        <w:rPr>
          <w:w w:val="105"/>
          <w:lang w:val="sr-Cyrl-RS"/>
        </w:rPr>
      </w:pPr>
    </w:p>
    <w:p w:rsidR="003F786B" w:rsidRDefault="003F786B" w:rsidP="004A4EC3">
      <w:pPr>
        <w:pStyle w:val="BodyText"/>
        <w:spacing w:line="249" w:lineRule="auto"/>
        <w:ind w:right="499"/>
        <w:rPr>
          <w:w w:val="105"/>
          <w:lang w:val="sr-Cyrl-RS"/>
        </w:rPr>
      </w:pPr>
      <w:r>
        <w:rPr>
          <w:w w:val="105"/>
          <w:lang w:val="sr-Cyrl-RS"/>
        </w:rPr>
        <w:t xml:space="preserve">Индикатор 6.6 наводи да </w:t>
      </w:r>
      <w:r w:rsidR="00E558F8">
        <w:rPr>
          <w:w w:val="105"/>
          <w:lang w:val="sr-Cyrl-RS"/>
        </w:rPr>
        <w:t xml:space="preserve">је потребно „Унапред давати обавештење о значајним ревизијама или променама методологије“ и </w:t>
      </w:r>
      <w:r w:rsidR="00E558F8" w:rsidRPr="00262BF2">
        <w:rPr>
          <w:i/>
          <w:w w:val="105"/>
          <w:lang w:val="sr-Cyrl-RS"/>
        </w:rPr>
        <w:t>Peer Review</w:t>
      </w:r>
      <w:r w:rsidR="00E558F8" w:rsidRPr="00320B41">
        <w:rPr>
          <w:w w:val="105"/>
          <w:lang w:val="sr-Cyrl-RS"/>
        </w:rPr>
        <w:t xml:space="preserve"> </w:t>
      </w:r>
      <w:r w:rsidR="00E558F8">
        <w:rPr>
          <w:w w:val="105"/>
          <w:lang w:val="sr-Cyrl-RS"/>
        </w:rPr>
        <w:t xml:space="preserve">тим сматра да је најбољи начин за то кроз објављивање календара ревизија. </w:t>
      </w:r>
    </w:p>
    <w:p w:rsidR="00E558F8" w:rsidRPr="00320B41" w:rsidRDefault="00E558F8" w:rsidP="00E558F8">
      <w:pPr>
        <w:pStyle w:val="BodyText"/>
        <w:spacing w:before="123"/>
        <w:ind w:right="576"/>
        <w:rPr>
          <w:lang w:val="sr-Cyrl-RS"/>
        </w:rPr>
      </w:pPr>
      <w:r>
        <w:rPr>
          <w:w w:val="105"/>
          <w:lang w:val="sr-Cyrl-RS"/>
        </w:rPr>
        <w:t xml:space="preserve">У циљу постизања боље усклађености са Кодексом праксе, </w:t>
      </w:r>
      <w:r w:rsidRPr="00262BF2">
        <w:rPr>
          <w:i/>
          <w:w w:val="105"/>
          <w:lang w:val="sr-Cyrl-RS"/>
        </w:rPr>
        <w:t>Peer Review</w:t>
      </w:r>
      <w:r w:rsidRPr="00320B41">
        <w:rPr>
          <w:w w:val="105"/>
          <w:lang w:val="sr-Cyrl-RS"/>
        </w:rPr>
        <w:t xml:space="preserve"> </w:t>
      </w:r>
      <w:r>
        <w:rPr>
          <w:w w:val="105"/>
          <w:lang w:val="sr-Cyrl-RS"/>
        </w:rPr>
        <w:t>тим предлаже следеће:</w:t>
      </w:r>
    </w:p>
    <w:p w:rsidR="009337D0" w:rsidRPr="00E558F8" w:rsidRDefault="00E558F8" w:rsidP="00E558F8">
      <w:pPr>
        <w:pStyle w:val="ListParagraph"/>
        <w:numPr>
          <w:ilvl w:val="0"/>
          <w:numId w:val="10"/>
        </w:numPr>
        <w:tabs>
          <w:tab w:val="left" w:pos="1233"/>
        </w:tabs>
        <w:spacing w:before="133" w:line="249" w:lineRule="auto"/>
        <w:ind w:left="1232" w:right="503"/>
        <w:rPr>
          <w:lang w:val="sr-Cyrl-RS"/>
        </w:rPr>
      </w:pPr>
      <w:r w:rsidRPr="001E29BD">
        <w:rPr>
          <w:w w:val="105"/>
          <w:lang w:val="sr-Cyrl-RS"/>
        </w:rPr>
        <w:t>Потребно је да Републички завод за статистику</w:t>
      </w:r>
      <w:r>
        <w:rPr>
          <w:w w:val="105"/>
          <w:lang w:val="sr-Cyrl-RS"/>
        </w:rPr>
        <w:t xml:space="preserve"> објављује календар ревизија како би се корисници обавестили о планираним значајним ревизијама статистичких података.</w:t>
      </w:r>
      <w:r w:rsidR="00340A0E" w:rsidRPr="00E558F8">
        <w:rPr>
          <w:w w:val="105"/>
          <w:lang w:val="sr-Cyrl-RS"/>
        </w:rPr>
        <w:t xml:space="preserve"> (</w:t>
      </w:r>
      <w:r w:rsidR="00D368EB" w:rsidRPr="00E558F8">
        <w:rPr>
          <w:w w:val="105"/>
          <w:lang w:val="sr-Cyrl-RS"/>
        </w:rPr>
        <w:t>Кодекс праксе европске статистике</w:t>
      </w:r>
      <w:r w:rsidR="00340A0E" w:rsidRPr="00E558F8">
        <w:rPr>
          <w:w w:val="105"/>
          <w:lang w:val="sr-Cyrl-RS"/>
        </w:rPr>
        <w:t xml:space="preserve">, </w:t>
      </w:r>
      <w:r>
        <w:rPr>
          <w:w w:val="105"/>
          <w:lang w:val="sr-Cyrl-RS"/>
        </w:rPr>
        <w:t xml:space="preserve">Индикатори </w:t>
      </w:r>
      <w:r w:rsidR="00340A0E" w:rsidRPr="00E558F8">
        <w:rPr>
          <w:w w:val="105"/>
          <w:lang w:val="sr-Cyrl-RS"/>
        </w:rPr>
        <w:t>6.6</w:t>
      </w:r>
      <w:r w:rsidR="00340A0E" w:rsidRPr="00E558F8">
        <w:rPr>
          <w:spacing w:val="17"/>
          <w:w w:val="105"/>
          <w:lang w:val="sr-Cyrl-RS"/>
        </w:rPr>
        <w:t xml:space="preserve"> </w:t>
      </w:r>
      <w:r>
        <w:rPr>
          <w:w w:val="105"/>
          <w:lang w:val="sr-Cyrl-RS"/>
        </w:rPr>
        <w:t>и</w:t>
      </w:r>
      <w:r w:rsidR="00340A0E" w:rsidRPr="00E558F8">
        <w:rPr>
          <w:w w:val="105"/>
          <w:lang w:val="sr-Cyrl-RS"/>
        </w:rPr>
        <w:t xml:space="preserve"> 8.6)</w:t>
      </w:r>
    </w:p>
    <w:p w:rsidR="009337D0" w:rsidRPr="004B26D2" w:rsidRDefault="004B26D2" w:rsidP="00CC3E24">
      <w:pPr>
        <w:pStyle w:val="ListParagraph"/>
        <w:numPr>
          <w:ilvl w:val="2"/>
          <w:numId w:val="3"/>
        </w:numPr>
        <w:tabs>
          <w:tab w:val="left" w:pos="1308"/>
        </w:tabs>
        <w:spacing w:before="214"/>
        <w:ind w:left="1227" w:right="576"/>
        <w:rPr>
          <w:rFonts w:ascii="Franklin Gothic Medium"/>
          <w:b/>
          <w:sz w:val="28"/>
          <w:szCs w:val="28"/>
          <w:lang w:val="sr-Cyrl-RS"/>
        </w:rPr>
      </w:pPr>
      <w:r w:rsidRPr="004B26D2">
        <w:rPr>
          <w:b/>
          <w:w w:val="105"/>
          <w:sz w:val="28"/>
          <w:szCs w:val="28"/>
          <w:lang w:val="sr-Cyrl-RS"/>
        </w:rPr>
        <w:t>Дефинисање националног статистичког система и јачање кординационе улоге</w:t>
      </w:r>
    </w:p>
    <w:p w:rsidR="009337D0" w:rsidRPr="00320B41" w:rsidRDefault="000E0FF4">
      <w:pPr>
        <w:pStyle w:val="BodyText"/>
        <w:spacing w:before="267"/>
        <w:rPr>
          <w:lang w:val="sr-Cyrl-RS"/>
        </w:rPr>
      </w:pPr>
      <w:r w:rsidRPr="00262BF2">
        <w:rPr>
          <w:i/>
          <w:w w:val="105"/>
          <w:lang w:val="sr-Cyrl-RS"/>
        </w:rPr>
        <w:t>Peer Review</w:t>
      </w:r>
      <w:r w:rsidRPr="00320B41">
        <w:rPr>
          <w:w w:val="105"/>
          <w:lang w:val="sr-Cyrl-RS"/>
        </w:rPr>
        <w:t xml:space="preserve"> </w:t>
      </w:r>
      <w:r>
        <w:rPr>
          <w:w w:val="105"/>
          <w:lang w:val="sr-Cyrl-RS"/>
        </w:rPr>
        <w:t>тим је идентификовао тр</w:t>
      </w:r>
      <w:r w:rsidR="00F67C58">
        <w:rPr>
          <w:w w:val="105"/>
          <w:lang w:val="sr-Cyrl-RS"/>
        </w:rPr>
        <w:t>и</w:t>
      </w:r>
      <w:r>
        <w:rPr>
          <w:w w:val="105"/>
          <w:lang w:val="sr-Cyrl-RS"/>
        </w:rPr>
        <w:t xml:space="preserve"> области побољшања у вези са овом темом</w:t>
      </w:r>
      <w:r w:rsidR="00340A0E" w:rsidRPr="00320B41">
        <w:rPr>
          <w:w w:val="105"/>
          <w:lang w:val="sr-Cyrl-RS"/>
        </w:rPr>
        <w:t>:</w:t>
      </w:r>
    </w:p>
    <w:p w:rsidR="009337D0" w:rsidRPr="00320B41" w:rsidRDefault="000E0FF4">
      <w:pPr>
        <w:pStyle w:val="ListParagraph"/>
        <w:numPr>
          <w:ilvl w:val="3"/>
          <w:numId w:val="3"/>
        </w:numPr>
        <w:tabs>
          <w:tab w:val="left" w:pos="1232"/>
          <w:tab w:val="left" w:pos="1233"/>
        </w:tabs>
        <w:spacing w:before="128"/>
        <w:jc w:val="left"/>
        <w:rPr>
          <w:lang w:val="sr-Cyrl-RS"/>
        </w:rPr>
      </w:pPr>
      <w:r>
        <w:rPr>
          <w:w w:val="110"/>
          <w:lang w:val="sr-Cyrl-RS"/>
        </w:rPr>
        <w:t>Појаснити појам и опсег званичне статистике</w:t>
      </w:r>
      <w:r w:rsidR="00340A0E" w:rsidRPr="00320B41">
        <w:rPr>
          <w:w w:val="110"/>
          <w:lang w:val="sr-Cyrl-RS"/>
        </w:rPr>
        <w:t>;</w:t>
      </w:r>
    </w:p>
    <w:p w:rsidR="009337D0" w:rsidRPr="00320B41" w:rsidRDefault="000E0FF4">
      <w:pPr>
        <w:pStyle w:val="ListParagraph"/>
        <w:numPr>
          <w:ilvl w:val="3"/>
          <w:numId w:val="3"/>
        </w:numPr>
        <w:tabs>
          <w:tab w:val="left" w:pos="1232"/>
          <w:tab w:val="left" w:pos="1233"/>
        </w:tabs>
        <w:spacing w:before="125"/>
        <w:jc w:val="left"/>
        <w:rPr>
          <w:lang w:val="sr-Cyrl-RS"/>
        </w:rPr>
      </w:pPr>
      <w:r>
        <w:rPr>
          <w:w w:val="105"/>
          <w:lang w:val="sr-Cyrl-RS"/>
        </w:rPr>
        <w:t>Побољшати кординацију у оквиру НСС</w:t>
      </w:r>
      <w:r w:rsidR="00340A0E" w:rsidRPr="00320B41">
        <w:rPr>
          <w:w w:val="105"/>
          <w:lang w:val="sr-Cyrl-RS"/>
        </w:rPr>
        <w:t>;</w:t>
      </w:r>
    </w:p>
    <w:p w:rsidR="009337D0" w:rsidRPr="00302004" w:rsidRDefault="000E0FF4">
      <w:pPr>
        <w:pStyle w:val="ListParagraph"/>
        <w:numPr>
          <w:ilvl w:val="3"/>
          <w:numId w:val="3"/>
        </w:numPr>
        <w:tabs>
          <w:tab w:val="left" w:pos="1232"/>
          <w:tab w:val="left" w:pos="1233"/>
        </w:tabs>
        <w:spacing w:before="125"/>
        <w:jc w:val="left"/>
        <w:rPr>
          <w:lang w:val="sr-Cyrl-RS"/>
        </w:rPr>
      </w:pPr>
      <w:r>
        <w:rPr>
          <w:w w:val="105"/>
          <w:lang w:val="sr-Cyrl-RS"/>
        </w:rPr>
        <w:t>Ближе сарађивати са власницима административних података.</w:t>
      </w:r>
    </w:p>
    <w:p w:rsidR="00302004" w:rsidRDefault="00302004">
      <w:pPr>
        <w:rPr>
          <w:w w:val="105"/>
          <w:lang w:val="sr-Cyrl-RS"/>
        </w:rPr>
      </w:pPr>
      <w:r>
        <w:rPr>
          <w:w w:val="105"/>
          <w:lang w:val="sr-Cyrl-RS"/>
        </w:rPr>
        <w:br w:type="page"/>
      </w:r>
    </w:p>
    <w:p w:rsidR="00302004" w:rsidRPr="00320B41" w:rsidRDefault="00302004" w:rsidP="00302004">
      <w:pPr>
        <w:pStyle w:val="ListParagraph"/>
        <w:tabs>
          <w:tab w:val="left" w:pos="1232"/>
          <w:tab w:val="left" w:pos="1233"/>
        </w:tabs>
        <w:spacing w:before="125"/>
        <w:ind w:firstLine="0"/>
        <w:jc w:val="left"/>
        <w:rPr>
          <w:lang w:val="sr-Cyrl-RS"/>
        </w:rPr>
      </w:pPr>
    </w:p>
    <w:p w:rsidR="009337D0" w:rsidRPr="003F28EF" w:rsidRDefault="003F28EF">
      <w:pPr>
        <w:pStyle w:val="ListParagraph"/>
        <w:numPr>
          <w:ilvl w:val="3"/>
          <w:numId w:val="2"/>
        </w:numPr>
        <w:tabs>
          <w:tab w:val="left" w:pos="1478"/>
        </w:tabs>
        <w:spacing w:before="233"/>
        <w:rPr>
          <w:rFonts w:ascii="Franklin Gothic Medium"/>
          <w:b/>
          <w:sz w:val="24"/>
          <w:szCs w:val="24"/>
          <w:lang w:val="sr-Cyrl-RS"/>
        </w:rPr>
      </w:pPr>
      <w:r w:rsidRPr="003F28EF">
        <w:rPr>
          <w:b/>
          <w:w w:val="110"/>
          <w:sz w:val="24"/>
          <w:szCs w:val="24"/>
          <w:lang w:val="sr-Cyrl-RS"/>
        </w:rPr>
        <w:t>Појаснити појам и опсег званичне статистике</w:t>
      </w:r>
    </w:p>
    <w:p w:rsidR="009337D0" w:rsidRPr="00320B41" w:rsidRDefault="009337D0">
      <w:pPr>
        <w:pStyle w:val="BodyText"/>
        <w:spacing w:before="5"/>
        <w:ind w:left="0"/>
        <w:jc w:val="left"/>
        <w:rPr>
          <w:rFonts w:ascii="Franklin Gothic Medium"/>
          <w:sz w:val="23"/>
          <w:lang w:val="sr-Cyrl-RS"/>
        </w:rPr>
      </w:pPr>
    </w:p>
    <w:p w:rsidR="003F28EF" w:rsidRDefault="003F28EF">
      <w:pPr>
        <w:pStyle w:val="BodyText"/>
        <w:spacing w:line="249" w:lineRule="auto"/>
        <w:ind w:right="499"/>
        <w:rPr>
          <w:w w:val="110"/>
          <w:lang w:val="sr-Cyrl-RS"/>
        </w:rPr>
      </w:pPr>
      <w:r>
        <w:rPr>
          <w:w w:val="110"/>
          <w:lang w:val="sr-Cyrl-RS"/>
        </w:rPr>
        <w:t>У Србији није јасно ко су произвођачи званичне статистике. А такође није јасно коју статистику треба пос</w:t>
      </w:r>
      <w:r w:rsidR="00F67C58">
        <w:rPr>
          <w:w w:val="110"/>
          <w:lang w:val="sr-Cyrl-RS"/>
        </w:rPr>
        <w:t>ма</w:t>
      </w:r>
      <w:r>
        <w:rPr>
          <w:w w:val="110"/>
          <w:lang w:val="sr-Cyrl-RS"/>
        </w:rPr>
        <w:t xml:space="preserve">трати као званичну. </w:t>
      </w:r>
    </w:p>
    <w:p w:rsidR="003F28EF" w:rsidRDefault="003F28EF">
      <w:pPr>
        <w:pStyle w:val="BodyText"/>
        <w:spacing w:before="133"/>
        <w:jc w:val="left"/>
        <w:rPr>
          <w:w w:val="110"/>
          <w:lang w:val="sr-Cyrl-RS"/>
        </w:rPr>
      </w:pPr>
      <w:r>
        <w:rPr>
          <w:w w:val="110"/>
          <w:lang w:val="sr-Cyrl-RS"/>
        </w:rPr>
        <w:t xml:space="preserve">Члан 4 </w:t>
      </w:r>
      <w:r w:rsidR="00CC14E2">
        <w:rPr>
          <w:w w:val="110"/>
          <w:lang w:val="sr-Cyrl-RS"/>
        </w:rPr>
        <w:t>Закона о званичној статистици наводи следеће</w:t>
      </w:r>
      <w:r>
        <w:rPr>
          <w:w w:val="110"/>
          <w:lang w:val="sr-Cyrl-RS"/>
        </w:rPr>
        <w:t>:</w:t>
      </w:r>
    </w:p>
    <w:p w:rsidR="003F28EF" w:rsidRDefault="003F28EF">
      <w:pPr>
        <w:pStyle w:val="BodyText"/>
        <w:spacing w:before="120" w:line="249" w:lineRule="auto"/>
        <w:ind w:left="1232" w:right="719"/>
        <w:jc w:val="left"/>
        <w:rPr>
          <w:w w:val="110"/>
          <w:lang w:val="sr-Cyrl-RS"/>
        </w:rPr>
      </w:pPr>
      <w:r>
        <w:rPr>
          <w:w w:val="110"/>
          <w:lang w:val="sr-Cyrl-RS"/>
        </w:rPr>
        <w:t xml:space="preserve">„Систем званичне статистике Републике Србије </w:t>
      </w:r>
      <w:r w:rsidR="001307DD">
        <w:rPr>
          <w:w w:val="110"/>
          <w:lang w:val="sr-Cyrl-RS"/>
        </w:rPr>
        <w:t>укључује, као овлашћене произвођаче званичне статистике, следеће органе:</w:t>
      </w:r>
    </w:p>
    <w:p w:rsidR="009337D0" w:rsidRPr="00320B41" w:rsidRDefault="001307DD">
      <w:pPr>
        <w:pStyle w:val="ListParagraph"/>
        <w:numPr>
          <w:ilvl w:val="4"/>
          <w:numId w:val="2"/>
        </w:numPr>
        <w:tabs>
          <w:tab w:val="left" w:pos="2188"/>
        </w:tabs>
        <w:spacing w:before="121"/>
        <w:ind w:hanging="283"/>
        <w:rPr>
          <w:lang w:val="sr-Cyrl-RS"/>
        </w:rPr>
      </w:pPr>
      <w:r w:rsidRPr="001E29BD">
        <w:rPr>
          <w:w w:val="105"/>
          <w:lang w:val="sr-Cyrl-RS"/>
        </w:rPr>
        <w:t>Републички завод за статистику</w:t>
      </w:r>
    </w:p>
    <w:p w:rsidR="009337D0" w:rsidRPr="00320B41" w:rsidRDefault="001307DD">
      <w:pPr>
        <w:pStyle w:val="ListParagraph"/>
        <w:numPr>
          <w:ilvl w:val="4"/>
          <w:numId w:val="2"/>
        </w:numPr>
        <w:tabs>
          <w:tab w:val="left" w:pos="2188"/>
        </w:tabs>
        <w:ind w:hanging="283"/>
        <w:rPr>
          <w:lang w:val="sr-Cyrl-RS"/>
        </w:rPr>
      </w:pPr>
      <w:r>
        <w:rPr>
          <w:w w:val="110"/>
          <w:lang w:val="sr-Cyrl-RS"/>
        </w:rPr>
        <w:t>Народну банку Србије</w:t>
      </w:r>
    </w:p>
    <w:p w:rsidR="009337D0" w:rsidRPr="00320B41" w:rsidRDefault="003F198E">
      <w:pPr>
        <w:pStyle w:val="ListParagraph"/>
        <w:numPr>
          <w:ilvl w:val="4"/>
          <w:numId w:val="2"/>
        </w:numPr>
        <w:tabs>
          <w:tab w:val="left" w:pos="2188"/>
        </w:tabs>
        <w:spacing w:before="130"/>
        <w:ind w:hanging="283"/>
        <w:rPr>
          <w:lang w:val="sr-Cyrl-RS"/>
        </w:rPr>
      </w:pPr>
      <w:r w:rsidRPr="00320B41">
        <w:rPr>
          <w:w w:val="105"/>
          <w:lang w:val="sr-Cyrl-RS"/>
        </w:rPr>
        <w:t>Градску управу Града Београда</w:t>
      </w:r>
      <w:r>
        <w:rPr>
          <w:w w:val="110"/>
          <w:lang w:val="sr-Cyrl-RS"/>
        </w:rPr>
        <w:t xml:space="preserve"> </w:t>
      </w:r>
    </w:p>
    <w:p w:rsidR="009337D0" w:rsidRPr="00320B41" w:rsidRDefault="003F198E">
      <w:pPr>
        <w:pStyle w:val="ListParagraph"/>
        <w:numPr>
          <w:ilvl w:val="4"/>
          <w:numId w:val="2"/>
        </w:numPr>
        <w:tabs>
          <w:tab w:val="left" w:pos="2268"/>
        </w:tabs>
        <w:spacing w:line="252" w:lineRule="auto"/>
        <w:ind w:right="498" w:hanging="283"/>
        <w:rPr>
          <w:lang w:val="sr-Cyrl-RS"/>
        </w:rPr>
      </w:pPr>
      <w:r>
        <w:rPr>
          <w:w w:val="110"/>
          <w:lang w:val="sr-Cyrl-RS"/>
        </w:rPr>
        <w:t xml:space="preserve">Остале овлашћене произвођаче званичне статистике, који су наведени у петогодишњем програму званичне статистике.“ </w:t>
      </w:r>
    </w:p>
    <w:p w:rsidR="009337D0" w:rsidRDefault="009337D0">
      <w:pPr>
        <w:spacing w:line="252" w:lineRule="auto"/>
        <w:rPr>
          <w:lang w:val="sr-Cyrl-RS"/>
        </w:rPr>
      </w:pPr>
    </w:p>
    <w:p w:rsidR="00CC14E2" w:rsidRDefault="00CC14E2">
      <w:pPr>
        <w:pStyle w:val="BodyText"/>
        <w:spacing w:before="64" w:line="252" w:lineRule="auto"/>
        <w:ind w:right="500"/>
        <w:rPr>
          <w:w w:val="105"/>
          <w:lang w:val="sr-Cyrl-RS"/>
        </w:rPr>
      </w:pPr>
      <w:r>
        <w:rPr>
          <w:w w:val="105"/>
          <w:lang w:val="sr-Cyrl-RS"/>
        </w:rPr>
        <w:t xml:space="preserve">У члану 13 </w:t>
      </w:r>
      <w:r>
        <w:rPr>
          <w:w w:val="110"/>
          <w:lang w:val="sr-Cyrl-RS"/>
        </w:rPr>
        <w:t>Закона о званичној статистици наводи се са „Савет одређује листу других овлашћених произвиођача званичне статистике“. Међутим, ова одредба није реализована.</w:t>
      </w:r>
    </w:p>
    <w:p w:rsidR="00CC14E2" w:rsidRDefault="00CC14E2">
      <w:pPr>
        <w:pStyle w:val="BodyText"/>
        <w:spacing w:before="64" w:line="252" w:lineRule="auto"/>
        <w:ind w:right="500"/>
        <w:rPr>
          <w:w w:val="105"/>
          <w:lang w:val="sr-Cyrl-RS"/>
        </w:rPr>
      </w:pPr>
    </w:p>
    <w:p w:rsidR="009337D0" w:rsidRDefault="00CC14E2" w:rsidP="00F91122">
      <w:pPr>
        <w:pStyle w:val="BodyText"/>
        <w:spacing w:before="64" w:line="252" w:lineRule="auto"/>
        <w:ind w:right="500"/>
        <w:rPr>
          <w:w w:val="105"/>
          <w:lang w:val="sr-Cyrl-RS"/>
        </w:rPr>
      </w:pPr>
      <w:r>
        <w:rPr>
          <w:w w:val="105"/>
          <w:lang w:val="sr-Cyrl-RS"/>
        </w:rPr>
        <w:t>Увидом у петогодишњи план за период од 2016 – 2020. године и годишњи план за 2017. годину утврђено је да посто</w:t>
      </w:r>
      <w:r w:rsidR="0001593C">
        <w:rPr>
          <w:w w:val="105"/>
          <w:lang w:val="sr-Cyrl-RS"/>
        </w:rPr>
        <w:t>ји, укупно, 31 организација које</w:t>
      </w:r>
      <w:r>
        <w:rPr>
          <w:w w:val="105"/>
          <w:lang w:val="sr-Cyrl-RS"/>
        </w:rPr>
        <w:t xml:space="preserve"> се дефиниш</w:t>
      </w:r>
      <w:r w:rsidR="0001593C">
        <w:rPr>
          <w:w w:val="105"/>
          <w:lang w:val="sr-Cyrl-RS"/>
        </w:rPr>
        <w:t>у</w:t>
      </w:r>
      <w:r>
        <w:rPr>
          <w:w w:val="105"/>
          <w:lang w:val="sr-Cyrl-RS"/>
        </w:rPr>
        <w:t xml:space="preserve"> као </w:t>
      </w:r>
      <w:r>
        <w:rPr>
          <w:w w:val="110"/>
          <w:lang w:val="sr-Cyrl-RS"/>
        </w:rPr>
        <w:t>произвиођачи званичне статистике. Настаје забуна због чињенице да се неки произвођачи наведени у програму не помињу у годишњим плановима</w:t>
      </w:r>
      <w:r w:rsidR="0001593C">
        <w:rPr>
          <w:w w:val="110"/>
          <w:lang w:val="sr-Cyrl-RS"/>
        </w:rPr>
        <w:t xml:space="preserve">, а неки произвођачи из годишњих планова нису поменути у програму. Даљом анализом листе од 31 организације показала је да многе од њих нису проиљвођачи, већ у ствари само достављачи података. Веома би било тешко утврдити, чак и пажљивим читањем закона, програма, планова, и вебсајтова РЗС и других државних органа, који произвођачи су званични произвођачи и која статистика је званична. Са друге стране, </w:t>
      </w:r>
      <w:r w:rsidR="0001593C" w:rsidRPr="00262BF2">
        <w:rPr>
          <w:i/>
          <w:w w:val="105"/>
          <w:lang w:val="sr-Cyrl-RS"/>
        </w:rPr>
        <w:t>Peer Review</w:t>
      </w:r>
      <w:r w:rsidR="0001593C" w:rsidRPr="00320B41">
        <w:rPr>
          <w:w w:val="105"/>
          <w:lang w:val="sr-Cyrl-RS"/>
        </w:rPr>
        <w:t xml:space="preserve"> </w:t>
      </w:r>
      <w:r w:rsidR="0001593C">
        <w:rPr>
          <w:w w:val="105"/>
          <w:lang w:val="sr-Cyrl-RS"/>
        </w:rPr>
        <w:t xml:space="preserve">тим сматра </w:t>
      </w:r>
      <w:r w:rsidR="00F91122">
        <w:rPr>
          <w:w w:val="105"/>
          <w:lang w:val="sr-Cyrl-RS"/>
        </w:rPr>
        <w:t xml:space="preserve">да је врло вероватно да други државни органи Србије производе статистику која није назначена у програму, и да неки од тих статистичких података може да буде довољно добра и релевантна да би се сматрала званичном. Постоје и друге дилеме. На пример, уколико неки произвођач наведен у програму (и тиме по дефиницији „овлашћени произвођач“) објављује неке статистичке податке који се не наводе се у програму, да ли је таква статистика званична?   </w:t>
      </w:r>
      <w:r w:rsidR="0001593C">
        <w:rPr>
          <w:w w:val="110"/>
          <w:lang w:val="sr-Cyrl-RS"/>
        </w:rPr>
        <w:t xml:space="preserve">    </w:t>
      </w:r>
      <w:r>
        <w:rPr>
          <w:w w:val="105"/>
          <w:lang w:val="sr-Cyrl-RS"/>
        </w:rPr>
        <w:t xml:space="preserve">   </w:t>
      </w:r>
    </w:p>
    <w:p w:rsidR="00F91122" w:rsidRDefault="00F91122" w:rsidP="00F91122">
      <w:pPr>
        <w:pStyle w:val="BodyText"/>
        <w:spacing w:before="64" w:line="252" w:lineRule="auto"/>
        <w:ind w:right="500"/>
        <w:rPr>
          <w:w w:val="105"/>
          <w:lang w:val="sr-Cyrl-RS"/>
        </w:rPr>
      </w:pPr>
    </w:p>
    <w:p w:rsidR="008122E7" w:rsidRDefault="008122E7" w:rsidP="00F91122">
      <w:pPr>
        <w:pStyle w:val="BodyText"/>
        <w:spacing w:before="64" w:line="252" w:lineRule="auto"/>
        <w:ind w:right="500"/>
        <w:rPr>
          <w:w w:val="105"/>
          <w:lang w:val="sr-Cyrl-RS"/>
        </w:rPr>
      </w:pPr>
      <w:r>
        <w:rPr>
          <w:w w:val="105"/>
          <w:lang w:val="sr-Cyrl-RS"/>
        </w:rPr>
        <w:t>Са циљем да помогне решавање овакве ситуације</w:t>
      </w:r>
      <w:r w:rsidR="00F91122">
        <w:rPr>
          <w:w w:val="105"/>
          <w:lang w:val="sr-Cyrl-RS"/>
        </w:rPr>
        <w:t xml:space="preserve">, </w:t>
      </w:r>
      <w:r w:rsidR="00F91122" w:rsidRPr="00262BF2">
        <w:rPr>
          <w:i/>
          <w:w w:val="105"/>
          <w:lang w:val="sr-Cyrl-RS"/>
        </w:rPr>
        <w:t>Peer Review</w:t>
      </w:r>
      <w:r w:rsidR="00F91122" w:rsidRPr="00320B41">
        <w:rPr>
          <w:w w:val="105"/>
          <w:lang w:val="sr-Cyrl-RS"/>
        </w:rPr>
        <w:t xml:space="preserve"> </w:t>
      </w:r>
      <w:r w:rsidR="00F91122">
        <w:rPr>
          <w:w w:val="105"/>
          <w:lang w:val="sr-Cyrl-RS"/>
        </w:rPr>
        <w:t xml:space="preserve">тим сматра да </w:t>
      </w:r>
      <w:r w:rsidR="00946D1B">
        <w:rPr>
          <w:w w:val="105"/>
          <w:lang w:val="sr-Cyrl-RS"/>
        </w:rPr>
        <w:t>РЗС треба да изради прецизну листу статистике на располагању од министрарстава и других државних агенција коју треба посматрати као званичну статистику. На овај начин добила би се прецизна листа других државних органа и осталих произвођача званичне статистике, а тиме би се, по први пут, дала јасна дефиниција НСС. Тако би бренд званичне статистике постао видљивији, а употреба стандардних критеријума квалитета</w:t>
      </w:r>
      <w:r>
        <w:rPr>
          <w:w w:val="105"/>
          <w:lang w:val="sr-Cyrl-RS"/>
        </w:rPr>
        <w:t xml:space="preserve"> би била ефикаснија. Пре него што се нека статистика означи зако званична, РЗС може да се консултује са Статистичким саветом о релеватности одређене статистике.</w:t>
      </w:r>
    </w:p>
    <w:p w:rsidR="008122E7" w:rsidRDefault="008122E7" w:rsidP="00F91122">
      <w:pPr>
        <w:pStyle w:val="BodyText"/>
        <w:spacing w:before="64" w:line="252" w:lineRule="auto"/>
        <w:ind w:right="500"/>
        <w:rPr>
          <w:w w:val="105"/>
          <w:lang w:val="sr-Cyrl-RS"/>
        </w:rPr>
      </w:pPr>
    </w:p>
    <w:p w:rsidR="00BC68EE" w:rsidRDefault="00BC68EE">
      <w:pPr>
        <w:rPr>
          <w:w w:val="105"/>
          <w:lang w:val="sr-Cyrl-RS"/>
        </w:rPr>
      </w:pPr>
      <w:r>
        <w:rPr>
          <w:w w:val="105"/>
          <w:lang w:val="sr-Cyrl-RS"/>
        </w:rPr>
        <w:br w:type="page"/>
      </w:r>
    </w:p>
    <w:p w:rsidR="008122E7" w:rsidRDefault="008122E7" w:rsidP="008122E7">
      <w:pPr>
        <w:pStyle w:val="BodyText"/>
        <w:spacing w:before="64" w:line="252" w:lineRule="auto"/>
        <w:ind w:right="500"/>
        <w:rPr>
          <w:w w:val="105"/>
          <w:lang w:val="sr-Cyrl-RS"/>
        </w:rPr>
      </w:pPr>
      <w:r>
        <w:rPr>
          <w:w w:val="105"/>
          <w:lang w:val="sr-Cyrl-RS"/>
        </w:rPr>
        <w:lastRenderedPageBreak/>
        <w:t>Да би се побољшала укупна координисаност</w:t>
      </w:r>
      <w:r w:rsidR="0056084C">
        <w:rPr>
          <w:w w:val="105"/>
          <w:lang w:val="sr-Cyrl-RS"/>
        </w:rPr>
        <w:t xml:space="preserve"> у </w:t>
      </w:r>
      <w:r>
        <w:rPr>
          <w:w w:val="105"/>
          <w:lang w:val="sr-Cyrl-RS"/>
        </w:rPr>
        <w:t xml:space="preserve">НСС, </w:t>
      </w:r>
      <w:r w:rsidRPr="00262BF2">
        <w:rPr>
          <w:i/>
          <w:w w:val="105"/>
          <w:lang w:val="sr-Cyrl-RS"/>
        </w:rPr>
        <w:t>Peer Review</w:t>
      </w:r>
      <w:r w:rsidRPr="00320B41">
        <w:rPr>
          <w:w w:val="105"/>
          <w:lang w:val="sr-Cyrl-RS"/>
        </w:rPr>
        <w:t xml:space="preserve"> </w:t>
      </w:r>
      <w:r>
        <w:rPr>
          <w:w w:val="105"/>
          <w:lang w:val="sr-Cyrl-RS"/>
        </w:rPr>
        <w:t>тим предлаже следеће:</w:t>
      </w:r>
    </w:p>
    <w:p w:rsidR="00701E72" w:rsidRPr="00701E72" w:rsidRDefault="00701E72">
      <w:pPr>
        <w:pStyle w:val="ListParagraph"/>
        <w:numPr>
          <w:ilvl w:val="0"/>
          <w:numId w:val="1"/>
        </w:numPr>
        <w:tabs>
          <w:tab w:val="left" w:pos="1233"/>
        </w:tabs>
        <w:spacing w:before="129" w:line="252" w:lineRule="auto"/>
        <w:ind w:right="502"/>
        <w:rPr>
          <w:lang w:val="sr-Cyrl-RS"/>
        </w:rPr>
      </w:pPr>
      <w:r w:rsidRPr="001E29BD">
        <w:rPr>
          <w:w w:val="105"/>
          <w:lang w:val="sr-Cyrl-RS"/>
        </w:rPr>
        <w:t>Потребно је да Републички завод за статистику</w:t>
      </w:r>
      <w:r>
        <w:rPr>
          <w:w w:val="105"/>
          <w:lang w:val="sr-Cyrl-RS"/>
        </w:rPr>
        <w:t xml:space="preserve"> дефинише </w:t>
      </w:r>
      <w:r w:rsidR="000B3E32">
        <w:rPr>
          <w:w w:val="105"/>
          <w:lang w:val="sr-Cyrl-RS"/>
        </w:rPr>
        <w:t>прецизну листу произвођача званичне статистике и да</w:t>
      </w:r>
      <w:r>
        <w:rPr>
          <w:w w:val="105"/>
          <w:lang w:val="sr-Cyrl-RS"/>
        </w:rPr>
        <w:t xml:space="preserve"> </w:t>
      </w:r>
      <w:r w:rsidR="000B3E32">
        <w:rPr>
          <w:w w:val="105"/>
          <w:lang w:val="sr-Cyrl-RS"/>
        </w:rPr>
        <w:t>одлучи о томе која статистика треба да се одређује као званична статистика. (Координација)</w:t>
      </w:r>
    </w:p>
    <w:p w:rsidR="000B3E32" w:rsidRDefault="000B3E32">
      <w:pPr>
        <w:pStyle w:val="BodyText"/>
        <w:spacing w:before="114" w:line="249" w:lineRule="auto"/>
        <w:ind w:right="499"/>
        <w:rPr>
          <w:w w:val="105"/>
          <w:lang w:val="sr-Cyrl-RS"/>
        </w:rPr>
      </w:pPr>
    </w:p>
    <w:p w:rsidR="000B3E32" w:rsidRDefault="000B3E32">
      <w:pPr>
        <w:pStyle w:val="BodyText"/>
        <w:spacing w:before="114" w:line="249" w:lineRule="auto"/>
        <w:ind w:right="499"/>
        <w:rPr>
          <w:w w:val="105"/>
          <w:lang w:val="sr-Cyrl-RS"/>
        </w:rPr>
      </w:pPr>
      <w:r>
        <w:rPr>
          <w:w w:val="105"/>
          <w:lang w:val="sr-Cyrl-RS"/>
        </w:rPr>
        <w:t xml:space="preserve">Не постоје упутства за десименацију за друге произвођаче, и не постоји заједничка политика </w:t>
      </w:r>
      <w:r w:rsidR="000D3776">
        <w:rPr>
          <w:w w:val="105"/>
          <w:lang w:val="sr-Cyrl-RS"/>
        </w:rPr>
        <w:t xml:space="preserve">дисеминације. Не постоје линкови </w:t>
      </w:r>
      <w:r w:rsidR="00DF371A">
        <w:rPr>
          <w:w w:val="105"/>
          <w:lang w:val="sr-Cyrl-RS"/>
        </w:rPr>
        <w:t xml:space="preserve">према статистици других произвођача са сајта РЗС. </w:t>
      </w:r>
      <w:r w:rsidR="00DF371A" w:rsidRPr="00262BF2">
        <w:rPr>
          <w:i/>
          <w:w w:val="105"/>
          <w:lang w:val="sr-Cyrl-RS"/>
        </w:rPr>
        <w:t>Peer Review</w:t>
      </w:r>
      <w:r w:rsidR="00DF371A" w:rsidRPr="00320B41">
        <w:rPr>
          <w:w w:val="105"/>
          <w:lang w:val="sr-Cyrl-RS"/>
        </w:rPr>
        <w:t xml:space="preserve"> </w:t>
      </w:r>
      <w:r w:rsidR="00DF371A">
        <w:rPr>
          <w:w w:val="105"/>
          <w:lang w:val="sr-Cyrl-RS"/>
        </w:rPr>
        <w:t>тим сматра</w:t>
      </w:r>
      <w:r w:rsidR="00521440">
        <w:rPr>
          <w:w w:val="105"/>
          <w:lang w:val="sr-Cyrl-RS"/>
        </w:rPr>
        <w:t xml:space="preserve"> да је потребно да РЗС прошири дисеминацију и доступност званичне статистике обезбеђивањем заједничког портала за цео НСС. Тај портал неби обавезно морао да садржи статистику других произвођача, иако би то можда било најбоље решење, али би бар требало да обезбеди директне линкове за посебну статистику. Тај портал би могао да се развије из постојећег вебсајта РЗС, или би могао да се успостави као посебан сајт.    </w:t>
      </w:r>
      <w:r w:rsidR="00DF371A">
        <w:rPr>
          <w:w w:val="105"/>
          <w:lang w:val="sr-Cyrl-RS"/>
        </w:rPr>
        <w:t xml:space="preserve"> </w:t>
      </w:r>
    </w:p>
    <w:p w:rsidR="000B3E32" w:rsidRDefault="00521440">
      <w:pPr>
        <w:pStyle w:val="BodyText"/>
        <w:spacing w:before="114" w:line="249" w:lineRule="auto"/>
        <w:ind w:right="499"/>
        <w:rPr>
          <w:w w:val="105"/>
          <w:lang w:val="sr-Cyrl-RS"/>
        </w:rPr>
      </w:pPr>
      <w:r>
        <w:rPr>
          <w:w w:val="105"/>
          <w:lang w:val="sr-Cyrl-RS"/>
        </w:rPr>
        <w:t>Тренутно</w:t>
      </w:r>
      <w:r w:rsidR="00A30445">
        <w:rPr>
          <w:w w:val="105"/>
          <w:lang w:val="sr-Cyrl-RS"/>
        </w:rPr>
        <w:t>,</w:t>
      </w:r>
      <w:r>
        <w:rPr>
          <w:w w:val="105"/>
          <w:lang w:val="sr-Cyrl-RS"/>
        </w:rPr>
        <w:t xml:space="preserve"> </w:t>
      </w:r>
      <w:r w:rsidR="00A30445">
        <w:rPr>
          <w:w w:val="105"/>
          <w:lang w:val="sr-Cyrl-RS"/>
        </w:rPr>
        <w:t xml:space="preserve">осим РЗС, </w:t>
      </w:r>
      <w:r>
        <w:rPr>
          <w:w w:val="105"/>
          <w:lang w:val="sr-Cyrl-RS"/>
        </w:rPr>
        <w:t>једини произвођач</w:t>
      </w:r>
      <w:r w:rsidR="00A30445">
        <w:rPr>
          <w:w w:val="105"/>
          <w:lang w:val="sr-Cyrl-RS"/>
        </w:rPr>
        <w:t xml:space="preserve"> који објављује календар објава је Народна банка Србије. </w:t>
      </w:r>
      <w:r w:rsidR="00A30445" w:rsidRPr="00262BF2">
        <w:rPr>
          <w:i/>
          <w:w w:val="105"/>
          <w:lang w:val="sr-Cyrl-RS"/>
        </w:rPr>
        <w:t>Peer Review</w:t>
      </w:r>
      <w:r w:rsidR="00A30445" w:rsidRPr="00320B41">
        <w:rPr>
          <w:w w:val="105"/>
          <w:lang w:val="sr-Cyrl-RS"/>
        </w:rPr>
        <w:t xml:space="preserve"> </w:t>
      </w:r>
      <w:r w:rsidR="00A30445">
        <w:rPr>
          <w:w w:val="105"/>
          <w:lang w:val="sr-Cyrl-RS"/>
        </w:rPr>
        <w:t xml:space="preserve">тим сматра да сва званична статистика треба да се објављује у складу са претходно најављеним календаром објава, а сходно томе портал би требало да садржи заједнички календар објава за читав НСС и </w:t>
      </w:r>
      <w:r w:rsidR="00A75124">
        <w:rPr>
          <w:w w:val="105"/>
          <w:lang w:val="sr-Cyrl-RS"/>
        </w:rPr>
        <w:t xml:space="preserve">да </w:t>
      </w:r>
      <w:r w:rsidR="00A30445">
        <w:rPr>
          <w:w w:val="105"/>
          <w:lang w:val="sr-Cyrl-RS"/>
        </w:rPr>
        <w:t xml:space="preserve">покрива објављивање целокупне званичне статистике. РЗС такође треба да прати и оцењује усклађеност других произвођача са календаром </w:t>
      </w:r>
      <w:r w:rsidR="00A75124">
        <w:rPr>
          <w:w w:val="105"/>
          <w:lang w:val="sr-Cyrl-RS"/>
        </w:rPr>
        <w:t xml:space="preserve">објава. </w:t>
      </w:r>
      <w:r w:rsidR="00A30445">
        <w:rPr>
          <w:w w:val="105"/>
          <w:lang w:val="sr-Cyrl-RS"/>
        </w:rPr>
        <w:t xml:space="preserve">   </w:t>
      </w:r>
    </w:p>
    <w:p w:rsidR="00DE1FD6" w:rsidRPr="00320B41" w:rsidRDefault="00DE1FD6" w:rsidP="00DE1FD6">
      <w:pPr>
        <w:pStyle w:val="BodyText"/>
        <w:spacing w:before="123"/>
        <w:ind w:right="576"/>
        <w:rPr>
          <w:lang w:val="sr-Cyrl-RS"/>
        </w:rPr>
      </w:pPr>
      <w:r>
        <w:rPr>
          <w:w w:val="105"/>
          <w:lang w:val="sr-Cyrl-RS"/>
        </w:rPr>
        <w:t xml:space="preserve">У циљу постизања боље усклађености са Кодексом праксе, </w:t>
      </w:r>
      <w:r w:rsidRPr="00262BF2">
        <w:rPr>
          <w:i/>
          <w:w w:val="105"/>
          <w:lang w:val="sr-Cyrl-RS"/>
        </w:rPr>
        <w:t>Peer Review</w:t>
      </w:r>
      <w:r w:rsidRPr="00320B41">
        <w:rPr>
          <w:w w:val="105"/>
          <w:lang w:val="sr-Cyrl-RS"/>
        </w:rPr>
        <w:t xml:space="preserve"> </w:t>
      </w:r>
      <w:r>
        <w:rPr>
          <w:w w:val="105"/>
          <w:lang w:val="sr-Cyrl-RS"/>
        </w:rPr>
        <w:t>тим предлаже следеће:</w:t>
      </w:r>
    </w:p>
    <w:p w:rsidR="009337D0" w:rsidRPr="00D5239F" w:rsidRDefault="00DE1FD6" w:rsidP="00DE1FD6">
      <w:pPr>
        <w:pStyle w:val="ListParagraph"/>
        <w:numPr>
          <w:ilvl w:val="0"/>
          <w:numId w:val="1"/>
        </w:numPr>
        <w:tabs>
          <w:tab w:val="left" w:pos="1233"/>
        </w:tabs>
        <w:spacing w:before="133" w:line="249" w:lineRule="auto"/>
        <w:ind w:right="500"/>
        <w:rPr>
          <w:lang w:val="sr-Cyrl-RS"/>
        </w:rPr>
      </w:pPr>
      <w:r w:rsidRPr="001E29BD">
        <w:rPr>
          <w:w w:val="105"/>
          <w:lang w:val="sr-Cyrl-RS"/>
        </w:rPr>
        <w:t>Потребно је да Републички завод за статистику</w:t>
      </w:r>
      <w:r>
        <w:rPr>
          <w:w w:val="105"/>
          <w:lang w:val="sr-Cyrl-RS"/>
        </w:rPr>
        <w:t xml:space="preserve"> изради портал званичне статистике кроз успостављање линкова према статистици других произвођача, а календар објава треба да буде проширен тако да покрива целокупну званичну статистику Србије. </w:t>
      </w:r>
      <w:r w:rsidR="00340A0E" w:rsidRPr="00320B41">
        <w:rPr>
          <w:w w:val="105"/>
          <w:lang w:val="sr-Cyrl-RS"/>
        </w:rPr>
        <w:t>(</w:t>
      </w:r>
      <w:r w:rsidR="00D368EB" w:rsidRPr="00320B41">
        <w:rPr>
          <w:w w:val="105"/>
          <w:lang w:val="sr-Cyrl-RS"/>
        </w:rPr>
        <w:t>Кодекс праксе европске статистике</w:t>
      </w:r>
      <w:r w:rsidR="00340A0E" w:rsidRPr="00320B41">
        <w:rPr>
          <w:w w:val="105"/>
          <w:lang w:val="sr-Cyrl-RS"/>
        </w:rPr>
        <w:t xml:space="preserve">, </w:t>
      </w:r>
      <w:r>
        <w:rPr>
          <w:w w:val="105"/>
          <w:lang w:val="sr-Cyrl-RS"/>
        </w:rPr>
        <w:t>Принцип</w:t>
      </w:r>
      <w:r w:rsidR="00340A0E" w:rsidRPr="00320B41">
        <w:rPr>
          <w:w w:val="105"/>
          <w:lang w:val="sr-Cyrl-RS"/>
        </w:rPr>
        <w:t xml:space="preserve"> 6 </w:t>
      </w:r>
      <w:r>
        <w:rPr>
          <w:w w:val="105"/>
          <w:lang w:val="sr-Cyrl-RS"/>
        </w:rPr>
        <w:t>и</w:t>
      </w:r>
      <w:r w:rsidR="00340A0E" w:rsidRPr="00320B41">
        <w:rPr>
          <w:w w:val="105"/>
          <w:lang w:val="sr-Cyrl-RS"/>
        </w:rPr>
        <w:t xml:space="preserve"> 15,</w:t>
      </w:r>
      <w:r w:rsidR="00340A0E" w:rsidRPr="00320B41">
        <w:rPr>
          <w:spacing w:val="1"/>
          <w:w w:val="105"/>
          <w:lang w:val="sr-Cyrl-RS"/>
        </w:rPr>
        <w:t xml:space="preserve"> </w:t>
      </w:r>
      <w:r>
        <w:rPr>
          <w:w w:val="105"/>
          <w:lang w:val="sr-Cyrl-RS"/>
        </w:rPr>
        <w:t>Координација</w:t>
      </w:r>
      <w:r w:rsidR="00340A0E" w:rsidRPr="00320B41">
        <w:rPr>
          <w:w w:val="105"/>
          <w:lang w:val="sr-Cyrl-RS"/>
        </w:rPr>
        <w:t>)</w:t>
      </w:r>
    </w:p>
    <w:p w:rsidR="00D5239F" w:rsidRDefault="00D5239F" w:rsidP="00D5239F">
      <w:pPr>
        <w:tabs>
          <w:tab w:val="left" w:pos="1233"/>
        </w:tabs>
        <w:spacing w:before="133" w:line="249" w:lineRule="auto"/>
        <w:ind w:right="500"/>
        <w:rPr>
          <w:lang w:val="sr-Cyrl-RS"/>
        </w:rPr>
      </w:pPr>
    </w:p>
    <w:p w:rsidR="009337D0" w:rsidRPr="00323F1B" w:rsidRDefault="00323F1B">
      <w:pPr>
        <w:pStyle w:val="ListParagraph"/>
        <w:numPr>
          <w:ilvl w:val="3"/>
          <w:numId w:val="2"/>
        </w:numPr>
        <w:tabs>
          <w:tab w:val="left" w:pos="1478"/>
        </w:tabs>
        <w:spacing w:before="86"/>
        <w:rPr>
          <w:rFonts w:ascii="Franklin Gothic Medium"/>
          <w:b/>
          <w:sz w:val="24"/>
          <w:szCs w:val="24"/>
          <w:lang w:val="sr-Cyrl-RS"/>
        </w:rPr>
      </w:pPr>
      <w:r w:rsidRPr="00323F1B">
        <w:rPr>
          <w:b/>
          <w:w w:val="105"/>
          <w:sz w:val="24"/>
          <w:szCs w:val="24"/>
          <w:lang w:val="sr-Cyrl-RS"/>
        </w:rPr>
        <w:t>Побољшати ко</w:t>
      </w:r>
      <w:r w:rsidR="00777748">
        <w:rPr>
          <w:b/>
          <w:w w:val="105"/>
          <w:sz w:val="24"/>
          <w:szCs w:val="24"/>
          <w:lang w:val="sr-Cyrl-RS"/>
        </w:rPr>
        <w:t>о</w:t>
      </w:r>
      <w:r w:rsidRPr="00323F1B">
        <w:rPr>
          <w:b/>
          <w:w w:val="105"/>
          <w:sz w:val="24"/>
          <w:szCs w:val="24"/>
          <w:lang w:val="sr-Cyrl-RS"/>
        </w:rPr>
        <w:t>рдин</w:t>
      </w:r>
      <w:r w:rsidR="00BE31F2">
        <w:rPr>
          <w:b/>
          <w:w w:val="105"/>
          <w:sz w:val="24"/>
          <w:szCs w:val="24"/>
          <w:lang w:val="sr-Cyrl-RS"/>
        </w:rPr>
        <w:t>исаност</w:t>
      </w:r>
      <w:r w:rsidRPr="00323F1B">
        <w:rPr>
          <w:b/>
          <w:w w:val="105"/>
          <w:sz w:val="24"/>
          <w:szCs w:val="24"/>
          <w:lang w:val="sr-Cyrl-RS"/>
        </w:rPr>
        <w:t xml:space="preserve"> у оквиру НСС</w:t>
      </w:r>
    </w:p>
    <w:p w:rsidR="009337D0" w:rsidRPr="00320B41" w:rsidRDefault="009337D0">
      <w:pPr>
        <w:pStyle w:val="BodyText"/>
        <w:spacing w:before="6"/>
        <w:ind w:left="0"/>
        <w:jc w:val="left"/>
        <w:rPr>
          <w:rFonts w:ascii="Franklin Gothic Medium"/>
          <w:sz w:val="23"/>
          <w:lang w:val="sr-Cyrl-RS"/>
        </w:rPr>
      </w:pPr>
    </w:p>
    <w:p w:rsidR="001428D0" w:rsidRDefault="00210560">
      <w:pPr>
        <w:pStyle w:val="BodyText"/>
        <w:spacing w:line="249" w:lineRule="auto"/>
        <w:ind w:right="498"/>
        <w:rPr>
          <w:w w:val="105"/>
          <w:lang w:val="sr-Cyrl-RS"/>
        </w:rPr>
      </w:pPr>
      <w:r>
        <w:rPr>
          <w:w w:val="105"/>
          <w:lang w:val="sr-Cyrl-RS"/>
        </w:rPr>
        <w:t>На основу Закона, координациона улога је веома јака. Према члану 7 Закона о званичној статистици, РЗС је „координатор система званичне статистике Републике Србије“. Члан 29 наводи да „Други овлашћени произвођачи званичне статистике обавезни</w:t>
      </w:r>
      <w:r w:rsidR="00DD4CA7">
        <w:rPr>
          <w:w w:val="105"/>
          <w:lang w:val="sr-Cyrl-RS"/>
        </w:rPr>
        <w:t xml:space="preserve"> су</w:t>
      </w:r>
      <w:r>
        <w:rPr>
          <w:w w:val="105"/>
          <w:lang w:val="sr-Cyrl-RS"/>
        </w:rPr>
        <w:t xml:space="preserve"> да сарађују са Заводом </w:t>
      </w:r>
      <w:r w:rsidR="00DD4CA7">
        <w:rPr>
          <w:w w:val="105"/>
          <w:lang w:val="sr-Cyrl-RS"/>
        </w:rPr>
        <w:t>у вези са методологијом статистичких истраживања који су предвиђени годишњим плановима спровођења, и по потреби, консултују се са Заводом о методологији и базама података које они одређују.“ Члан 8 одређује један елеменат координационе улоге Завода: „Као организатор и координатор званичне статистике, Завод припрема петогодишњи статистички програм и годишње планове спровођења; израђује методологију истраживања и поставља стандарде за укупну званичну</w:t>
      </w:r>
      <w:r w:rsidR="001428D0">
        <w:rPr>
          <w:w w:val="105"/>
          <w:lang w:val="sr-Cyrl-RS"/>
        </w:rPr>
        <w:t xml:space="preserve"> статистику“; РЗС „доноси одлуке о објављивању званичних резултата“; „поставља </w:t>
      </w:r>
      <w:r w:rsidR="001428D0" w:rsidRPr="001428D0">
        <w:rPr>
          <w:w w:val="105"/>
          <w:lang w:val="sr-Cyrl-RS"/>
        </w:rPr>
        <w:t>стандарде израде статистике</w:t>
      </w:r>
      <w:r w:rsidR="00DD4CA7">
        <w:rPr>
          <w:w w:val="105"/>
          <w:lang w:val="sr-Cyrl-RS"/>
        </w:rPr>
        <w:t xml:space="preserve"> </w:t>
      </w:r>
      <w:r w:rsidR="001428D0">
        <w:rPr>
          <w:w w:val="105"/>
          <w:lang w:val="sr-Cyrl-RS"/>
        </w:rPr>
        <w:t>за све овлашћене произвођаче званичне статистике“; „сарађује са другим овлашћеним произвођачима статистике по питању статистичких истраживања која они спроводе и одобрава методологије узорка“, и РЗС „креира и одржава базе података које су резултат званичне статистике“.</w:t>
      </w:r>
    </w:p>
    <w:p w:rsidR="001428D0" w:rsidRDefault="001428D0">
      <w:pPr>
        <w:pStyle w:val="BodyText"/>
        <w:spacing w:line="249" w:lineRule="auto"/>
        <w:ind w:right="498"/>
        <w:rPr>
          <w:w w:val="105"/>
          <w:lang w:val="sr-Cyrl-RS"/>
        </w:rPr>
      </w:pPr>
    </w:p>
    <w:p w:rsidR="001428D0" w:rsidRDefault="001428D0">
      <w:pPr>
        <w:pStyle w:val="BodyText"/>
        <w:spacing w:line="249" w:lineRule="auto"/>
        <w:ind w:right="498"/>
        <w:rPr>
          <w:w w:val="105"/>
          <w:lang w:val="sr-Cyrl-RS"/>
        </w:rPr>
      </w:pPr>
      <w:r>
        <w:rPr>
          <w:w w:val="105"/>
          <w:lang w:val="sr-Cyrl-RS"/>
        </w:rPr>
        <w:t xml:space="preserve">Постоји добра координисаносту пропреми петогодишњих програма и годишњим планова, и у </w:t>
      </w:r>
      <w:r w:rsidR="00706F21">
        <w:rPr>
          <w:w w:val="105"/>
          <w:lang w:val="sr-Cyrl-RS"/>
        </w:rPr>
        <w:t xml:space="preserve">формализовању стандарда за класификације. Међутим, </w:t>
      </w:r>
      <w:r w:rsidR="00706F21" w:rsidRPr="00262BF2">
        <w:rPr>
          <w:i/>
          <w:w w:val="105"/>
          <w:lang w:val="sr-Cyrl-RS"/>
        </w:rPr>
        <w:t>Peer Review</w:t>
      </w:r>
      <w:r w:rsidR="00706F21">
        <w:rPr>
          <w:i/>
          <w:w w:val="105"/>
          <w:lang w:val="sr-Cyrl-RS"/>
        </w:rPr>
        <w:t xml:space="preserve"> </w:t>
      </w:r>
      <w:r w:rsidR="00706F21">
        <w:rPr>
          <w:w w:val="105"/>
          <w:lang w:val="sr-Cyrl-RS"/>
        </w:rPr>
        <w:t xml:space="preserve">тим је стекао мишљење да, у пракси, РЗС испуњава своју координациону улогу </w:t>
      </w:r>
      <w:r w:rsidR="00541C52">
        <w:rPr>
          <w:w w:val="105"/>
          <w:lang w:val="sr-Cyrl-RS"/>
        </w:rPr>
        <w:t>у прилично ограниченој мери.</w:t>
      </w:r>
      <w:r w:rsidR="00706F21">
        <w:rPr>
          <w:w w:val="105"/>
          <w:lang w:val="sr-Cyrl-RS"/>
        </w:rPr>
        <w:t xml:space="preserve"> </w:t>
      </w:r>
    </w:p>
    <w:p w:rsidR="00210560" w:rsidRDefault="001428D0">
      <w:pPr>
        <w:pStyle w:val="BodyText"/>
        <w:spacing w:line="249" w:lineRule="auto"/>
        <w:ind w:right="498"/>
        <w:rPr>
          <w:w w:val="105"/>
          <w:lang w:val="sr-Cyrl-RS"/>
        </w:rPr>
      </w:pPr>
      <w:r>
        <w:rPr>
          <w:w w:val="105"/>
          <w:lang w:val="sr-Cyrl-RS"/>
        </w:rPr>
        <w:t xml:space="preserve"> </w:t>
      </w:r>
      <w:r w:rsidR="00210560">
        <w:rPr>
          <w:w w:val="105"/>
          <w:lang w:val="sr-Cyrl-RS"/>
        </w:rPr>
        <w:t xml:space="preserve">   </w:t>
      </w:r>
    </w:p>
    <w:p w:rsidR="00210560" w:rsidRPr="00326A83" w:rsidRDefault="00706F21">
      <w:pPr>
        <w:pStyle w:val="BodyText"/>
        <w:spacing w:line="249" w:lineRule="auto"/>
        <w:ind w:right="498"/>
        <w:rPr>
          <w:w w:val="105"/>
          <w:lang w:val="sr-Cyrl-RS"/>
        </w:rPr>
      </w:pPr>
      <w:r>
        <w:rPr>
          <w:w w:val="105"/>
          <w:lang w:val="sr-Cyrl-RS"/>
        </w:rPr>
        <w:lastRenderedPageBreak/>
        <w:t>Због о</w:t>
      </w:r>
      <w:r w:rsidR="00F67C58">
        <w:rPr>
          <w:w w:val="105"/>
          <w:lang w:val="sr-Cyrl-RS"/>
        </w:rPr>
        <w:t>г</w:t>
      </w:r>
      <w:r>
        <w:rPr>
          <w:w w:val="105"/>
          <w:lang w:val="sr-Cyrl-RS"/>
        </w:rPr>
        <w:t xml:space="preserve">рничености ресурса, у РЗС не постоје радници који су </w:t>
      </w:r>
      <w:r w:rsidR="00326A83">
        <w:rPr>
          <w:w w:val="105"/>
          <w:lang w:val="sr-Cyrl-RS"/>
        </w:rPr>
        <w:t xml:space="preserve">потпуно </w:t>
      </w:r>
      <w:r>
        <w:rPr>
          <w:w w:val="105"/>
          <w:lang w:val="sr-Cyrl-RS"/>
        </w:rPr>
        <w:t xml:space="preserve">посвећени раду на координцији, иако су </w:t>
      </w:r>
      <w:r w:rsidR="00541C52">
        <w:rPr>
          <w:w w:val="105"/>
          <w:lang w:val="sr-Cyrl-RS"/>
        </w:rPr>
        <w:t>у извесној мери</w:t>
      </w:r>
      <w:r>
        <w:rPr>
          <w:w w:val="105"/>
          <w:lang w:val="sr-Cyrl-RS"/>
        </w:rPr>
        <w:t xml:space="preserve"> координационе активности инкорпориране у рад различитих </w:t>
      </w:r>
      <w:r w:rsidR="00541C52">
        <w:rPr>
          <w:w w:val="105"/>
          <w:lang w:val="sr-Cyrl-RS"/>
        </w:rPr>
        <w:t>одељења Завода. Извесне комникације се одвијају кроз састанке Статистичког савета, и постоје неке формалне радне групе кроз које се неки произвођачи баве специфичним темама.</w:t>
      </w:r>
      <w:r w:rsidR="00326A83">
        <w:rPr>
          <w:w w:val="105"/>
          <w:lang w:val="sr-Cyrl-RS"/>
        </w:rPr>
        <w:t xml:space="preserve"> </w:t>
      </w:r>
      <w:r w:rsidR="00326A83" w:rsidRPr="00262BF2">
        <w:rPr>
          <w:i/>
          <w:w w:val="105"/>
          <w:lang w:val="sr-Cyrl-RS"/>
        </w:rPr>
        <w:t>Peer Review</w:t>
      </w:r>
      <w:r w:rsidR="00326A83">
        <w:rPr>
          <w:i/>
          <w:w w:val="105"/>
          <w:lang w:val="sr-Cyrl-RS"/>
        </w:rPr>
        <w:t xml:space="preserve"> </w:t>
      </w:r>
      <w:r w:rsidR="00326A83">
        <w:rPr>
          <w:w w:val="105"/>
          <w:lang w:val="sr-Cyrl-RS"/>
        </w:rPr>
        <w:t>тим сматра да РЗС треба да успостави сталну јединицу посвећену раду на координацији међу произвођачима званичне статистике.</w:t>
      </w:r>
    </w:p>
    <w:p w:rsidR="00210560" w:rsidRDefault="00210560">
      <w:pPr>
        <w:pStyle w:val="BodyText"/>
        <w:spacing w:line="249" w:lineRule="auto"/>
        <w:ind w:right="498"/>
        <w:rPr>
          <w:w w:val="105"/>
          <w:lang w:val="sr-Cyrl-RS"/>
        </w:rPr>
      </w:pPr>
    </w:p>
    <w:p w:rsidR="003341F6" w:rsidRDefault="002C166D">
      <w:pPr>
        <w:pStyle w:val="BodyText"/>
        <w:spacing w:line="249" w:lineRule="auto"/>
        <w:ind w:right="498"/>
        <w:rPr>
          <w:w w:val="105"/>
          <w:lang w:val="sr-Cyrl-RS"/>
        </w:rPr>
      </w:pPr>
      <w:r>
        <w:rPr>
          <w:w w:val="105"/>
          <w:lang w:val="sr-Cyrl-RS"/>
        </w:rPr>
        <w:t xml:space="preserve">Не постоји </w:t>
      </w:r>
      <w:r w:rsidR="003341F6">
        <w:rPr>
          <w:w w:val="105"/>
          <w:lang w:val="sr-Cyrl-RS"/>
        </w:rPr>
        <w:t>складиште информација или неки други метод за ефикасну коминикацију у оквиру НСС. Међутим, у програму за период од 2016 – 2020. године, једна од планираних активности јесте да се „побољша сарадња са свим корисницима статистичких података</w:t>
      </w:r>
      <w:r w:rsidR="008F6202">
        <w:rPr>
          <w:w w:val="105"/>
          <w:lang w:val="sr-Cyrl-RS"/>
        </w:rPr>
        <w:t xml:space="preserve"> и услуга</w:t>
      </w:r>
      <w:r w:rsidR="003341F6">
        <w:rPr>
          <w:w w:val="105"/>
          <w:lang w:val="sr-Cyrl-RS"/>
        </w:rPr>
        <w:t xml:space="preserve"> кроз примену</w:t>
      </w:r>
      <w:r w:rsidR="008F6202">
        <w:rPr>
          <w:w w:val="105"/>
          <w:lang w:val="sr-Cyrl-RS"/>
        </w:rPr>
        <w:t xml:space="preserve"> нових форми комуникације и међусобну размену информација“. </w:t>
      </w:r>
      <w:r w:rsidR="008F6202" w:rsidRPr="00262BF2">
        <w:rPr>
          <w:i/>
          <w:w w:val="105"/>
          <w:lang w:val="sr-Cyrl-RS"/>
        </w:rPr>
        <w:t>Peer Review</w:t>
      </w:r>
      <w:r w:rsidR="008F6202">
        <w:rPr>
          <w:i/>
          <w:w w:val="105"/>
          <w:lang w:val="sr-Cyrl-RS"/>
        </w:rPr>
        <w:t xml:space="preserve"> </w:t>
      </w:r>
      <w:r w:rsidR="008F6202">
        <w:rPr>
          <w:w w:val="105"/>
          <w:lang w:val="sr-Cyrl-RS"/>
        </w:rPr>
        <w:t xml:space="preserve">тим подржава даљи развој ове активности. У новембру 2017 одржан је први састанак произвођача званичне статистике. </w:t>
      </w:r>
      <w:r w:rsidR="008F6202" w:rsidRPr="00262BF2">
        <w:rPr>
          <w:i/>
          <w:w w:val="105"/>
          <w:lang w:val="sr-Cyrl-RS"/>
        </w:rPr>
        <w:t>Peer Review</w:t>
      </w:r>
      <w:r w:rsidR="008F6202">
        <w:rPr>
          <w:i/>
          <w:w w:val="105"/>
          <w:lang w:val="sr-Cyrl-RS"/>
        </w:rPr>
        <w:t xml:space="preserve"> </w:t>
      </w:r>
      <w:r w:rsidR="008F6202">
        <w:rPr>
          <w:w w:val="105"/>
          <w:lang w:val="sr-Cyrl-RS"/>
        </w:rPr>
        <w:t>тим сматра да ова група треба да буде формално успостављена као стални одбор за сарадњу и да се редовно састаје ради дискусије питања статистичке координације, укључујући питања која се односе на Кодекс праксе и статистички квалитет.</w:t>
      </w:r>
      <w:r w:rsidR="00BF7FEB">
        <w:rPr>
          <w:w w:val="105"/>
          <w:lang w:val="sr-Cyrl-RS"/>
        </w:rPr>
        <w:t xml:space="preserve"> У том смислу, </w:t>
      </w:r>
      <w:r w:rsidR="00BF7FEB" w:rsidRPr="00262BF2">
        <w:rPr>
          <w:i/>
          <w:w w:val="105"/>
          <w:lang w:val="sr-Cyrl-RS"/>
        </w:rPr>
        <w:t>Peer Review</w:t>
      </w:r>
      <w:r w:rsidR="00BF7FEB">
        <w:rPr>
          <w:i/>
          <w:w w:val="105"/>
          <w:lang w:val="sr-Cyrl-RS"/>
        </w:rPr>
        <w:t xml:space="preserve"> </w:t>
      </w:r>
      <w:r w:rsidR="00BF7FEB">
        <w:rPr>
          <w:w w:val="105"/>
          <w:lang w:val="sr-Cyrl-RS"/>
        </w:rPr>
        <w:t>тим је информисан да РЗС већ предлаже кретање у поменутом смеру.</w:t>
      </w:r>
      <w:r w:rsidR="008F6202">
        <w:rPr>
          <w:w w:val="105"/>
          <w:lang w:val="sr-Cyrl-RS"/>
        </w:rPr>
        <w:t xml:space="preserve">    </w:t>
      </w:r>
    </w:p>
    <w:p w:rsidR="00326A83" w:rsidRDefault="003341F6">
      <w:pPr>
        <w:pStyle w:val="BodyText"/>
        <w:spacing w:line="249" w:lineRule="auto"/>
        <w:ind w:right="498"/>
        <w:rPr>
          <w:w w:val="105"/>
          <w:lang w:val="sr-Cyrl-RS"/>
        </w:rPr>
      </w:pPr>
      <w:r>
        <w:rPr>
          <w:w w:val="105"/>
          <w:lang w:val="sr-Cyrl-RS"/>
        </w:rPr>
        <w:t xml:space="preserve"> </w:t>
      </w:r>
    </w:p>
    <w:p w:rsidR="00210560" w:rsidRDefault="00210560">
      <w:pPr>
        <w:pStyle w:val="BodyText"/>
        <w:spacing w:line="249" w:lineRule="auto"/>
        <w:ind w:right="498"/>
        <w:rPr>
          <w:w w:val="105"/>
          <w:lang w:val="sr-Cyrl-RS"/>
        </w:rPr>
      </w:pPr>
    </w:p>
    <w:p w:rsidR="00BF7FEB" w:rsidRDefault="00BF7FEB">
      <w:pPr>
        <w:pStyle w:val="BodyText"/>
        <w:spacing w:before="126" w:line="249" w:lineRule="auto"/>
        <w:ind w:right="500"/>
        <w:rPr>
          <w:w w:val="105"/>
          <w:lang w:val="sr-Cyrl-RS"/>
        </w:rPr>
      </w:pPr>
      <w:r>
        <w:rPr>
          <w:w w:val="105"/>
          <w:lang w:val="sr-Cyrl-RS"/>
        </w:rPr>
        <w:t>Не постоје смернице или стандарди за друге произвођаче који би им помогли у примени Кодекса праксе</w:t>
      </w:r>
      <w:r w:rsidR="006D7058">
        <w:rPr>
          <w:w w:val="105"/>
          <w:lang w:val="sr-Cyrl-RS"/>
        </w:rPr>
        <w:t xml:space="preserve">, и </w:t>
      </w:r>
      <w:r w:rsidR="006D7058" w:rsidRPr="00262BF2">
        <w:rPr>
          <w:i/>
          <w:w w:val="105"/>
          <w:lang w:val="sr-Cyrl-RS"/>
        </w:rPr>
        <w:t>Peer Review</w:t>
      </w:r>
      <w:r w:rsidR="006D7058">
        <w:rPr>
          <w:i/>
          <w:w w:val="105"/>
          <w:lang w:val="sr-Cyrl-RS"/>
        </w:rPr>
        <w:t xml:space="preserve"> </w:t>
      </w:r>
      <w:r w:rsidR="006D7058">
        <w:rPr>
          <w:w w:val="105"/>
          <w:lang w:val="sr-Cyrl-RS"/>
        </w:rPr>
        <w:t>тим сматра да је потребно обезбедити такву помоћ. Потребно је да се смернице, које су у складу са Кодексом праксе, ефикасно достављају другим произвођачима. Те смернице треба да</w:t>
      </w:r>
      <w:r w:rsidR="00EE01FE">
        <w:rPr>
          <w:w w:val="105"/>
          <w:lang w:val="sr-Cyrl-RS"/>
        </w:rPr>
        <w:t xml:space="preserve"> покривају стандардне методе, из</w:t>
      </w:r>
      <w:r w:rsidR="006D7058">
        <w:rPr>
          <w:w w:val="105"/>
          <w:lang w:val="sr-Cyrl-RS"/>
        </w:rPr>
        <w:t>вештавање о квалитету, спровођење ревизија, календаре објава</w:t>
      </w:r>
      <w:r w:rsidR="00EE01FE">
        <w:rPr>
          <w:w w:val="105"/>
          <w:lang w:val="sr-Cyrl-RS"/>
        </w:rPr>
        <w:t>, дисеминацију, итд. Потребно је да РЗС успостави систем за оцењивање усклађености са овим смерницама.</w:t>
      </w:r>
      <w:r w:rsidR="006D7058">
        <w:rPr>
          <w:w w:val="105"/>
          <w:lang w:val="sr-Cyrl-RS"/>
        </w:rPr>
        <w:t xml:space="preserve"> </w:t>
      </w:r>
    </w:p>
    <w:p w:rsidR="00BF7FEB" w:rsidRDefault="00EE01FE">
      <w:pPr>
        <w:pStyle w:val="BodyText"/>
        <w:spacing w:before="126" w:line="249" w:lineRule="auto"/>
        <w:ind w:right="500"/>
        <w:rPr>
          <w:w w:val="105"/>
          <w:lang w:val="sr-Cyrl-RS"/>
        </w:rPr>
      </w:pPr>
      <w:r>
        <w:rPr>
          <w:w w:val="105"/>
          <w:lang w:val="sr-Cyrl-RS"/>
        </w:rPr>
        <w:t>У циљу побољшања статистичке производње и сарадње, РЗС је потписао меморандуме о сарадњи, протоколе и споразуме са многим произвођачима званичне статистике, укључујући Народну банку Србије, Министарство финансија, Минист</w:t>
      </w:r>
      <w:r w:rsidR="001F10EA">
        <w:rPr>
          <w:w w:val="105"/>
          <w:lang w:val="sr-Cyrl-RS"/>
        </w:rPr>
        <w:t>арство спољних послова, Агенцију</w:t>
      </w:r>
      <w:r>
        <w:rPr>
          <w:w w:val="105"/>
          <w:lang w:val="sr-Cyrl-RS"/>
        </w:rPr>
        <w:t xml:space="preserve"> за заштиту животне средине, и многе друге. </w:t>
      </w:r>
      <w:r w:rsidR="001F10EA">
        <w:rPr>
          <w:w w:val="105"/>
          <w:lang w:val="sr-Cyrl-RS"/>
        </w:rPr>
        <w:t>Међутим, изузев у Споразуму о сарадњи са Пореском управом, у таквим споразумима нема позивања на координациону улогу РЗС.</w:t>
      </w:r>
      <w:r>
        <w:rPr>
          <w:w w:val="105"/>
          <w:lang w:val="sr-Cyrl-RS"/>
        </w:rPr>
        <w:t xml:space="preserve"> </w:t>
      </w:r>
      <w:r w:rsidR="001F10EA" w:rsidRPr="00262BF2">
        <w:rPr>
          <w:i/>
          <w:w w:val="105"/>
          <w:lang w:val="sr-Cyrl-RS"/>
        </w:rPr>
        <w:t>Peer Review</w:t>
      </w:r>
      <w:r w:rsidR="001F10EA">
        <w:rPr>
          <w:i/>
          <w:w w:val="105"/>
          <w:lang w:val="sr-Cyrl-RS"/>
        </w:rPr>
        <w:t xml:space="preserve"> </w:t>
      </w:r>
      <w:r w:rsidR="001F10EA">
        <w:rPr>
          <w:w w:val="105"/>
          <w:lang w:val="sr-Cyrl-RS"/>
        </w:rPr>
        <w:t xml:space="preserve">тим сматра да је потребно да РЗС ажурира споразуме, или да закључи нове споразуме који недостају, са свим произвођачима званичне статистике, и </w:t>
      </w:r>
      <w:r w:rsidR="0070218B">
        <w:rPr>
          <w:w w:val="105"/>
          <w:lang w:val="sr-Cyrl-RS"/>
        </w:rPr>
        <w:t>то на начин</w:t>
      </w:r>
      <w:r w:rsidR="001F10EA">
        <w:rPr>
          <w:w w:val="105"/>
          <w:lang w:val="sr-Cyrl-RS"/>
        </w:rPr>
        <w:t xml:space="preserve"> да ти споразуми предвиђају координациону улогу РЗС. </w:t>
      </w:r>
      <w:r w:rsidR="0070218B">
        <w:rPr>
          <w:w w:val="105"/>
          <w:lang w:val="sr-Cyrl-RS"/>
        </w:rPr>
        <w:t>Очекује се да ће поменути споразуми поспешити формализацију НСС.</w:t>
      </w:r>
      <w:r w:rsidR="001F10EA">
        <w:rPr>
          <w:w w:val="105"/>
          <w:lang w:val="sr-Cyrl-RS"/>
        </w:rPr>
        <w:t xml:space="preserve">  </w:t>
      </w:r>
      <w:r>
        <w:rPr>
          <w:w w:val="105"/>
          <w:lang w:val="sr-Cyrl-RS"/>
        </w:rPr>
        <w:t xml:space="preserve"> </w:t>
      </w:r>
    </w:p>
    <w:p w:rsidR="0056084C" w:rsidRDefault="0056084C">
      <w:pPr>
        <w:pStyle w:val="BodyText"/>
        <w:spacing w:before="117"/>
        <w:jc w:val="left"/>
        <w:rPr>
          <w:w w:val="105"/>
          <w:lang w:val="sr-Cyrl-RS"/>
        </w:rPr>
      </w:pPr>
      <w:r>
        <w:rPr>
          <w:w w:val="105"/>
          <w:lang w:val="sr-Cyrl-RS"/>
        </w:rPr>
        <w:t xml:space="preserve">Да би се побољшала укупна координисаност у НСС, </w:t>
      </w:r>
      <w:r w:rsidRPr="00262BF2">
        <w:rPr>
          <w:i/>
          <w:w w:val="105"/>
          <w:lang w:val="sr-Cyrl-RS"/>
        </w:rPr>
        <w:t>Peer Review</w:t>
      </w:r>
      <w:r w:rsidRPr="00320B41">
        <w:rPr>
          <w:w w:val="105"/>
          <w:lang w:val="sr-Cyrl-RS"/>
        </w:rPr>
        <w:t xml:space="preserve"> </w:t>
      </w:r>
      <w:r>
        <w:rPr>
          <w:w w:val="105"/>
          <w:lang w:val="sr-Cyrl-RS"/>
        </w:rPr>
        <w:t>тим предлаже следеће:</w:t>
      </w:r>
    </w:p>
    <w:p w:rsidR="009337D0" w:rsidRPr="0070218B" w:rsidRDefault="00076AE1" w:rsidP="0070218B">
      <w:pPr>
        <w:pStyle w:val="ListParagraph"/>
        <w:numPr>
          <w:ilvl w:val="0"/>
          <w:numId w:val="1"/>
        </w:numPr>
        <w:tabs>
          <w:tab w:val="left" w:pos="1233"/>
        </w:tabs>
        <w:spacing w:before="130" w:line="249" w:lineRule="auto"/>
        <w:ind w:right="501"/>
        <w:rPr>
          <w:lang w:val="sr-Cyrl-RS"/>
        </w:rPr>
      </w:pPr>
      <w:r w:rsidRPr="0070218B">
        <w:rPr>
          <w:w w:val="105"/>
          <w:lang w:val="sr-Cyrl-RS"/>
        </w:rPr>
        <w:t>Потребно је да Републички завод за статистику</w:t>
      </w:r>
      <w:r w:rsidR="0070218B" w:rsidRPr="0070218B">
        <w:rPr>
          <w:w w:val="105"/>
          <w:lang w:val="sr-Cyrl-RS"/>
        </w:rPr>
        <w:t xml:space="preserve"> успостави малу организациону јединицу која би била посвећена подршци и промоцији статистичкој координисаности међу свим произвођачима званичне статистике. Та јединица такође треба да се фокусира на питања која се односе квалитет и усклађеност са </w:t>
      </w:r>
      <w:r w:rsidR="00D368EB" w:rsidRPr="0070218B">
        <w:rPr>
          <w:w w:val="110"/>
          <w:lang w:val="sr-Cyrl-RS"/>
        </w:rPr>
        <w:t>Кодекс</w:t>
      </w:r>
      <w:r w:rsidR="0070218B">
        <w:rPr>
          <w:w w:val="110"/>
          <w:lang w:val="sr-Cyrl-RS"/>
        </w:rPr>
        <w:t>ом</w:t>
      </w:r>
      <w:r w:rsidR="00D368EB" w:rsidRPr="0070218B">
        <w:rPr>
          <w:w w:val="110"/>
          <w:lang w:val="sr-Cyrl-RS"/>
        </w:rPr>
        <w:t xml:space="preserve"> праксе европске статистике</w:t>
      </w:r>
      <w:r w:rsidR="00340A0E" w:rsidRPr="0070218B">
        <w:rPr>
          <w:w w:val="110"/>
          <w:lang w:val="sr-Cyrl-RS"/>
        </w:rPr>
        <w:t>.</w:t>
      </w:r>
      <w:r w:rsidR="00340A0E" w:rsidRPr="0070218B">
        <w:rPr>
          <w:spacing w:val="-25"/>
          <w:w w:val="110"/>
          <w:lang w:val="sr-Cyrl-RS"/>
        </w:rPr>
        <w:t xml:space="preserve"> </w:t>
      </w:r>
      <w:r w:rsidR="00340A0E" w:rsidRPr="0070218B">
        <w:rPr>
          <w:w w:val="110"/>
          <w:lang w:val="sr-Cyrl-RS"/>
        </w:rPr>
        <w:t>(</w:t>
      </w:r>
      <w:r w:rsidR="0070218B">
        <w:rPr>
          <w:w w:val="110"/>
          <w:lang w:val="sr-Cyrl-RS"/>
        </w:rPr>
        <w:t>Координација</w:t>
      </w:r>
      <w:r w:rsidR="00340A0E" w:rsidRPr="0070218B">
        <w:rPr>
          <w:w w:val="110"/>
          <w:lang w:val="sr-Cyrl-RS"/>
        </w:rPr>
        <w:t>)</w:t>
      </w:r>
    </w:p>
    <w:p w:rsidR="009337D0" w:rsidRPr="00D33D34" w:rsidRDefault="00076AE1" w:rsidP="00D33D34">
      <w:pPr>
        <w:pStyle w:val="ListParagraph"/>
        <w:numPr>
          <w:ilvl w:val="0"/>
          <w:numId w:val="1"/>
        </w:numPr>
        <w:tabs>
          <w:tab w:val="left" w:pos="1233"/>
        </w:tabs>
        <w:spacing w:before="124" w:line="249" w:lineRule="auto"/>
        <w:ind w:right="501"/>
        <w:rPr>
          <w:lang w:val="sr-Cyrl-RS"/>
        </w:rPr>
      </w:pPr>
      <w:r w:rsidRPr="00D33D34">
        <w:rPr>
          <w:w w:val="105"/>
          <w:lang w:val="sr-Cyrl-RS"/>
        </w:rPr>
        <w:t>Потребно је да Републички завод за статистику</w:t>
      </w:r>
      <w:r w:rsidR="0070218B" w:rsidRPr="00D33D34">
        <w:rPr>
          <w:w w:val="105"/>
          <w:lang w:val="sr-Cyrl-RS"/>
        </w:rPr>
        <w:t xml:space="preserve"> изради смернице </w:t>
      </w:r>
      <w:r w:rsidR="00D33D34" w:rsidRPr="00D33D34">
        <w:rPr>
          <w:w w:val="105"/>
          <w:lang w:val="sr-Cyrl-RS"/>
        </w:rPr>
        <w:t xml:space="preserve">за све произвођаче званичне статистике. Те смернице, које покривају питања развоја, производње и дисеминације, треба да буду у складу са </w:t>
      </w:r>
      <w:r w:rsidR="00D368EB" w:rsidRPr="00D33D34">
        <w:rPr>
          <w:w w:val="105"/>
          <w:lang w:val="sr-Cyrl-RS"/>
        </w:rPr>
        <w:t>Кодекс</w:t>
      </w:r>
      <w:r w:rsidR="00D33D34" w:rsidRPr="00D33D34">
        <w:rPr>
          <w:w w:val="105"/>
          <w:lang w:val="sr-Cyrl-RS"/>
        </w:rPr>
        <w:t>ом</w:t>
      </w:r>
      <w:r w:rsidR="00D368EB" w:rsidRPr="00D33D34">
        <w:rPr>
          <w:w w:val="105"/>
          <w:lang w:val="sr-Cyrl-RS"/>
        </w:rPr>
        <w:t xml:space="preserve"> праксе европске статистике</w:t>
      </w:r>
      <w:r w:rsidR="00340A0E" w:rsidRPr="00D33D34">
        <w:rPr>
          <w:w w:val="105"/>
          <w:lang w:val="sr-Cyrl-RS"/>
        </w:rPr>
        <w:t>,</w:t>
      </w:r>
      <w:r w:rsidR="00D33D34" w:rsidRPr="00D33D34">
        <w:rPr>
          <w:w w:val="105"/>
          <w:lang w:val="sr-Cyrl-RS"/>
        </w:rPr>
        <w:t xml:space="preserve"> и потребно их је на ефикасан начин достављати и разматрати са другим произвођачима. Поштовање ових смерница треба да прати Завод за статистику</w:t>
      </w:r>
      <w:r w:rsidR="00D33D34">
        <w:rPr>
          <w:w w:val="105"/>
          <w:lang w:val="sr-Cyrl-RS"/>
        </w:rPr>
        <w:t>.</w:t>
      </w:r>
      <w:r w:rsidR="00340A0E" w:rsidRPr="00D33D34">
        <w:rPr>
          <w:w w:val="105"/>
          <w:lang w:val="sr-Cyrl-RS"/>
        </w:rPr>
        <w:t xml:space="preserve"> (</w:t>
      </w:r>
      <w:r w:rsidR="00D368EB" w:rsidRPr="00D33D34">
        <w:rPr>
          <w:w w:val="105"/>
          <w:lang w:val="sr-Cyrl-RS"/>
        </w:rPr>
        <w:t>Кодекс праксе европске статистике</w:t>
      </w:r>
      <w:r w:rsidR="00340A0E" w:rsidRPr="00D33D34">
        <w:rPr>
          <w:w w:val="105"/>
          <w:lang w:val="sr-Cyrl-RS"/>
        </w:rPr>
        <w:t xml:space="preserve">, </w:t>
      </w:r>
      <w:r w:rsidR="00D33D34">
        <w:rPr>
          <w:w w:val="105"/>
          <w:lang w:val="sr-Cyrl-RS"/>
        </w:rPr>
        <w:t>Принцип</w:t>
      </w:r>
      <w:r w:rsidR="00340A0E" w:rsidRPr="00D33D34">
        <w:rPr>
          <w:w w:val="105"/>
          <w:lang w:val="sr-Cyrl-RS"/>
        </w:rPr>
        <w:t xml:space="preserve"> 7,</w:t>
      </w:r>
      <w:r w:rsidR="00340A0E" w:rsidRPr="00D33D34">
        <w:rPr>
          <w:spacing w:val="26"/>
          <w:w w:val="105"/>
          <w:lang w:val="sr-Cyrl-RS"/>
        </w:rPr>
        <w:t xml:space="preserve"> </w:t>
      </w:r>
      <w:r w:rsidR="00D33D34">
        <w:rPr>
          <w:w w:val="105"/>
          <w:lang w:val="sr-Cyrl-RS"/>
        </w:rPr>
        <w:t>Координација</w:t>
      </w:r>
      <w:r w:rsidR="00340A0E" w:rsidRPr="00D33D34">
        <w:rPr>
          <w:w w:val="105"/>
          <w:lang w:val="sr-Cyrl-RS"/>
        </w:rPr>
        <w:t>)</w:t>
      </w:r>
    </w:p>
    <w:p w:rsidR="009337D0" w:rsidRPr="00302004" w:rsidRDefault="00076AE1" w:rsidP="00CC4AA7">
      <w:pPr>
        <w:pStyle w:val="ListParagraph"/>
        <w:numPr>
          <w:ilvl w:val="0"/>
          <w:numId w:val="1"/>
        </w:numPr>
        <w:tabs>
          <w:tab w:val="left" w:pos="1233"/>
        </w:tabs>
        <w:spacing w:before="124" w:line="249" w:lineRule="auto"/>
        <w:ind w:right="500"/>
        <w:rPr>
          <w:lang w:val="sr-Cyrl-RS"/>
        </w:rPr>
      </w:pPr>
      <w:r w:rsidRPr="001E29BD">
        <w:rPr>
          <w:w w:val="105"/>
          <w:lang w:val="sr-Cyrl-RS"/>
        </w:rPr>
        <w:t>Потребно је да Републички завод за статистику</w:t>
      </w:r>
      <w:r w:rsidR="00D33D34">
        <w:rPr>
          <w:w w:val="105"/>
          <w:lang w:val="sr-Cyrl-RS"/>
        </w:rPr>
        <w:t xml:space="preserve"> обезбеди да сви меморандуми о сарадњи који су закључени са </w:t>
      </w:r>
      <w:r w:rsidR="00CC4AA7">
        <w:rPr>
          <w:w w:val="105"/>
          <w:lang w:val="sr-Cyrl-RS"/>
        </w:rPr>
        <w:t xml:space="preserve">другим произвођачима  званичне статистике предвиде и дефинишу, поред осталог, координациону улогу РЗС. </w:t>
      </w:r>
      <w:r w:rsidR="00340A0E" w:rsidRPr="00CC4AA7">
        <w:rPr>
          <w:w w:val="105"/>
          <w:lang w:val="sr-Cyrl-RS"/>
        </w:rPr>
        <w:t>(</w:t>
      </w:r>
      <w:r w:rsidR="00CC4AA7">
        <w:rPr>
          <w:w w:val="110"/>
          <w:lang w:val="sr-Cyrl-RS"/>
        </w:rPr>
        <w:t>Координација</w:t>
      </w:r>
      <w:r w:rsidR="00340A0E" w:rsidRPr="00CC4AA7">
        <w:rPr>
          <w:w w:val="105"/>
          <w:lang w:val="sr-Cyrl-RS"/>
        </w:rPr>
        <w:t>)</w:t>
      </w:r>
    </w:p>
    <w:p w:rsidR="00302004" w:rsidRPr="00CC4AA7" w:rsidRDefault="00302004" w:rsidP="00302004">
      <w:pPr>
        <w:pStyle w:val="ListParagraph"/>
        <w:tabs>
          <w:tab w:val="left" w:pos="1233"/>
        </w:tabs>
        <w:spacing w:before="124" w:line="249" w:lineRule="auto"/>
        <w:ind w:right="500" w:firstLine="0"/>
        <w:rPr>
          <w:lang w:val="sr-Cyrl-RS"/>
        </w:rPr>
      </w:pPr>
    </w:p>
    <w:p w:rsidR="009337D0" w:rsidRPr="00323F1B" w:rsidRDefault="00FB4FEE">
      <w:pPr>
        <w:pStyle w:val="ListParagraph"/>
        <w:numPr>
          <w:ilvl w:val="3"/>
          <w:numId w:val="2"/>
        </w:numPr>
        <w:tabs>
          <w:tab w:val="left" w:pos="1477"/>
          <w:tab w:val="left" w:pos="1478"/>
        </w:tabs>
        <w:spacing w:before="225"/>
        <w:rPr>
          <w:rFonts w:ascii="Franklin Gothic Medium"/>
          <w:b/>
          <w:sz w:val="24"/>
          <w:szCs w:val="24"/>
          <w:lang w:val="sr-Cyrl-RS"/>
        </w:rPr>
      </w:pPr>
      <w:r>
        <w:rPr>
          <w:b/>
          <w:w w:val="105"/>
          <w:sz w:val="24"/>
          <w:szCs w:val="24"/>
          <w:lang w:val="sr-Cyrl-RS"/>
        </w:rPr>
        <w:t>Ближе сарађивати са власницима</w:t>
      </w:r>
      <w:r w:rsidR="00323F1B" w:rsidRPr="00323F1B">
        <w:rPr>
          <w:b/>
          <w:w w:val="105"/>
          <w:sz w:val="24"/>
          <w:szCs w:val="24"/>
          <w:lang w:val="sr-Cyrl-RS"/>
        </w:rPr>
        <w:t xml:space="preserve"> административних података</w:t>
      </w:r>
    </w:p>
    <w:p w:rsidR="009337D0" w:rsidRPr="00320B41" w:rsidRDefault="009337D0">
      <w:pPr>
        <w:pStyle w:val="BodyText"/>
        <w:spacing w:before="5"/>
        <w:ind w:left="0"/>
        <w:jc w:val="left"/>
        <w:rPr>
          <w:rFonts w:ascii="Franklin Gothic Medium"/>
          <w:sz w:val="23"/>
          <w:lang w:val="sr-Cyrl-RS"/>
        </w:rPr>
      </w:pPr>
    </w:p>
    <w:p w:rsidR="000E364E" w:rsidRDefault="000E364E">
      <w:pPr>
        <w:pStyle w:val="BodyText"/>
        <w:spacing w:line="249" w:lineRule="auto"/>
        <w:ind w:right="499"/>
        <w:rPr>
          <w:w w:val="110"/>
          <w:lang w:val="sr-Cyrl-RS"/>
        </w:rPr>
      </w:pPr>
      <w:r>
        <w:rPr>
          <w:w w:val="110"/>
          <w:lang w:val="sr-Cyrl-RS"/>
        </w:rPr>
        <w:t>На основу Закона о званичној статистици, за РЗС је обезбеђен добар приступ статистичким изворима, а РЗС је изградио добре односе са државним органима који су одговорни за те изворе. Сачињени су и закључени меморандуми о сарадњи</w:t>
      </w:r>
      <w:r w:rsidR="00FB4FEE">
        <w:rPr>
          <w:w w:val="110"/>
          <w:lang w:val="sr-Cyrl-RS"/>
        </w:rPr>
        <w:t xml:space="preserve"> између власника података и РЗС. Планиранио успостављање инвентара свих административних података који стоје на располагању у Србији у сарадњи са Владом Србије, представљаће одличну основу за даљи развој односа са власницима административних података који се могу користити у статистичкој проиводњи, а тиме је могуће смањити оптерећеност давалаца података.</w:t>
      </w:r>
      <w:r w:rsidR="003B68D8">
        <w:rPr>
          <w:w w:val="110"/>
          <w:lang w:val="sr-Cyrl-RS"/>
        </w:rPr>
        <w:t xml:space="preserve"> </w:t>
      </w:r>
      <w:r w:rsidR="003B68D8" w:rsidRPr="00262BF2">
        <w:rPr>
          <w:i/>
          <w:w w:val="105"/>
          <w:lang w:val="sr-Cyrl-RS"/>
        </w:rPr>
        <w:t>Peer Review</w:t>
      </w:r>
      <w:r w:rsidR="003B68D8" w:rsidRPr="00320B41">
        <w:rPr>
          <w:w w:val="105"/>
          <w:lang w:val="sr-Cyrl-RS"/>
        </w:rPr>
        <w:t xml:space="preserve"> </w:t>
      </w:r>
      <w:r w:rsidR="003B68D8">
        <w:rPr>
          <w:w w:val="105"/>
          <w:lang w:val="sr-Cyrl-RS"/>
        </w:rPr>
        <w:t>тим похваљује примену процедуре Одељења за административне изворе и регистре РЗС, која је усмерена на препознавање и анализу</w:t>
      </w:r>
      <w:r w:rsidR="003B68D8">
        <w:rPr>
          <w:w w:val="110"/>
          <w:lang w:val="sr-Cyrl-RS"/>
        </w:rPr>
        <w:t xml:space="preserve"> статистичких потенцијала свих административних извора за потребе статистичке производње. Одељење за интеграцију података, које израђује</w:t>
      </w:r>
      <w:r w:rsidR="00BB0D47">
        <w:rPr>
          <w:w w:val="110"/>
          <w:lang w:val="sr-Cyrl-RS"/>
        </w:rPr>
        <w:t xml:space="preserve"> извештаје</w:t>
      </w:r>
      <w:r w:rsidR="003B68D8">
        <w:rPr>
          <w:w w:val="110"/>
          <w:lang w:val="sr-Cyrl-RS"/>
        </w:rPr>
        <w:t xml:space="preserve"> о квалитету подтака, ради велики и добар аналитички посао.    </w:t>
      </w:r>
    </w:p>
    <w:p w:rsidR="00BB0D47" w:rsidRPr="00302004" w:rsidRDefault="000E364E" w:rsidP="00302004">
      <w:pPr>
        <w:pStyle w:val="BodyText"/>
        <w:spacing w:line="249" w:lineRule="auto"/>
        <w:ind w:right="499"/>
        <w:rPr>
          <w:w w:val="105"/>
          <w:lang w:val="sr-Cyrl-RS"/>
        </w:rPr>
      </w:pPr>
      <w:r w:rsidRPr="00320B41">
        <w:rPr>
          <w:w w:val="105"/>
          <w:lang w:val="sr-Cyrl-RS"/>
        </w:rPr>
        <w:t xml:space="preserve"> </w:t>
      </w:r>
    </w:p>
    <w:p w:rsidR="008862C9" w:rsidRDefault="000E364E">
      <w:pPr>
        <w:pStyle w:val="BodyText"/>
        <w:spacing w:before="127" w:line="249" w:lineRule="auto"/>
        <w:ind w:right="498"/>
        <w:rPr>
          <w:w w:val="110"/>
          <w:lang w:val="sr-Cyrl-RS"/>
        </w:rPr>
      </w:pPr>
      <w:r>
        <w:rPr>
          <w:w w:val="110"/>
          <w:lang w:val="sr-Cyrl-RS"/>
        </w:rPr>
        <w:t>Закон о званичној статистици</w:t>
      </w:r>
      <w:r w:rsidR="006F4DEE">
        <w:rPr>
          <w:w w:val="110"/>
          <w:lang w:val="sr-Cyrl-RS"/>
        </w:rPr>
        <w:t xml:space="preserve"> такође предвиђа право за РЗС да буде укључен у израду или измене регистара. Члан 9 наводи да „РЗС треба да учествује у свим активностима које су у вези са успостављањем нових</w:t>
      </w:r>
      <w:r w:rsidR="00D318A9">
        <w:rPr>
          <w:w w:val="110"/>
          <w:lang w:val="sr-Cyrl-RS"/>
        </w:rPr>
        <w:t xml:space="preserve"> или изменама</w:t>
      </w:r>
      <w:r w:rsidR="006F4DEE">
        <w:rPr>
          <w:w w:val="110"/>
          <w:lang w:val="sr-Cyrl-RS"/>
        </w:rPr>
        <w:t xml:space="preserve"> постојећих административних извора података, или у активностима у вези са изворима који се заснивају на сталном праћењу и посматрању, а</w:t>
      </w:r>
      <w:r w:rsidR="00D318A9">
        <w:rPr>
          <w:w w:val="110"/>
          <w:lang w:val="sr-Cyrl-RS"/>
        </w:rPr>
        <w:t xml:space="preserve"> </w:t>
      </w:r>
      <w:r w:rsidR="006F4DEE">
        <w:rPr>
          <w:w w:val="110"/>
          <w:lang w:val="sr-Cyrl-RS"/>
        </w:rPr>
        <w:t>које су такође релева</w:t>
      </w:r>
      <w:r w:rsidR="00D318A9">
        <w:rPr>
          <w:w w:val="110"/>
          <w:lang w:val="sr-Cyrl-RS"/>
        </w:rPr>
        <w:t>н</w:t>
      </w:r>
      <w:r w:rsidR="006F4DEE">
        <w:rPr>
          <w:w w:val="110"/>
          <w:lang w:val="sr-Cyrl-RS"/>
        </w:rPr>
        <w:t xml:space="preserve">тне за званичну статистику“. У том смислу, мишљење и став РЗС се уважава приликом успостављања нових регистара, а државни органи показују извесну спремност да модификују регистре тако да се </w:t>
      </w:r>
      <w:r w:rsidR="00D318A9">
        <w:rPr>
          <w:w w:val="110"/>
          <w:lang w:val="sr-Cyrl-RS"/>
        </w:rPr>
        <w:t>узимају у обзир</w:t>
      </w:r>
      <w:r w:rsidR="006F4DEE">
        <w:rPr>
          <w:w w:val="110"/>
          <w:lang w:val="sr-Cyrl-RS"/>
        </w:rPr>
        <w:t xml:space="preserve"> статистичке потребе. Међутим, ситуација у области регистара у Србији се прилично брзо мења.</w:t>
      </w:r>
      <w:r w:rsidR="00D318A9">
        <w:rPr>
          <w:w w:val="110"/>
          <w:lang w:val="sr-Cyrl-RS"/>
        </w:rPr>
        <w:t xml:space="preserve"> Могуће је да нови извор </w:t>
      </w:r>
      <w:r w:rsidR="004F31C9">
        <w:rPr>
          <w:w w:val="110"/>
          <w:lang w:val="sr-Cyrl-RS"/>
        </w:rPr>
        <w:t>дође</w:t>
      </w:r>
      <w:r w:rsidR="00D318A9">
        <w:rPr>
          <w:w w:val="110"/>
          <w:lang w:val="sr-Cyrl-RS"/>
        </w:rPr>
        <w:t xml:space="preserve"> у фазу да је касно уважити став статистике. Такође је могуће да постојећи извор буде измењен, а да се став РЗС не узме у обзир. На основу тога, </w:t>
      </w:r>
      <w:r w:rsidR="00D318A9" w:rsidRPr="00262BF2">
        <w:rPr>
          <w:i/>
          <w:w w:val="105"/>
          <w:lang w:val="sr-Cyrl-RS"/>
        </w:rPr>
        <w:t>Peer Review</w:t>
      </w:r>
      <w:r w:rsidR="00D318A9" w:rsidRPr="00320B41">
        <w:rPr>
          <w:w w:val="105"/>
          <w:lang w:val="sr-Cyrl-RS"/>
        </w:rPr>
        <w:t xml:space="preserve"> </w:t>
      </w:r>
      <w:r w:rsidR="00D318A9">
        <w:rPr>
          <w:w w:val="105"/>
          <w:lang w:val="sr-Cyrl-RS"/>
        </w:rPr>
        <w:t>тим сматра да постојећа одредба Закона треба да буде снажније дефинисана: потребно је да се предвиди обавеза за власнике података да консултују РЗС унапред и да уз</w:t>
      </w:r>
      <w:r w:rsidR="004F31C9">
        <w:rPr>
          <w:w w:val="105"/>
          <w:lang w:val="sr-Cyrl-RS"/>
        </w:rPr>
        <w:t>и</w:t>
      </w:r>
      <w:r w:rsidR="00D318A9">
        <w:rPr>
          <w:w w:val="105"/>
          <w:lang w:val="sr-Cyrl-RS"/>
        </w:rPr>
        <w:t>м</w:t>
      </w:r>
      <w:r w:rsidR="004F31C9">
        <w:rPr>
          <w:w w:val="105"/>
          <w:lang w:val="sr-Cyrl-RS"/>
        </w:rPr>
        <w:t>ај</w:t>
      </w:r>
      <w:r w:rsidR="00D318A9">
        <w:rPr>
          <w:w w:val="105"/>
          <w:lang w:val="sr-Cyrl-RS"/>
        </w:rPr>
        <w:t>у у обзир ставове РЗС</w:t>
      </w:r>
      <w:r w:rsidR="004F31C9">
        <w:rPr>
          <w:w w:val="105"/>
          <w:lang w:val="sr-Cyrl-RS"/>
        </w:rPr>
        <w:t>, колико код је то у пракси могуће. Такође, Закон треба да предвиди обавезу за РЗС да одржава блиске контакте са потенцијалним власницима података, да би био обавештен о планираним новим изворима или изменама постојећих.</w:t>
      </w:r>
      <w:r w:rsidR="00D318A9">
        <w:rPr>
          <w:w w:val="110"/>
          <w:lang w:val="sr-Cyrl-RS"/>
        </w:rPr>
        <w:t xml:space="preserve">  </w:t>
      </w:r>
    </w:p>
    <w:p w:rsidR="009337D0" w:rsidRPr="00320B41" w:rsidRDefault="0056084C">
      <w:pPr>
        <w:pStyle w:val="BodyText"/>
        <w:spacing w:before="129"/>
        <w:rPr>
          <w:lang w:val="sr-Cyrl-RS"/>
        </w:rPr>
      </w:pPr>
      <w:r>
        <w:rPr>
          <w:w w:val="105"/>
          <w:lang w:val="sr-Cyrl-RS"/>
        </w:rPr>
        <w:t xml:space="preserve">Да би се побољшала укупна координисаност у НСС, </w:t>
      </w:r>
      <w:r w:rsidRPr="00262BF2">
        <w:rPr>
          <w:i/>
          <w:w w:val="105"/>
          <w:lang w:val="sr-Cyrl-RS"/>
        </w:rPr>
        <w:t>Peer Review</w:t>
      </w:r>
      <w:r w:rsidRPr="00320B41">
        <w:rPr>
          <w:w w:val="105"/>
          <w:lang w:val="sr-Cyrl-RS"/>
        </w:rPr>
        <w:t xml:space="preserve"> </w:t>
      </w:r>
      <w:r>
        <w:rPr>
          <w:w w:val="105"/>
          <w:lang w:val="sr-Cyrl-RS"/>
        </w:rPr>
        <w:t>тим предлаже следеће:</w:t>
      </w:r>
    </w:p>
    <w:p w:rsidR="00302004" w:rsidRPr="00BC68EE" w:rsidRDefault="00F65426" w:rsidP="00302004">
      <w:pPr>
        <w:pStyle w:val="ListParagraph"/>
        <w:numPr>
          <w:ilvl w:val="0"/>
          <w:numId w:val="1"/>
        </w:numPr>
        <w:tabs>
          <w:tab w:val="left" w:pos="1233"/>
        </w:tabs>
        <w:spacing w:before="64" w:line="249" w:lineRule="auto"/>
        <w:ind w:right="501"/>
        <w:rPr>
          <w:lang w:val="sr-Cyrl-RS"/>
        </w:rPr>
      </w:pPr>
      <w:r w:rsidRPr="00907A30">
        <w:rPr>
          <w:w w:val="110"/>
          <w:lang w:val="sr-Cyrl-RS"/>
        </w:rPr>
        <w:t>Потребно је да релевантни државни органи Србије</w:t>
      </w:r>
      <w:r w:rsidR="002D5672" w:rsidRPr="00907A30">
        <w:rPr>
          <w:w w:val="110"/>
          <w:lang w:val="sr-Cyrl-RS"/>
        </w:rPr>
        <w:t xml:space="preserve"> раде на измени одредаба Закона о званичној статистици којима би се званично захтевало од власника</w:t>
      </w:r>
      <w:r w:rsidR="00FB4FEE">
        <w:rPr>
          <w:w w:val="110"/>
          <w:lang w:val="sr-Cyrl-RS"/>
        </w:rPr>
        <w:t xml:space="preserve"> или планираних власника</w:t>
      </w:r>
      <w:r w:rsidR="002D5672" w:rsidRPr="00907A30">
        <w:rPr>
          <w:w w:val="110"/>
          <w:lang w:val="sr-Cyrl-RS"/>
        </w:rPr>
        <w:t xml:space="preserve"> административних извора података да се консултују са </w:t>
      </w:r>
      <w:r w:rsidR="002D5672" w:rsidRPr="00907A30">
        <w:rPr>
          <w:w w:val="105"/>
          <w:lang w:val="sr-Cyrl-RS"/>
        </w:rPr>
        <w:t>Републичким заводом за статистику пре израде нових извора података или измене постојећих извора. За власнике података је потребно предвидети обавезу да колико год је то у пракси изводљиво узму у обзир ста</w:t>
      </w:r>
      <w:r w:rsidR="00907A30" w:rsidRPr="00907A30">
        <w:rPr>
          <w:w w:val="105"/>
          <w:lang w:val="sr-Cyrl-RS"/>
        </w:rPr>
        <w:t>вове Завода пре коначног доношењ</w:t>
      </w:r>
      <w:r w:rsidR="002D5672" w:rsidRPr="00907A30">
        <w:rPr>
          <w:w w:val="105"/>
          <w:lang w:val="sr-Cyrl-RS"/>
        </w:rPr>
        <w:t>а</w:t>
      </w:r>
      <w:r w:rsidR="00907A30" w:rsidRPr="00907A30">
        <w:rPr>
          <w:w w:val="105"/>
          <w:lang w:val="sr-Cyrl-RS"/>
        </w:rPr>
        <w:t xml:space="preserve"> одлука. За Републички завод за статистику је потребно предвидети обавезу да одржава блиске контакте са </w:t>
      </w:r>
      <w:r w:rsidR="00907A30" w:rsidRPr="00907A30">
        <w:rPr>
          <w:w w:val="110"/>
          <w:lang w:val="sr-Cyrl-RS"/>
        </w:rPr>
        <w:t>власницима административних података како би био упознат са могућом или планираном израдом нових извора или са изменом постојећих извора</w:t>
      </w:r>
      <w:r w:rsidR="00907A30">
        <w:rPr>
          <w:w w:val="110"/>
          <w:lang w:val="sr-Cyrl-RS"/>
        </w:rPr>
        <w:t>.</w:t>
      </w:r>
      <w:r w:rsidR="00340A0E" w:rsidRPr="00907A30">
        <w:rPr>
          <w:spacing w:val="-9"/>
          <w:w w:val="110"/>
          <w:lang w:val="sr-Cyrl-RS"/>
        </w:rPr>
        <w:t xml:space="preserve"> </w:t>
      </w:r>
      <w:r w:rsidR="00340A0E" w:rsidRPr="00907A30">
        <w:rPr>
          <w:w w:val="110"/>
          <w:lang w:val="sr-Cyrl-RS"/>
        </w:rPr>
        <w:t>(</w:t>
      </w:r>
      <w:r w:rsidR="00D368EB" w:rsidRPr="00907A30">
        <w:rPr>
          <w:w w:val="110"/>
          <w:lang w:val="sr-Cyrl-RS"/>
        </w:rPr>
        <w:t>Кодекс праксе европске статистике</w:t>
      </w:r>
      <w:r w:rsidR="00340A0E" w:rsidRPr="00907A30">
        <w:rPr>
          <w:w w:val="110"/>
          <w:lang w:val="sr-Cyrl-RS"/>
        </w:rPr>
        <w:t>,</w:t>
      </w:r>
      <w:r w:rsidR="00340A0E" w:rsidRPr="00907A30">
        <w:rPr>
          <w:spacing w:val="-8"/>
          <w:w w:val="110"/>
          <w:lang w:val="sr-Cyrl-RS"/>
        </w:rPr>
        <w:t xml:space="preserve"> </w:t>
      </w:r>
      <w:r w:rsidR="00323F1B" w:rsidRPr="00907A30">
        <w:rPr>
          <w:w w:val="110"/>
          <w:lang w:val="sr-Cyrl-RS"/>
        </w:rPr>
        <w:t>Принцип</w:t>
      </w:r>
      <w:r w:rsidR="00340A0E" w:rsidRPr="00907A30">
        <w:rPr>
          <w:spacing w:val="-8"/>
          <w:w w:val="110"/>
          <w:lang w:val="sr-Cyrl-RS"/>
        </w:rPr>
        <w:t xml:space="preserve"> </w:t>
      </w:r>
      <w:r w:rsidR="00340A0E" w:rsidRPr="00907A30">
        <w:rPr>
          <w:w w:val="110"/>
          <w:lang w:val="sr-Cyrl-RS"/>
        </w:rPr>
        <w:t>8)</w:t>
      </w:r>
    </w:p>
    <w:p w:rsidR="009337D0" w:rsidRPr="00320B41" w:rsidRDefault="00340A0E">
      <w:pPr>
        <w:pStyle w:val="BodyText"/>
        <w:tabs>
          <w:tab w:val="left" w:pos="2295"/>
          <w:tab w:val="left" w:pos="3726"/>
          <w:tab w:val="left" w:pos="4904"/>
          <w:tab w:val="left" w:pos="5727"/>
          <w:tab w:val="left" w:pos="6647"/>
          <w:tab w:val="left" w:pos="7340"/>
          <w:tab w:val="left" w:pos="8387"/>
          <w:tab w:val="left" w:pos="9167"/>
        </w:tabs>
        <w:spacing w:before="219"/>
        <w:ind w:right="500" w:hanging="1"/>
        <w:jc w:val="left"/>
        <w:rPr>
          <w:rFonts w:ascii="Franklin Gothic Medium" w:hAnsi="Franklin Gothic Medium"/>
          <w:lang w:val="sr-Cyrl-RS"/>
        </w:rPr>
      </w:pPr>
      <w:r w:rsidRPr="00320B41">
        <w:rPr>
          <w:rFonts w:ascii="Franklin Gothic Medium" w:hAnsi="Franklin Gothic Medium"/>
          <w:sz w:val="28"/>
          <w:lang w:val="sr-Cyrl-RS"/>
        </w:rPr>
        <w:t xml:space="preserve">4.3 </w:t>
      </w:r>
      <w:r w:rsidRPr="00320B41">
        <w:rPr>
          <w:rFonts w:ascii="Franklin Gothic Medium" w:hAnsi="Franklin Gothic Medium"/>
          <w:spacing w:val="26"/>
          <w:sz w:val="28"/>
          <w:lang w:val="sr-Cyrl-RS"/>
        </w:rPr>
        <w:t xml:space="preserve"> </w:t>
      </w:r>
      <w:r w:rsidR="00323F1B">
        <w:rPr>
          <w:rFonts w:ascii="Franklin Gothic Medium" w:hAnsi="Franklin Gothic Medium"/>
          <w:spacing w:val="26"/>
          <w:sz w:val="28"/>
          <w:lang w:val="sr-Cyrl-RS"/>
        </w:rPr>
        <w:t>Ставови</w:t>
      </w:r>
      <w:r w:rsidR="003F198E">
        <w:rPr>
          <w:rFonts w:ascii="Franklin Gothic Medium" w:hAnsi="Franklin Gothic Medium"/>
          <w:spacing w:val="26"/>
          <w:sz w:val="28"/>
          <w:lang w:val="sr-Cyrl-RS"/>
        </w:rPr>
        <w:t xml:space="preserve"> националне статистичке институције који одступају</w:t>
      </w:r>
      <w:r w:rsidR="00323F1B">
        <w:rPr>
          <w:rFonts w:ascii="Franklin Gothic Medium" w:hAnsi="Franklin Gothic Medium"/>
          <w:spacing w:val="26"/>
          <w:sz w:val="28"/>
          <w:lang w:val="sr-Cyrl-RS"/>
        </w:rPr>
        <w:t xml:space="preserve"> од </w:t>
      </w:r>
      <w:r w:rsidR="00323F1B" w:rsidRPr="00323F1B">
        <w:rPr>
          <w:rFonts w:ascii="Franklin Gothic Medium" w:hAnsi="Franklin Gothic Medium"/>
          <w:b/>
          <w:spacing w:val="26"/>
          <w:sz w:val="28"/>
          <w:szCs w:val="28"/>
          <w:lang w:val="sr-Cyrl-RS"/>
        </w:rPr>
        <w:t xml:space="preserve">оцене </w:t>
      </w:r>
      <w:r w:rsidR="00323F1B" w:rsidRPr="00323F1B">
        <w:rPr>
          <w:b/>
          <w:i/>
          <w:w w:val="105"/>
          <w:sz w:val="28"/>
          <w:szCs w:val="28"/>
          <w:lang w:val="sr-Cyrl-RS"/>
        </w:rPr>
        <w:t>Peer Review</w:t>
      </w:r>
      <w:r w:rsidR="00323F1B" w:rsidRPr="00323F1B">
        <w:rPr>
          <w:b/>
          <w:w w:val="105"/>
          <w:sz w:val="28"/>
          <w:szCs w:val="28"/>
          <w:lang w:val="sr-Cyrl-RS"/>
        </w:rPr>
        <w:t xml:space="preserve"> тима</w:t>
      </w:r>
      <w:r w:rsidR="00323F1B">
        <w:rPr>
          <w:rFonts w:ascii="Franklin Gothic Medium" w:hAnsi="Franklin Gothic Medium"/>
          <w:spacing w:val="26"/>
          <w:sz w:val="28"/>
          <w:lang w:val="sr-Cyrl-RS"/>
        </w:rPr>
        <w:t xml:space="preserve"> </w:t>
      </w:r>
      <w:r w:rsidR="003F198E">
        <w:rPr>
          <w:rFonts w:ascii="Franklin Gothic Medium" w:hAnsi="Franklin Gothic Medium"/>
          <w:spacing w:val="26"/>
          <w:sz w:val="28"/>
          <w:lang w:val="sr-Cyrl-RS"/>
        </w:rPr>
        <w:t xml:space="preserve">  </w:t>
      </w:r>
    </w:p>
    <w:p w:rsidR="009337D0" w:rsidRPr="00320B41" w:rsidRDefault="009337D0">
      <w:pPr>
        <w:rPr>
          <w:rFonts w:ascii="Franklin Gothic Medium" w:hAnsi="Franklin Gothic Medium"/>
          <w:lang w:val="sr-Cyrl-RS"/>
        </w:rPr>
        <w:sectPr w:rsidR="009337D0" w:rsidRPr="00320B41">
          <w:footerReference w:type="default" r:id="rId11"/>
          <w:pgSz w:w="11900" w:h="16840"/>
          <w:pgMar w:top="1440" w:right="860" w:bottom="1020" w:left="860" w:header="0" w:footer="796" w:gutter="0"/>
          <w:cols w:space="720"/>
        </w:sectPr>
      </w:pPr>
    </w:p>
    <w:p w:rsidR="00EA0B0A" w:rsidRPr="00B4428B" w:rsidRDefault="00EA0B0A" w:rsidP="00EA0B0A">
      <w:pPr>
        <w:pStyle w:val="Heading1"/>
        <w:spacing w:after="246"/>
        <w:ind w:left="0" w:right="315"/>
        <w:jc w:val="left"/>
        <w:rPr>
          <w:sz w:val="28"/>
          <w:szCs w:val="28"/>
          <w:lang w:val="sr-Cyrl-RS"/>
        </w:rPr>
      </w:pPr>
      <w:r w:rsidRPr="00B4428B">
        <w:rPr>
          <w:sz w:val="28"/>
          <w:szCs w:val="28"/>
          <w:lang w:val="sr-Cyrl-RS"/>
        </w:rPr>
        <w:lastRenderedPageBreak/>
        <w:t xml:space="preserve">АНЕКС </w:t>
      </w:r>
      <w:r w:rsidRPr="00DF50D4">
        <w:rPr>
          <w:i/>
          <w:sz w:val="28"/>
          <w:szCs w:val="28"/>
          <w:lang w:val="sr-Cyrl-RS"/>
        </w:rPr>
        <w:t>А</w:t>
      </w:r>
      <w:r w:rsidRPr="00B4428B">
        <w:rPr>
          <w:sz w:val="28"/>
          <w:szCs w:val="28"/>
          <w:lang w:val="sr-Cyrl-RS"/>
        </w:rPr>
        <w:t>: ПРОГРАМ ПОСЕТЕ</w:t>
      </w:r>
    </w:p>
    <w:p w:rsidR="00EA0B0A" w:rsidRDefault="00EA0B0A" w:rsidP="00EA0B0A">
      <w:pPr>
        <w:pStyle w:val="Heading1"/>
        <w:spacing w:after="246"/>
        <w:ind w:left="0" w:right="315"/>
        <w:jc w:val="center"/>
        <w:rPr>
          <w:lang w:val="sr-Cyrl-RS"/>
        </w:rPr>
      </w:pPr>
      <w:r w:rsidRPr="00B4428B">
        <w:rPr>
          <w:i/>
          <w:sz w:val="36"/>
        </w:rPr>
        <w:t>P</w:t>
      </w:r>
      <w:r w:rsidRPr="00B4428B">
        <w:rPr>
          <w:i/>
        </w:rPr>
        <w:t>eer review</w:t>
      </w:r>
      <w:r>
        <w:rPr>
          <w:lang w:val="sr-Cyrl-RS"/>
        </w:rPr>
        <w:t xml:space="preserve"> посета Србији </w:t>
      </w:r>
      <w:r>
        <w:t xml:space="preserve"> </w:t>
      </w:r>
    </w:p>
    <w:p w:rsidR="00EA0B0A" w:rsidRDefault="00EA0B0A" w:rsidP="00EA0B0A">
      <w:pPr>
        <w:pStyle w:val="Heading1"/>
        <w:spacing w:after="246"/>
        <w:ind w:left="0" w:right="315"/>
        <w:jc w:val="center"/>
        <w:rPr>
          <w:lang w:val="sr-Cyrl-RS"/>
        </w:rPr>
      </w:pPr>
      <w:r>
        <w:rPr>
          <w:lang w:val="sr-Cyrl-RS"/>
        </w:rPr>
        <w:t xml:space="preserve">27.11 – 1.12.2017. </w:t>
      </w:r>
    </w:p>
    <w:p w:rsidR="00EA0B0A" w:rsidRPr="00310D92" w:rsidRDefault="00EA0B0A" w:rsidP="00EA0B0A">
      <w:pPr>
        <w:spacing w:before="98"/>
        <w:ind w:left="758" w:right="749"/>
        <w:jc w:val="center"/>
        <w:rPr>
          <w:rFonts w:ascii="Franklin Gothic Medium"/>
          <w:b/>
          <w:sz w:val="36"/>
        </w:rPr>
      </w:pPr>
      <w:r w:rsidRPr="00310D92">
        <w:rPr>
          <w:b/>
          <w:sz w:val="36"/>
          <w:lang w:val="sr-Latn-RS"/>
        </w:rPr>
        <w:t>А</w:t>
      </w:r>
      <w:r w:rsidRPr="00310D92">
        <w:rPr>
          <w:b/>
          <w:sz w:val="29"/>
          <w:lang w:val="sr-Latn-RS"/>
        </w:rPr>
        <w:t>ГЕНДА</w:t>
      </w:r>
    </w:p>
    <w:p w:rsidR="00EA0B0A" w:rsidRDefault="00EA0B0A" w:rsidP="00EA0B0A">
      <w:pPr>
        <w:pStyle w:val="BodyText"/>
        <w:ind w:left="0"/>
        <w:jc w:val="left"/>
        <w:rPr>
          <w:rFonts w:ascii="Franklin Gothic Medium"/>
          <w:sz w:val="24"/>
        </w:rPr>
      </w:pPr>
    </w:p>
    <w:tbl>
      <w:tblPr>
        <w:tblW w:w="0" w:type="auto"/>
        <w:tblInd w:w="121"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CellMar>
          <w:left w:w="0" w:type="dxa"/>
          <w:right w:w="0" w:type="dxa"/>
        </w:tblCellMar>
        <w:tblLook w:val="01E0" w:firstRow="1" w:lastRow="1" w:firstColumn="1" w:lastColumn="1" w:noHBand="0" w:noVBand="0"/>
      </w:tblPr>
      <w:tblGrid>
        <w:gridCol w:w="1553"/>
        <w:gridCol w:w="2866"/>
        <w:gridCol w:w="5528"/>
      </w:tblGrid>
      <w:tr w:rsidR="00EA0B0A" w:rsidTr="003673F9">
        <w:trPr>
          <w:trHeight w:val="457"/>
        </w:trPr>
        <w:tc>
          <w:tcPr>
            <w:tcW w:w="1553" w:type="dxa"/>
            <w:tcBorders>
              <w:bottom w:val="single" w:sz="12" w:space="0" w:color="95B3D7"/>
            </w:tcBorders>
            <w:shd w:val="clear" w:color="auto" w:fill="92D04F"/>
          </w:tcPr>
          <w:p w:rsidR="00EA0B0A" w:rsidRPr="007C1FF2" w:rsidRDefault="007C1FF2" w:rsidP="003673F9">
            <w:pPr>
              <w:pStyle w:val="TableParagraph"/>
              <w:spacing w:before="87"/>
              <w:ind w:left="107"/>
              <w:rPr>
                <w:sz w:val="20"/>
                <w:lang w:val="sr-Cyrl-RS"/>
              </w:rPr>
            </w:pPr>
            <w:r>
              <w:rPr>
                <w:w w:val="105"/>
                <w:sz w:val="20"/>
                <w:lang w:val="sr-Cyrl-RS"/>
              </w:rPr>
              <w:t>Време</w:t>
            </w:r>
          </w:p>
        </w:tc>
        <w:tc>
          <w:tcPr>
            <w:tcW w:w="2866" w:type="dxa"/>
            <w:tcBorders>
              <w:bottom w:val="single" w:sz="12" w:space="0" w:color="95B3D7"/>
            </w:tcBorders>
            <w:shd w:val="clear" w:color="auto" w:fill="92D04F"/>
          </w:tcPr>
          <w:p w:rsidR="00EA0B0A" w:rsidRPr="00310D92" w:rsidRDefault="00EA0B0A" w:rsidP="003673F9">
            <w:pPr>
              <w:pStyle w:val="TableParagraph"/>
              <w:spacing w:before="87"/>
              <w:ind w:left="107"/>
              <w:rPr>
                <w:sz w:val="20"/>
                <w:lang w:val="sr-Cyrl-RS"/>
              </w:rPr>
            </w:pPr>
            <w:r>
              <w:rPr>
                <w:w w:val="105"/>
                <w:sz w:val="20"/>
                <w:lang w:val="sr-Cyrl-RS"/>
              </w:rPr>
              <w:t xml:space="preserve">Програм </w:t>
            </w:r>
          </w:p>
        </w:tc>
        <w:tc>
          <w:tcPr>
            <w:tcW w:w="5528" w:type="dxa"/>
            <w:tcBorders>
              <w:bottom w:val="single" w:sz="12" w:space="0" w:color="95B3D7"/>
            </w:tcBorders>
            <w:shd w:val="clear" w:color="auto" w:fill="92D04F"/>
          </w:tcPr>
          <w:p w:rsidR="00EA0B0A" w:rsidRPr="00310D92" w:rsidRDefault="00EA0B0A" w:rsidP="003673F9">
            <w:pPr>
              <w:pStyle w:val="TableParagraph"/>
              <w:spacing w:before="87"/>
              <w:ind w:left="104"/>
              <w:rPr>
                <w:sz w:val="20"/>
                <w:lang w:val="sr-Cyrl-RS"/>
              </w:rPr>
            </w:pPr>
            <w:r>
              <w:rPr>
                <w:w w:val="105"/>
                <w:sz w:val="20"/>
                <w:lang w:val="sr-Cyrl-RS"/>
              </w:rPr>
              <w:t>Учесници</w:t>
            </w:r>
          </w:p>
        </w:tc>
      </w:tr>
      <w:tr w:rsidR="00EA0B0A" w:rsidTr="003673F9">
        <w:trPr>
          <w:trHeight w:val="433"/>
        </w:trPr>
        <w:tc>
          <w:tcPr>
            <w:tcW w:w="9947" w:type="dxa"/>
            <w:gridSpan w:val="3"/>
            <w:tcBorders>
              <w:top w:val="single" w:sz="12" w:space="0" w:color="95B3D7"/>
            </w:tcBorders>
            <w:shd w:val="clear" w:color="auto" w:fill="D9D9D9"/>
          </w:tcPr>
          <w:p w:rsidR="00EA0B0A" w:rsidRDefault="00EA0B0A" w:rsidP="00EA0B0A">
            <w:pPr>
              <w:pStyle w:val="TableParagraph"/>
              <w:numPr>
                <w:ilvl w:val="0"/>
                <w:numId w:val="17"/>
              </w:numPr>
              <w:spacing w:before="30"/>
              <w:rPr>
                <w:sz w:val="24"/>
              </w:rPr>
            </w:pPr>
            <w:r>
              <w:rPr>
                <w:color w:val="0F233D"/>
                <w:w w:val="105"/>
                <w:sz w:val="24"/>
                <w:lang w:val="sr-Cyrl-RS"/>
              </w:rPr>
              <w:t>дан</w:t>
            </w:r>
            <w:r>
              <w:rPr>
                <w:color w:val="0F233D"/>
                <w:w w:val="105"/>
                <w:sz w:val="24"/>
              </w:rPr>
              <w:t xml:space="preserve"> – </w:t>
            </w:r>
            <w:r>
              <w:rPr>
                <w:color w:val="0F233D"/>
                <w:w w:val="105"/>
                <w:sz w:val="24"/>
                <w:lang w:val="sr-Cyrl-RS"/>
              </w:rPr>
              <w:t>понедељак, 27.11.2017.</w:t>
            </w:r>
          </w:p>
        </w:tc>
      </w:tr>
      <w:tr w:rsidR="00EA0B0A" w:rsidTr="003673F9">
        <w:trPr>
          <w:trHeight w:val="520"/>
        </w:trPr>
        <w:tc>
          <w:tcPr>
            <w:tcW w:w="1553" w:type="dxa"/>
          </w:tcPr>
          <w:p w:rsidR="00EA0B0A" w:rsidRDefault="00EA0B0A" w:rsidP="003673F9">
            <w:pPr>
              <w:pStyle w:val="TableParagraph"/>
              <w:spacing w:before="119"/>
              <w:ind w:left="107"/>
              <w:rPr>
                <w:sz w:val="20"/>
              </w:rPr>
            </w:pPr>
            <w:r>
              <w:rPr>
                <w:color w:val="0F233D"/>
                <w:w w:val="110"/>
                <w:sz w:val="20"/>
              </w:rPr>
              <w:t>09.00 - 10.30</w:t>
            </w:r>
          </w:p>
        </w:tc>
        <w:tc>
          <w:tcPr>
            <w:tcW w:w="2866" w:type="dxa"/>
          </w:tcPr>
          <w:p w:rsidR="00EA0B0A" w:rsidRDefault="00EA0B0A" w:rsidP="003673F9">
            <w:pPr>
              <w:pStyle w:val="TableParagraph"/>
              <w:spacing w:before="0" w:line="234" w:lineRule="exact"/>
              <w:ind w:left="107"/>
              <w:rPr>
                <w:sz w:val="20"/>
              </w:rPr>
            </w:pPr>
            <w:r>
              <w:rPr>
                <w:color w:val="0F233D"/>
                <w:w w:val="105"/>
                <w:sz w:val="20"/>
                <w:lang w:val="sr-Cyrl-RS"/>
              </w:rPr>
              <w:t xml:space="preserve">Обраћање </w:t>
            </w:r>
            <w:r w:rsidRPr="00310D92">
              <w:rPr>
                <w:i/>
                <w:color w:val="0F233D"/>
                <w:w w:val="105"/>
                <w:sz w:val="20"/>
              </w:rPr>
              <w:t>PR</w:t>
            </w:r>
            <w:r>
              <w:rPr>
                <w:color w:val="0F233D"/>
                <w:w w:val="105"/>
                <w:sz w:val="20"/>
              </w:rPr>
              <w:t xml:space="preserve"> </w:t>
            </w:r>
            <w:r>
              <w:rPr>
                <w:color w:val="0F233D"/>
                <w:w w:val="105"/>
                <w:sz w:val="20"/>
                <w:lang w:val="sr-Cyrl-RS"/>
              </w:rPr>
              <w:t>тима којим се окончава припрема посете</w:t>
            </w:r>
          </w:p>
        </w:tc>
        <w:tc>
          <w:tcPr>
            <w:tcW w:w="5528" w:type="dxa"/>
          </w:tcPr>
          <w:p w:rsidR="00EA0B0A" w:rsidRPr="00BD618B" w:rsidRDefault="00EA0B0A" w:rsidP="003673F9">
            <w:pPr>
              <w:pStyle w:val="TableParagraph"/>
              <w:spacing w:before="119"/>
              <w:ind w:left="104"/>
              <w:rPr>
                <w:sz w:val="20"/>
                <w:lang w:val="sr-Cyrl-RS"/>
              </w:rPr>
            </w:pPr>
            <w:r w:rsidRPr="00310D92">
              <w:rPr>
                <w:i/>
                <w:color w:val="0F233D"/>
                <w:w w:val="105"/>
                <w:sz w:val="20"/>
              </w:rPr>
              <w:t>PR</w:t>
            </w:r>
            <w:r>
              <w:rPr>
                <w:color w:val="0F233D"/>
                <w:w w:val="105"/>
                <w:sz w:val="20"/>
              </w:rPr>
              <w:t xml:space="preserve"> </w:t>
            </w:r>
            <w:r>
              <w:rPr>
                <w:color w:val="0F233D"/>
                <w:w w:val="105"/>
                <w:sz w:val="20"/>
                <w:lang w:val="sr-Cyrl-RS"/>
              </w:rPr>
              <w:t>тим</w:t>
            </w:r>
          </w:p>
        </w:tc>
      </w:tr>
      <w:tr w:rsidR="00EA0B0A" w:rsidTr="003673F9">
        <w:trPr>
          <w:trHeight w:val="782"/>
        </w:trPr>
        <w:tc>
          <w:tcPr>
            <w:tcW w:w="1553" w:type="dxa"/>
          </w:tcPr>
          <w:p w:rsidR="00EA0B0A" w:rsidRDefault="00EA0B0A" w:rsidP="003673F9">
            <w:pPr>
              <w:pStyle w:val="TableParagraph"/>
              <w:spacing w:before="1"/>
              <w:ind w:left="0"/>
              <w:rPr>
                <w:rFonts w:ascii="Franklin Gothic Medium"/>
              </w:rPr>
            </w:pPr>
          </w:p>
          <w:p w:rsidR="00EA0B0A" w:rsidRDefault="00EA0B0A" w:rsidP="003673F9">
            <w:pPr>
              <w:pStyle w:val="TableParagraph"/>
              <w:spacing w:before="0"/>
              <w:ind w:left="107"/>
              <w:rPr>
                <w:sz w:val="20"/>
              </w:rPr>
            </w:pPr>
            <w:r>
              <w:rPr>
                <w:color w:val="0F233D"/>
                <w:w w:val="110"/>
                <w:sz w:val="20"/>
              </w:rPr>
              <w:t>10.30 - 11.00</w:t>
            </w:r>
          </w:p>
        </w:tc>
        <w:tc>
          <w:tcPr>
            <w:tcW w:w="2866" w:type="dxa"/>
          </w:tcPr>
          <w:p w:rsidR="00EA0B0A" w:rsidRDefault="00EA0B0A" w:rsidP="003673F9">
            <w:pPr>
              <w:pStyle w:val="TableParagraph"/>
              <w:spacing w:before="121" w:line="254" w:lineRule="auto"/>
              <w:ind w:left="107" w:right="197"/>
              <w:rPr>
                <w:sz w:val="20"/>
              </w:rPr>
            </w:pPr>
            <w:r>
              <w:rPr>
                <w:color w:val="0F233D"/>
                <w:w w:val="105"/>
                <w:sz w:val="20"/>
                <w:lang w:val="sr-Cyrl-RS"/>
              </w:rPr>
              <w:t xml:space="preserve">Припремни састанак са координационим тимом НСИ </w:t>
            </w:r>
          </w:p>
        </w:tc>
        <w:tc>
          <w:tcPr>
            <w:tcW w:w="5528" w:type="dxa"/>
          </w:tcPr>
          <w:p w:rsidR="00EA0B0A" w:rsidRDefault="00EA0B0A" w:rsidP="003673F9">
            <w:pPr>
              <w:pStyle w:val="TableParagraph"/>
              <w:spacing w:before="0" w:line="234" w:lineRule="exact"/>
              <w:ind w:left="104"/>
              <w:rPr>
                <w:sz w:val="20"/>
              </w:rPr>
            </w:pPr>
            <w:r w:rsidRPr="00310D92">
              <w:rPr>
                <w:i/>
                <w:color w:val="0F233D"/>
                <w:w w:val="105"/>
                <w:sz w:val="20"/>
              </w:rPr>
              <w:t>PR</w:t>
            </w:r>
            <w:r>
              <w:rPr>
                <w:color w:val="0F233D"/>
                <w:w w:val="105"/>
                <w:sz w:val="20"/>
              </w:rPr>
              <w:t xml:space="preserve"> </w:t>
            </w:r>
            <w:r>
              <w:rPr>
                <w:color w:val="0F233D"/>
                <w:w w:val="105"/>
                <w:sz w:val="20"/>
                <w:lang w:val="sr-Cyrl-RS"/>
              </w:rPr>
              <w:t>тим</w:t>
            </w:r>
            <w:r>
              <w:rPr>
                <w:w w:val="105"/>
                <w:sz w:val="20"/>
              </w:rPr>
              <w:t>, М Ковачевић, Лакчевић, Мусић, Никић, Јанчић,</w:t>
            </w:r>
          </w:p>
          <w:p w:rsidR="00EA0B0A" w:rsidRDefault="00EA0B0A" w:rsidP="003673F9">
            <w:pPr>
              <w:pStyle w:val="TableParagraph"/>
              <w:spacing w:before="1" w:line="260" w:lineRule="atLeast"/>
              <w:ind w:left="104"/>
              <w:rPr>
                <w:sz w:val="20"/>
              </w:rPr>
            </w:pPr>
            <w:r>
              <w:rPr>
                <w:w w:val="105"/>
                <w:sz w:val="20"/>
              </w:rPr>
              <w:t>Капуран, Шутић, Гавриловић, Куртеши, Јанковић, Даниловић, Цветковић, Павловић, Вирт</w:t>
            </w:r>
          </w:p>
        </w:tc>
      </w:tr>
      <w:tr w:rsidR="00EA0B0A" w:rsidTr="003673F9">
        <w:trPr>
          <w:trHeight w:val="782"/>
        </w:trPr>
        <w:tc>
          <w:tcPr>
            <w:tcW w:w="1553" w:type="dxa"/>
          </w:tcPr>
          <w:p w:rsidR="00EA0B0A" w:rsidRDefault="00EA0B0A" w:rsidP="003673F9">
            <w:pPr>
              <w:pStyle w:val="TableParagraph"/>
              <w:spacing w:before="1"/>
              <w:ind w:left="0"/>
              <w:rPr>
                <w:rFonts w:ascii="Franklin Gothic Medium"/>
              </w:rPr>
            </w:pPr>
          </w:p>
          <w:p w:rsidR="00EA0B0A" w:rsidRDefault="00EA0B0A" w:rsidP="003673F9">
            <w:pPr>
              <w:pStyle w:val="TableParagraph"/>
              <w:spacing w:before="0"/>
              <w:ind w:left="107"/>
              <w:rPr>
                <w:sz w:val="20"/>
              </w:rPr>
            </w:pPr>
            <w:r>
              <w:rPr>
                <w:color w:val="0F233D"/>
                <w:w w:val="110"/>
                <w:sz w:val="20"/>
              </w:rPr>
              <w:t>11.00 - 11.30</w:t>
            </w:r>
          </w:p>
        </w:tc>
        <w:tc>
          <w:tcPr>
            <w:tcW w:w="2866" w:type="dxa"/>
          </w:tcPr>
          <w:p w:rsidR="00EA0B0A" w:rsidRDefault="00EA0B0A" w:rsidP="003673F9">
            <w:pPr>
              <w:pStyle w:val="TableParagraph"/>
              <w:spacing w:before="0" w:line="234" w:lineRule="exact"/>
              <w:ind w:left="107"/>
              <w:rPr>
                <w:sz w:val="20"/>
              </w:rPr>
            </w:pPr>
            <w:r>
              <w:rPr>
                <w:color w:val="0F233D"/>
                <w:w w:val="105"/>
                <w:sz w:val="20"/>
                <w:lang w:val="sr-Cyrl-RS"/>
              </w:rPr>
              <w:t>Добродошлица и представљање програма, организациона питања</w:t>
            </w:r>
          </w:p>
        </w:tc>
        <w:tc>
          <w:tcPr>
            <w:tcW w:w="5528" w:type="dxa"/>
          </w:tcPr>
          <w:p w:rsidR="00EA0B0A" w:rsidRDefault="00EA0B0A" w:rsidP="003673F9">
            <w:pPr>
              <w:pStyle w:val="TableParagraph"/>
              <w:spacing w:before="0" w:line="234" w:lineRule="exact"/>
              <w:ind w:left="104"/>
              <w:rPr>
                <w:sz w:val="20"/>
              </w:rPr>
            </w:pPr>
            <w:r w:rsidRPr="00310D92">
              <w:rPr>
                <w:i/>
                <w:color w:val="0F233D"/>
                <w:w w:val="105"/>
                <w:sz w:val="20"/>
              </w:rPr>
              <w:t>PR</w:t>
            </w:r>
            <w:r>
              <w:rPr>
                <w:color w:val="0F233D"/>
                <w:w w:val="105"/>
                <w:sz w:val="20"/>
              </w:rPr>
              <w:t xml:space="preserve"> </w:t>
            </w:r>
            <w:r>
              <w:rPr>
                <w:color w:val="0F233D"/>
                <w:w w:val="105"/>
                <w:sz w:val="20"/>
                <w:lang w:val="sr-Cyrl-RS"/>
              </w:rPr>
              <w:t>тим</w:t>
            </w:r>
            <w:r>
              <w:rPr>
                <w:w w:val="105"/>
                <w:sz w:val="20"/>
              </w:rPr>
              <w:t>, М Ковачевић, Лакчевић, Мусић, Никић, Јанчић,</w:t>
            </w:r>
          </w:p>
          <w:p w:rsidR="00EA0B0A" w:rsidRDefault="00EA0B0A" w:rsidP="003673F9">
            <w:pPr>
              <w:pStyle w:val="TableParagraph"/>
              <w:spacing w:before="1" w:line="260" w:lineRule="atLeast"/>
              <w:ind w:left="104"/>
              <w:rPr>
                <w:sz w:val="20"/>
              </w:rPr>
            </w:pPr>
            <w:r>
              <w:rPr>
                <w:w w:val="105"/>
                <w:sz w:val="20"/>
              </w:rPr>
              <w:t>Капуран, Шутић, Гавриловић, Куртеши, Јанковић, Даниловић, Цветковић, Павловић, Вирт</w:t>
            </w:r>
          </w:p>
        </w:tc>
      </w:tr>
      <w:tr w:rsidR="00EA0B0A" w:rsidTr="003673F9">
        <w:trPr>
          <w:trHeight w:val="431"/>
        </w:trPr>
        <w:tc>
          <w:tcPr>
            <w:tcW w:w="1553" w:type="dxa"/>
          </w:tcPr>
          <w:p w:rsidR="00EA0B0A" w:rsidRDefault="00EA0B0A" w:rsidP="003673F9">
            <w:pPr>
              <w:pStyle w:val="TableParagraph"/>
              <w:spacing w:before="75"/>
              <w:ind w:left="107"/>
              <w:rPr>
                <w:sz w:val="20"/>
              </w:rPr>
            </w:pPr>
            <w:r>
              <w:rPr>
                <w:color w:val="0F233D"/>
                <w:w w:val="110"/>
                <w:sz w:val="20"/>
              </w:rPr>
              <w:t>11.30 - 11.45</w:t>
            </w:r>
          </w:p>
        </w:tc>
        <w:tc>
          <w:tcPr>
            <w:tcW w:w="2866" w:type="dxa"/>
          </w:tcPr>
          <w:p w:rsidR="00EA0B0A" w:rsidRPr="00BF0A61" w:rsidRDefault="00EA0B0A" w:rsidP="003673F9">
            <w:pPr>
              <w:pStyle w:val="TableParagraph"/>
              <w:spacing w:before="75"/>
              <w:ind w:left="107"/>
              <w:rPr>
                <w:sz w:val="20"/>
                <w:lang w:val="sr-Cyrl-RS"/>
              </w:rPr>
            </w:pPr>
            <w:r>
              <w:rPr>
                <w:color w:val="0F233D"/>
                <w:w w:val="105"/>
                <w:sz w:val="20"/>
                <w:lang w:val="sr-Cyrl-RS"/>
              </w:rPr>
              <w:t>Пауза за кафу</w:t>
            </w:r>
          </w:p>
        </w:tc>
        <w:tc>
          <w:tcPr>
            <w:tcW w:w="5528" w:type="dxa"/>
          </w:tcPr>
          <w:p w:rsidR="00EA0B0A" w:rsidRDefault="00EA0B0A" w:rsidP="003673F9">
            <w:pPr>
              <w:pStyle w:val="TableParagraph"/>
              <w:spacing w:before="0"/>
              <w:ind w:left="0"/>
              <w:rPr>
                <w:rFonts w:ascii="Times New Roman"/>
                <w:sz w:val="20"/>
              </w:rPr>
            </w:pPr>
          </w:p>
        </w:tc>
      </w:tr>
      <w:tr w:rsidR="00EA0B0A" w:rsidTr="003673F9">
        <w:trPr>
          <w:trHeight w:val="954"/>
        </w:trPr>
        <w:tc>
          <w:tcPr>
            <w:tcW w:w="1553" w:type="dxa"/>
          </w:tcPr>
          <w:p w:rsidR="00EA0B0A" w:rsidRDefault="00EA0B0A" w:rsidP="003673F9">
            <w:pPr>
              <w:pStyle w:val="TableParagraph"/>
              <w:spacing w:before="8"/>
              <w:ind w:left="0"/>
              <w:rPr>
                <w:rFonts w:ascii="Franklin Gothic Medium"/>
                <w:sz w:val="29"/>
              </w:rPr>
            </w:pPr>
          </w:p>
          <w:p w:rsidR="00EA0B0A" w:rsidRDefault="00EA0B0A" w:rsidP="003673F9">
            <w:pPr>
              <w:pStyle w:val="TableParagraph"/>
              <w:spacing w:before="0"/>
              <w:ind w:left="107"/>
              <w:rPr>
                <w:sz w:val="20"/>
              </w:rPr>
            </w:pPr>
            <w:r>
              <w:rPr>
                <w:color w:val="0F233D"/>
                <w:w w:val="110"/>
                <w:sz w:val="20"/>
              </w:rPr>
              <w:t>11.45 - 13.00</w:t>
            </w:r>
          </w:p>
        </w:tc>
        <w:tc>
          <w:tcPr>
            <w:tcW w:w="2866" w:type="dxa"/>
          </w:tcPr>
          <w:p w:rsidR="00EA0B0A" w:rsidRDefault="00EA0B0A" w:rsidP="003673F9">
            <w:pPr>
              <w:pStyle w:val="TableParagraph"/>
              <w:spacing w:before="0" w:line="232" w:lineRule="auto"/>
              <w:ind w:left="107" w:right="177"/>
              <w:rPr>
                <w:sz w:val="20"/>
              </w:rPr>
            </w:pPr>
            <w:r>
              <w:rPr>
                <w:color w:val="0F233D"/>
                <w:w w:val="105"/>
                <w:sz w:val="20"/>
                <w:lang w:val="sr-Cyrl-RS"/>
              </w:rPr>
              <w:t xml:space="preserve">Генерални информативни састанак са представљањем организације националног статистичког система </w:t>
            </w:r>
          </w:p>
        </w:tc>
        <w:tc>
          <w:tcPr>
            <w:tcW w:w="5528" w:type="dxa"/>
          </w:tcPr>
          <w:p w:rsidR="00EA0B0A" w:rsidRDefault="00EA0B0A" w:rsidP="003673F9">
            <w:pPr>
              <w:pStyle w:val="TableParagraph"/>
              <w:spacing w:before="75" w:line="256" w:lineRule="auto"/>
              <w:ind w:left="104" w:right="231"/>
              <w:rPr>
                <w:sz w:val="20"/>
              </w:rPr>
            </w:pPr>
            <w:r w:rsidRPr="00310D92">
              <w:rPr>
                <w:i/>
                <w:color w:val="0F233D"/>
                <w:w w:val="105"/>
                <w:sz w:val="20"/>
              </w:rPr>
              <w:t>PR</w:t>
            </w:r>
            <w:r>
              <w:rPr>
                <w:color w:val="0F233D"/>
                <w:w w:val="105"/>
                <w:sz w:val="20"/>
              </w:rPr>
              <w:t xml:space="preserve"> </w:t>
            </w:r>
            <w:r>
              <w:rPr>
                <w:color w:val="0F233D"/>
                <w:w w:val="105"/>
                <w:sz w:val="20"/>
                <w:lang w:val="sr-Cyrl-RS"/>
              </w:rPr>
              <w:t>тим</w:t>
            </w:r>
            <w:r>
              <w:rPr>
                <w:w w:val="105"/>
                <w:sz w:val="20"/>
              </w:rPr>
              <w:t>, М Ковачевић, Лакчевић, Мусић, Никић, Јанчић, Капуран, Шутић, Гавриловић, Куртеши, Јанковић, Даниловић, Цветковић, Павловић, Вирт</w:t>
            </w:r>
          </w:p>
        </w:tc>
      </w:tr>
      <w:tr w:rsidR="00EA0B0A" w:rsidTr="003673F9">
        <w:trPr>
          <w:trHeight w:val="431"/>
        </w:trPr>
        <w:tc>
          <w:tcPr>
            <w:tcW w:w="1553" w:type="dxa"/>
          </w:tcPr>
          <w:p w:rsidR="00EA0B0A" w:rsidRDefault="00EA0B0A" w:rsidP="003673F9">
            <w:pPr>
              <w:pStyle w:val="TableParagraph"/>
              <w:spacing w:before="75"/>
              <w:ind w:left="107"/>
              <w:rPr>
                <w:sz w:val="20"/>
              </w:rPr>
            </w:pPr>
            <w:r>
              <w:rPr>
                <w:color w:val="0F233D"/>
                <w:w w:val="110"/>
                <w:sz w:val="20"/>
              </w:rPr>
              <w:t>13.00 - 14.00</w:t>
            </w:r>
          </w:p>
        </w:tc>
        <w:tc>
          <w:tcPr>
            <w:tcW w:w="2866" w:type="dxa"/>
          </w:tcPr>
          <w:p w:rsidR="00EA0B0A" w:rsidRPr="00FC7792" w:rsidRDefault="00EA0B0A" w:rsidP="003673F9">
            <w:pPr>
              <w:pStyle w:val="TableParagraph"/>
              <w:spacing w:before="75"/>
              <w:ind w:left="107"/>
              <w:rPr>
                <w:sz w:val="20"/>
                <w:lang w:val="sr-Cyrl-RS"/>
              </w:rPr>
            </w:pPr>
            <w:r>
              <w:rPr>
                <w:color w:val="0F233D"/>
                <w:w w:val="105"/>
                <w:sz w:val="20"/>
                <w:lang w:val="sr-Cyrl-RS"/>
              </w:rPr>
              <w:t xml:space="preserve">Ручак </w:t>
            </w:r>
          </w:p>
        </w:tc>
        <w:tc>
          <w:tcPr>
            <w:tcW w:w="5528" w:type="dxa"/>
          </w:tcPr>
          <w:p w:rsidR="00EA0B0A" w:rsidRDefault="00EA0B0A" w:rsidP="003673F9">
            <w:pPr>
              <w:pStyle w:val="TableParagraph"/>
              <w:spacing w:before="0"/>
              <w:ind w:left="0"/>
              <w:rPr>
                <w:rFonts w:ascii="Times New Roman"/>
                <w:sz w:val="20"/>
              </w:rPr>
            </w:pPr>
          </w:p>
        </w:tc>
      </w:tr>
      <w:tr w:rsidR="00EA0B0A" w:rsidTr="003673F9">
        <w:trPr>
          <w:trHeight w:val="782"/>
        </w:trPr>
        <w:tc>
          <w:tcPr>
            <w:tcW w:w="1553" w:type="dxa"/>
          </w:tcPr>
          <w:p w:rsidR="00EA0B0A" w:rsidRDefault="00EA0B0A" w:rsidP="003673F9">
            <w:pPr>
              <w:pStyle w:val="TableParagraph"/>
              <w:spacing w:before="1"/>
              <w:ind w:left="0"/>
              <w:rPr>
                <w:rFonts w:ascii="Franklin Gothic Medium"/>
              </w:rPr>
            </w:pPr>
          </w:p>
          <w:p w:rsidR="00EA0B0A" w:rsidRDefault="00EA0B0A" w:rsidP="003673F9">
            <w:pPr>
              <w:pStyle w:val="TableParagraph"/>
              <w:spacing w:before="0"/>
              <w:ind w:left="107"/>
              <w:rPr>
                <w:sz w:val="20"/>
              </w:rPr>
            </w:pPr>
            <w:r>
              <w:rPr>
                <w:color w:val="0F233D"/>
                <w:w w:val="110"/>
                <w:sz w:val="20"/>
              </w:rPr>
              <w:t>14.00 - 15.00</w:t>
            </w:r>
          </w:p>
        </w:tc>
        <w:tc>
          <w:tcPr>
            <w:tcW w:w="2866" w:type="dxa"/>
          </w:tcPr>
          <w:p w:rsidR="00EA0B0A" w:rsidRDefault="00EA0B0A" w:rsidP="003673F9">
            <w:pPr>
              <w:pStyle w:val="TableParagraph"/>
              <w:spacing w:before="1"/>
              <w:ind w:left="0"/>
              <w:rPr>
                <w:rFonts w:ascii="Franklin Gothic Medium"/>
              </w:rPr>
            </w:pPr>
          </w:p>
          <w:p w:rsidR="00EA0B0A" w:rsidRDefault="00EA0B0A" w:rsidP="003673F9">
            <w:pPr>
              <w:pStyle w:val="TableParagraph"/>
              <w:spacing w:before="0"/>
              <w:ind w:left="107"/>
              <w:rPr>
                <w:sz w:val="20"/>
              </w:rPr>
            </w:pPr>
            <w:r>
              <w:rPr>
                <w:color w:val="0F233D"/>
                <w:w w:val="105"/>
                <w:sz w:val="20"/>
                <w:lang w:val="sr-Cyrl-RS"/>
              </w:rPr>
              <w:t xml:space="preserve">Координационана улога РЗС </w:t>
            </w:r>
          </w:p>
        </w:tc>
        <w:tc>
          <w:tcPr>
            <w:tcW w:w="5528" w:type="dxa"/>
          </w:tcPr>
          <w:p w:rsidR="00EA0B0A" w:rsidRDefault="00EA0B0A" w:rsidP="003673F9">
            <w:pPr>
              <w:pStyle w:val="TableParagraph"/>
              <w:spacing w:before="0" w:line="254" w:lineRule="auto"/>
              <w:ind w:left="104" w:right="231"/>
              <w:rPr>
                <w:sz w:val="20"/>
              </w:rPr>
            </w:pPr>
            <w:r w:rsidRPr="00310D92">
              <w:rPr>
                <w:i/>
                <w:color w:val="0F233D"/>
                <w:w w:val="105"/>
                <w:sz w:val="20"/>
              </w:rPr>
              <w:t>PR</w:t>
            </w:r>
            <w:r>
              <w:rPr>
                <w:color w:val="0F233D"/>
                <w:w w:val="105"/>
                <w:sz w:val="20"/>
              </w:rPr>
              <w:t xml:space="preserve"> </w:t>
            </w:r>
            <w:r>
              <w:rPr>
                <w:color w:val="0F233D"/>
                <w:w w:val="105"/>
                <w:sz w:val="20"/>
                <w:lang w:val="sr-Cyrl-RS"/>
              </w:rPr>
              <w:t>тим</w:t>
            </w:r>
            <w:r>
              <w:rPr>
                <w:w w:val="105"/>
                <w:sz w:val="20"/>
              </w:rPr>
              <w:t>, М. Ковачевић, Лакчевић, Мусић, Никић, Јанчић, Капуран, Шутић, Гавриловић, Куртеши, Јанковић, Даниловић,</w:t>
            </w:r>
            <w:r>
              <w:rPr>
                <w:w w:val="105"/>
                <w:sz w:val="20"/>
                <w:lang w:val="sr-Cyrl-RS"/>
              </w:rPr>
              <w:t xml:space="preserve"> </w:t>
            </w:r>
            <w:r>
              <w:rPr>
                <w:w w:val="105"/>
                <w:sz w:val="20"/>
              </w:rPr>
              <w:t xml:space="preserve">Цветковић, Павловић, Вирт, </w:t>
            </w:r>
            <w:r>
              <w:rPr>
                <w:color w:val="0F233D"/>
                <w:w w:val="105"/>
                <w:sz w:val="20"/>
              </w:rPr>
              <w:t>Обрадовић, Шкиљевић</w:t>
            </w:r>
          </w:p>
        </w:tc>
      </w:tr>
      <w:tr w:rsidR="00EA0B0A" w:rsidTr="003673F9">
        <w:trPr>
          <w:trHeight w:val="434"/>
        </w:trPr>
        <w:tc>
          <w:tcPr>
            <w:tcW w:w="1553" w:type="dxa"/>
          </w:tcPr>
          <w:p w:rsidR="00EA0B0A" w:rsidRDefault="00EA0B0A" w:rsidP="003673F9">
            <w:pPr>
              <w:pStyle w:val="TableParagraph"/>
              <w:spacing w:before="75"/>
              <w:ind w:left="107"/>
              <w:rPr>
                <w:sz w:val="20"/>
              </w:rPr>
            </w:pPr>
            <w:r>
              <w:rPr>
                <w:color w:val="0F233D"/>
                <w:w w:val="110"/>
                <w:sz w:val="20"/>
              </w:rPr>
              <w:t>15.00 - 15.15</w:t>
            </w:r>
          </w:p>
        </w:tc>
        <w:tc>
          <w:tcPr>
            <w:tcW w:w="2866" w:type="dxa"/>
          </w:tcPr>
          <w:p w:rsidR="00EA0B0A" w:rsidRDefault="00EA0B0A" w:rsidP="003673F9">
            <w:pPr>
              <w:pStyle w:val="TableParagraph"/>
              <w:spacing w:before="75"/>
              <w:ind w:left="107"/>
              <w:rPr>
                <w:sz w:val="20"/>
              </w:rPr>
            </w:pPr>
            <w:r>
              <w:rPr>
                <w:color w:val="0F233D"/>
                <w:w w:val="105"/>
                <w:sz w:val="20"/>
                <w:lang w:val="sr-Cyrl-RS"/>
              </w:rPr>
              <w:t>Пауза за кафу</w:t>
            </w:r>
          </w:p>
        </w:tc>
        <w:tc>
          <w:tcPr>
            <w:tcW w:w="5528" w:type="dxa"/>
          </w:tcPr>
          <w:p w:rsidR="00EA0B0A" w:rsidRDefault="00EA0B0A" w:rsidP="003673F9">
            <w:pPr>
              <w:pStyle w:val="TableParagraph"/>
              <w:spacing w:before="0"/>
              <w:ind w:left="0"/>
              <w:rPr>
                <w:rFonts w:ascii="Times New Roman"/>
                <w:sz w:val="20"/>
              </w:rPr>
            </w:pPr>
          </w:p>
        </w:tc>
      </w:tr>
      <w:tr w:rsidR="00EA0B0A" w:rsidTr="003673F9">
        <w:trPr>
          <w:trHeight w:val="1041"/>
        </w:trPr>
        <w:tc>
          <w:tcPr>
            <w:tcW w:w="1553" w:type="dxa"/>
          </w:tcPr>
          <w:p w:rsidR="00EA0B0A" w:rsidRDefault="00EA0B0A" w:rsidP="003673F9">
            <w:pPr>
              <w:pStyle w:val="TableParagraph"/>
              <w:spacing w:before="6"/>
              <w:ind w:left="0"/>
              <w:rPr>
                <w:rFonts w:ascii="Franklin Gothic Medium"/>
                <w:sz w:val="33"/>
              </w:rPr>
            </w:pPr>
          </w:p>
          <w:p w:rsidR="00EA0B0A" w:rsidRDefault="00EA0B0A" w:rsidP="003673F9">
            <w:pPr>
              <w:pStyle w:val="TableParagraph"/>
              <w:spacing w:before="0"/>
              <w:ind w:left="107"/>
              <w:rPr>
                <w:sz w:val="20"/>
              </w:rPr>
            </w:pPr>
            <w:r>
              <w:rPr>
                <w:color w:val="0F233D"/>
                <w:w w:val="110"/>
                <w:sz w:val="20"/>
              </w:rPr>
              <w:t>15.15 - 17.15</w:t>
            </w:r>
          </w:p>
        </w:tc>
        <w:tc>
          <w:tcPr>
            <w:tcW w:w="2866" w:type="dxa"/>
          </w:tcPr>
          <w:p w:rsidR="00EA0B0A" w:rsidRDefault="00EA0B0A" w:rsidP="003673F9">
            <w:pPr>
              <w:pStyle w:val="TableParagraph"/>
              <w:spacing w:before="119" w:line="256" w:lineRule="auto"/>
              <w:ind w:left="107"/>
              <w:rPr>
                <w:sz w:val="20"/>
              </w:rPr>
            </w:pPr>
            <w:r>
              <w:rPr>
                <w:color w:val="0F233D"/>
                <w:w w:val="105"/>
                <w:sz w:val="20"/>
                <w:lang w:val="sr-Cyrl-RS"/>
              </w:rPr>
              <w:t xml:space="preserve">Закон о званичној статистици и остали повезани закони/законске регулативе </w:t>
            </w:r>
            <w:r>
              <w:rPr>
                <w:color w:val="0F233D"/>
                <w:w w:val="105"/>
                <w:sz w:val="20"/>
              </w:rPr>
              <w:t>(</w:t>
            </w:r>
            <w:r w:rsidRPr="00FC7792">
              <w:rPr>
                <w:i/>
                <w:color w:val="0F233D"/>
                <w:w w:val="105"/>
                <w:sz w:val="20"/>
              </w:rPr>
              <w:t>CoP</w:t>
            </w:r>
            <w:r>
              <w:rPr>
                <w:i/>
                <w:color w:val="0F233D"/>
                <w:w w:val="105"/>
                <w:sz w:val="20"/>
                <w:lang w:val="sr-Cyrl-RS"/>
              </w:rPr>
              <w:t>,</w:t>
            </w:r>
            <w:r>
              <w:rPr>
                <w:color w:val="0F233D"/>
                <w:w w:val="105"/>
                <w:sz w:val="20"/>
              </w:rPr>
              <w:t xml:space="preserve"> </w:t>
            </w:r>
            <w:r>
              <w:rPr>
                <w:color w:val="0F233D"/>
                <w:w w:val="105"/>
                <w:sz w:val="20"/>
                <w:lang w:val="sr-Cyrl-RS"/>
              </w:rPr>
              <w:t>Принципи</w:t>
            </w:r>
            <w:r>
              <w:rPr>
                <w:color w:val="0F233D"/>
                <w:w w:val="105"/>
                <w:sz w:val="20"/>
              </w:rPr>
              <w:t xml:space="preserve"> 1, 2,</w:t>
            </w:r>
          </w:p>
          <w:p w:rsidR="00EA0B0A" w:rsidRDefault="00EA0B0A" w:rsidP="003673F9">
            <w:pPr>
              <w:pStyle w:val="TableParagraph"/>
              <w:spacing w:before="0" w:line="242" w:lineRule="exact"/>
              <w:ind w:left="107"/>
              <w:rPr>
                <w:sz w:val="20"/>
              </w:rPr>
            </w:pPr>
            <w:r>
              <w:rPr>
                <w:color w:val="0F233D"/>
                <w:w w:val="105"/>
                <w:sz w:val="20"/>
              </w:rPr>
              <w:t xml:space="preserve">5 </w:t>
            </w:r>
            <w:r>
              <w:rPr>
                <w:color w:val="0F233D"/>
                <w:w w:val="105"/>
                <w:sz w:val="20"/>
                <w:lang w:val="sr-Cyrl-RS"/>
              </w:rPr>
              <w:t>и</w:t>
            </w:r>
            <w:r>
              <w:rPr>
                <w:color w:val="0F233D"/>
                <w:w w:val="105"/>
                <w:sz w:val="20"/>
              </w:rPr>
              <w:t xml:space="preserve"> 6)</w:t>
            </w:r>
          </w:p>
        </w:tc>
        <w:tc>
          <w:tcPr>
            <w:tcW w:w="5528" w:type="dxa"/>
          </w:tcPr>
          <w:p w:rsidR="00EA0B0A" w:rsidRDefault="00EA0B0A" w:rsidP="003673F9">
            <w:pPr>
              <w:pStyle w:val="TableParagraph"/>
              <w:spacing w:before="0" w:line="256" w:lineRule="auto"/>
              <w:ind w:left="104" w:right="231"/>
              <w:rPr>
                <w:sz w:val="20"/>
              </w:rPr>
            </w:pPr>
            <w:r w:rsidRPr="00310D92">
              <w:rPr>
                <w:i/>
                <w:color w:val="0F233D"/>
                <w:w w:val="105"/>
                <w:sz w:val="20"/>
              </w:rPr>
              <w:t>PR</w:t>
            </w:r>
            <w:r>
              <w:rPr>
                <w:color w:val="0F233D"/>
                <w:w w:val="105"/>
                <w:sz w:val="20"/>
              </w:rPr>
              <w:t xml:space="preserve"> </w:t>
            </w:r>
            <w:r>
              <w:rPr>
                <w:color w:val="0F233D"/>
                <w:w w:val="105"/>
                <w:sz w:val="20"/>
                <w:lang w:val="sr-Cyrl-RS"/>
              </w:rPr>
              <w:t>тим</w:t>
            </w:r>
            <w:r>
              <w:rPr>
                <w:w w:val="105"/>
                <w:sz w:val="20"/>
              </w:rPr>
              <w:t xml:space="preserve">, М Ковачевић, Лакчевић, Мусић, Никић, Јанчић, Капуран, Шутић, Гавриловић, Куртеши, Јанковић, Даниловић, Цветковић, Павловић, Вирт, </w:t>
            </w:r>
            <w:r>
              <w:rPr>
                <w:color w:val="0F233D"/>
                <w:w w:val="105"/>
                <w:sz w:val="20"/>
              </w:rPr>
              <w:t>Шкиљевић, Трифуновић, Смолчић,</w:t>
            </w:r>
            <w:r>
              <w:rPr>
                <w:color w:val="0F233D"/>
                <w:w w:val="105"/>
                <w:sz w:val="20"/>
                <w:lang w:val="sr-Cyrl-RS"/>
              </w:rPr>
              <w:t xml:space="preserve"> </w:t>
            </w:r>
            <w:r>
              <w:rPr>
                <w:color w:val="0F233D"/>
                <w:w w:val="105"/>
                <w:sz w:val="20"/>
              </w:rPr>
              <w:t>Аздејковић, Алексић</w:t>
            </w:r>
          </w:p>
        </w:tc>
      </w:tr>
      <w:tr w:rsidR="00EA0B0A" w:rsidTr="003673F9">
        <w:trPr>
          <w:trHeight w:val="431"/>
        </w:trPr>
        <w:tc>
          <w:tcPr>
            <w:tcW w:w="9947" w:type="dxa"/>
            <w:gridSpan w:val="3"/>
            <w:shd w:val="clear" w:color="auto" w:fill="D9D9D9"/>
          </w:tcPr>
          <w:p w:rsidR="00EA0B0A" w:rsidRDefault="00EA0B0A" w:rsidP="00EA0B0A">
            <w:pPr>
              <w:pStyle w:val="TableParagraph"/>
              <w:numPr>
                <w:ilvl w:val="0"/>
                <w:numId w:val="17"/>
              </w:numPr>
              <w:spacing w:before="59"/>
              <w:rPr>
                <w:sz w:val="24"/>
              </w:rPr>
            </w:pPr>
            <w:r>
              <w:rPr>
                <w:color w:val="0F233D"/>
                <w:w w:val="105"/>
                <w:sz w:val="24"/>
                <w:lang w:val="sr-Cyrl-RS"/>
              </w:rPr>
              <w:t>дан</w:t>
            </w:r>
            <w:r>
              <w:rPr>
                <w:color w:val="0F233D"/>
                <w:w w:val="105"/>
                <w:sz w:val="24"/>
              </w:rPr>
              <w:t xml:space="preserve"> – </w:t>
            </w:r>
            <w:r>
              <w:rPr>
                <w:color w:val="0F233D"/>
                <w:w w:val="105"/>
                <w:sz w:val="24"/>
                <w:lang w:val="sr-Cyrl-RS"/>
              </w:rPr>
              <w:t>уторак</w:t>
            </w:r>
            <w:r>
              <w:rPr>
                <w:color w:val="0F233D"/>
                <w:w w:val="105"/>
                <w:sz w:val="24"/>
              </w:rPr>
              <w:t>, 28</w:t>
            </w:r>
            <w:r>
              <w:rPr>
                <w:color w:val="0F233D"/>
                <w:w w:val="105"/>
                <w:sz w:val="24"/>
                <w:lang w:val="sr-Cyrl-RS"/>
              </w:rPr>
              <w:t>.11.</w:t>
            </w:r>
            <w:r>
              <w:rPr>
                <w:color w:val="0F233D"/>
                <w:w w:val="105"/>
                <w:sz w:val="24"/>
              </w:rPr>
              <w:t>2017</w:t>
            </w:r>
            <w:r>
              <w:rPr>
                <w:color w:val="0F233D"/>
                <w:w w:val="105"/>
                <w:sz w:val="24"/>
                <w:lang w:val="sr-Cyrl-RS"/>
              </w:rPr>
              <w:t>.</w:t>
            </w:r>
          </w:p>
        </w:tc>
      </w:tr>
      <w:tr w:rsidR="00EA0B0A" w:rsidTr="003673F9">
        <w:trPr>
          <w:trHeight w:val="1290"/>
        </w:trPr>
        <w:tc>
          <w:tcPr>
            <w:tcW w:w="1553" w:type="dxa"/>
          </w:tcPr>
          <w:p w:rsidR="00EA0B0A" w:rsidRDefault="00EA0B0A" w:rsidP="003673F9">
            <w:pPr>
              <w:pStyle w:val="TableParagraph"/>
              <w:spacing w:before="0"/>
              <w:ind w:left="0"/>
              <w:rPr>
                <w:rFonts w:ascii="Franklin Gothic Medium"/>
                <w:sz w:val="24"/>
              </w:rPr>
            </w:pPr>
          </w:p>
          <w:p w:rsidR="00EA0B0A" w:rsidRDefault="00EA0B0A" w:rsidP="003673F9">
            <w:pPr>
              <w:pStyle w:val="TableParagraph"/>
              <w:spacing w:before="6"/>
              <w:ind w:left="0"/>
              <w:rPr>
                <w:rFonts w:ascii="Franklin Gothic Medium"/>
                <w:sz w:val="20"/>
              </w:rPr>
            </w:pPr>
          </w:p>
          <w:p w:rsidR="00EA0B0A" w:rsidRDefault="00EA0B0A" w:rsidP="003673F9">
            <w:pPr>
              <w:pStyle w:val="TableParagraph"/>
              <w:spacing w:before="0"/>
              <w:ind w:left="107"/>
              <w:rPr>
                <w:sz w:val="20"/>
              </w:rPr>
            </w:pPr>
            <w:r>
              <w:rPr>
                <w:color w:val="0F233D"/>
                <w:w w:val="110"/>
                <w:sz w:val="20"/>
              </w:rPr>
              <w:t>09.00 - 10.45</w:t>
            </w:r>
          </w:p>
        </w:tc>
        <w:tc>
          <w:tcPr>
            <w:tcW w:w="2866" w:type="dxa"/>
          </w:tcPr>
          <w:p w:rsidR="00EA0B0A" w:rsidRDefault="00EA0B0A" w:rsidP="003673F9">
            <w:pPr>
              <w:pStyle w:val="TableParagraph"/>
              <w:spacing w:before="0" w:line="254" w:lineRule="auto"/>
              <w:ind w:left="107" w:right="409"/>
              <w:rPr>
                <w:sz w:val="20"/>
              </w:rPr>
            </w:pPr>
            <w:r>
              <w:rPr>
                <w:color w:val="0F233D"/>
                <w:w w:val="105"/>
                <w:sz w:val="20"/>
                <w:lang w:val="sr-Cyrl-RS"/>
              </w:rPr>
              <w:t xml:space="preserve">Израда и доношење програма званичне статистике, планирање и ресурси </w:t>
            </w:r>
            <w:r>
              <w:rPr>
                <w:color w:val="0F233D"/>
                <w:w w:val="105"/>
                <w:sz w:val="20"/>
              </w:rPr>
              <w:t>(</w:t>
            </w:r>
            <w:r w:rsidRPr="00A83F57">
              <w:rPr>
                <w:i/>
                <w:color w:val="0F233D"/>
                <w:w w:val="105"/>
                <w:sz w:val="20"/>
              </w:rPr>
              <w:t>CoP</w:t>
            </w:r>
            <w:r>
              <w:rPr>
                <w:color w:val="0F233D"/>
                <w:w w:val="105"/>
                <w:sz w:val="20"/>
                <w:lang w:val="sr-Cyrl-RS"/>
              </w:rPr>
              <w:t>,</w:t>
            </w:r>
            <w:r>
              <w:rPr>
                <w:color w:val="0F233D"/>
                <w:w w:val="105"/>
                <w:sz w:val="20"/>
              </w:rPr>
              <w:t xml:space="preserve"> </w:t>
            </w:r>
            <w:r>
              <w:rPr>
                <w:color w:val="0F233D"/>
                <w:w w:val="105"/>
                <w:sz w:val="20"/>
                <w:lang w:val="sr-Cyrl-RS"/>
              </w:rPr>
              <w:t xml:space="preserve">Принципи </w:t>
            </w:r>
            <w:r>
              <w:rPr>
                <w:color w:val="0F233D"/>
                <w:w w:val="105"/>
                <w:sz w:val="20"/>
              </w:rPr>
              <w:t xml:space="preserve">1, 3, 9 </w:t>
            </w:r>
            <w:r>
              <w:rPr>
                <w:color w:val="0F233D"/>
                <w:w w:val="105"/>
                <w:sz w:val="20"/>
                <w:lang w:val="sr-Cyrl-RS"/>
              </w:rPr>
              <w:t xml:space="preserve">и </w:t>
            </w:r>
            <w:r>
              <w:rPr>
                <w:color w:val="0F233D"/>
                <w:w w:val="110"/>
                <w:sz w:val="20"/>
              </w:rPr>
              <w:t>10)</w:t>
            </w:r>
          </w:p>
        </w:tc>
        <w:tc>
          <w:tcPr>
            <w:tcW w:w="5528" w:type="dxa"/>
          </w:tcPr>
          <w:p w:rsidR="00EA0B0A" w:rsidRDefault="00EA0B0A" w:rsidP="003673F9">
            <w:pPr>
              <w:pStyle w:val="TableParagraph"/>
              <w:spacing w:before="114" w:line="256" w:lineRule="auto"/>
              <w:ind w:left="104" w:right="231"/>
              <w:rPr>
                <w:sz w:val="20"/>
              </w:rPr>
            </w:pPr>
            <w:r w:rsidRPr="00310D92">
              <w:rPr>
                <w:i/>
                <w:color w:val="0F233D"/>
                <w:w w:val="105"/>
                <w:sz w:val="20"/>
              </w:rPr>
              <w:t>PR</w:t>
            </w:r>
            <w:r>
              <w:rPr>
                <w:color w:val="0F233D"/>
                <w:w w:val="105"/>
                <w:sz w:val="20"/>
              </w:rPr>
              <w:t xml:space="preserve"> </w:t>
            </w:r>
            <w:r>
              <w:rPr>
                <w:color w:val="0F233D"/>
                <w:w w:val="105"/>
                <w:sz w:val="20"/>
                <w:lang w:val="sr-Cyrl-RS"/>
              </w:rPr>
              <w:t>тим</w:t>
            </w:r>
            <w:r>
              <w:rPr>
                <w:w w:val="105"/>
                <w:sz w:val="20"/>
              </w:rPr>
              <w:t>, М Ковачевић, Лакчевић, Мусић, Никић, Јанчић, Капуран, Шутић, Гавриловић, Куртеши, Јанковић, Даниловић, Цветковић, Павловић, Вирт</w:t>
            </w:r>
            <w:r>
              <w:rPr>
                <w:color w:val="0F233D"/>
                <w:w w:val="105"/>
                <w:sz w:val="20"/>
              </w:rPr>
              <w:t>; Ивезић, Живковић, Трмчић, Брајовић, Карашићевић, Шкиљевић, Огризовић Брашанац, Милојковић</w:t>
            </w:r>
          </w:p>
        </w:tc>
      </w:tr>
      <w:tr w:rsidR="00EA0B0A" w:rsidTr="003673F9">
        <w:trPr>
          <w:trHeight w:val="431"/>
        </w:trPr>
        <w:tc>
          <w:tcPr>
            <w:tcW w:w="1553" w:type="dxa"/>
          </w:tcPr>
          <w:p w:rsidR="00EA0B0A" w:rsidRDefault="00EA0B0A" w:rsidP="003673F9">
            <w:pPr>
              <w:pStyle w:val="TableParagraph"/>
              <w:spacing w:before="73"/>
              <w:ind w:left="107"/>
              <w:rPr>
                <w:sz w:val="20"/>
              </w:rPr>
            </w:pPr>
            <w:r>
              <w:rPr>
                <w:color w:val="0F233D"/>
                <w:w w:val="110"/>
                <w:sz w:val="20"/>
              </w:rPr>
              <w:t>10.45 - 11.00</w:t>
            </w:r>
          </w:p>
        </w:tc>
        <w:tc>
          <w:tcPr>
            <w:tcW w:w="2866" w:type="dxa"/>
          </w:tcPr>
          <w:p w:rsidR="00EA0B0A" w:rsidRPr="00A83F57" w:rsidRDefault="00EA0B0A" w:rsidP="003673F9">
            <w:pPr>
              <w:pStyle w:val="TableParagraph"/>
              <w:spacing w:before="73"/>
              <w:ind w:left="107"/>
              <w:rPr>
                <w:sz w:val="20"/>
                <w:lang w:val="sr-Cyrl-RS"/>
              </w:rPr>
            </w:pPr>
            <w:r>
              <w:rPr>
                <w:color w:val="0F233D"/>
                <w:w w:val="105"/>
                <w:sz w:val="20"/>
                <w:lang w:val="sr-Cyrl-RS"/>
              </w:rPr>
              <w:t>Пауза за кафу</w:t>
            </w:r>
          </w:p>
        </w:tc>
        <w:tc>
          <w:tcPr>
            <w:tcW w:w="5528" w:type="dxa"/>
          </w:tcPr>
          <w:p w:rsidR="00EA0B0A" w:rsidRDefault="00EA0B0A" w:rsidP="003673F9">
            <w:pPr>
              <w:pStyle w:val="TableParagraph"/>
              <w:spacing w:before="0"/>
              <w:ind w:left="0"/>
              <w:rPr>
                <w:rFonts w:ascii="Times New Roman"/>
                <w:sz w:val="20"/>
              </w:rPr>
            </w:pPr>
          </w:p>
        </w:tc>
      </w:tr>
      <w:tr w:rsidR="00EA0B0A" w:rsidTr="003673F9">
        <w:trPr>
          <w:trHeight w:val="1302"/>
        </w:trPr>
        <w:tc>
          <w:tcPr>
            <w:tcW w:w="1553" w:type="dxa"/>
          </w:tcPr>
          <w:p w:rsidR="00EA0B0A" w:rsidRDefault="00EA0B0A" w:rsidP="003673F9">
            <w:pPr>
              <w:pStyle w:val="TableParagraph"/>
              <w:spacing w:before="0"/>
              <w:ind w:left="0"/>
              <w:rPr>
                <w:rFonts w:ascii="Franklin Gothic Medium"/>
                <w:sz w:val="24"/>
              </w:rPr>
            </w:pPr>
          </w:p>
          <w:p w:rsidR="00EA0B0A" w:rsidRDefault="00EA0B0A" w:rsidP="003673F9">
            <w:pPr>
              <w:pStyle w:val="TableParagraph"/>
              <w:spacing w:before="11"/>
              <w:ind w:left="0"/>
              <w:rPr>
                <w:rFonts w:ascii="Franklin Gothic Medium"/>
                <w:sz w:val="20"/>
              </w:rPr>
            </w:pPr>
          </w:p>
          <w:p w:rsidR="00EA0B0A" w:rsidRDefault="00EA0B0A" w:rsidP="003673F9">
            <w:pPr>
              <w:pStyle w:val="TableParagraph"/>
              <w:spacing w:before="0"/>
              <w:ind w:left="107"/>
              <w:rPr>
                <w:sz w:val="20"/>
              </w:rPr>
            </w:pPr>
            <w:r>
              <w:rPr>
                <w:color w:val="0F233D"/>
                <w:w w:val="110"/>
                <w:sz w:val="20"/>
              </w:rPr>
              <w:t>11.00 - 12.00</w:t>
            </w:r>
          </w:p>
        </w:tc>
        <w:tc>
          <w:tcPr>
            <w:tcW w:w="2866" w:type="dxa"/>
          </w:tcPr>
          <w:p w:rsidR="00EA0B0A" w:rsidRDefault="00EA0B0A" w:rsidP="003673F9">
            <w:pPr>
              <w:pStyle w:val="TableParagraph"/>
              <w:spacing w:before="0" w:line="256" w:lineRule="auto"/>
              <w:ind w:left="107" w:right="197"/>
              <w:rPr>
                <w:sz w:val="20"/>
              </w:rPr>
            </w:pPr>
            <w:r>
              <w:rPr>
                <w:color w:val="0F233D"/>
                <w:w w:val="105"/>
                <w:sz w:val="20"/>
                <w:lang w:val="sr-Cyrl-RS"/>
              </w:rPr>
              <w:t xml:space="preserve">Презентација система РЗС -  Интегрисаног система за обраду података </w:t>
            </w:r>
            <w:r w:rsidRPr="00A83F57">
              <w:rPr>
                <w:i/>
                <w:color w:val="0F233D"/>
                <w:w w:val="105"/>
                <w:sz w:val="20"/>
                <w:lang w:val="sr-Cyrl-RS"/>
              </w:rPr>
              <w:t>(</w:t>
            </w:r>
            <w:r w:rsidRPr="00A83F57">
              <w:rPr>
                <w:i/>
                <w:color w:val="0F233D"/>
                <w:w w:val="105"/>
                <w:sz w:val="20"/>
              </w:rPr>
              <w:t>IST)</w:t>
            </w:r>
            <w:r>
              <w:rPr>
                <w:color w:val="0F233D"/>
                <w:w w:val="105"/>
                <w:sz w:val="20"/>
              </w:rPr>
              <w:t xml:space="preserve"> </w:t>
            </w:r>
            <w:r>
              <w:rPr>
                <w:color w:val="0F233D"/>
                <w:w w:val="105"/>
                <w:sz w:val="20"/>
                <w:lang w:val="sr-Cyrl-RS"/>
              </w:rPr>
              <w:t xml:space="preserve">и система референтних метаподатака </w:t>
            </w:r>
            <w:r w:rsidRPr="000E7AE7">
              <w:rPr>
                <w:color w:val="0F233D"/>
                <w:w w:val="105"/>
                <w:sz w:val="20"/>
              </w:rPr>
              <w:t>(RZSMETA)</w:t>
            </w:r>
          </w:p>
        </w:tc>
        <w:tc>
          <w:tcPr>
            <w:tcW w:w="5528" w:type="dxa"/>
          </w:tcPr>
          <w:p w:rsidR="00EA0B0A" w:rsidRDefault="00EA0B0A" w:rsidP="003673F9">
            <w:pPr>
              <w:pStyle w:val="TableParagraph"/>
              <w:spacing w:before="0" w:line="256" w:lineRule="auto"/>
              <w:ind w:left="104" w:right="231"/>
              <w:rPr>
                <w:sz w:val="20"/>
              </w:rPr>
            </w:pPr>
            <w:r w:rsidRPr="00310D92">
              <w:rPr>
                <w:i/>
                <w:color w:val="0F233D"/>
                <w:w w:val="105"/>
                <w:sz w:val="20"/>
              </w:rPr>
              <w:t>PR</w:t>
            </w:r>
            <w:r>
              <w:rPr>
                <w:color w:val="0F233D"/>
                <w:w w:val="105"/>
                <w:sz w:val="20"/>
              </w:rPr>
              <w:t xml:space="preserve"> </w:t>
            </w:r>
            <w:r>
              <w:rPr>
                <w:color w:val="0F233D"/>
                <w:w w:val="105"/>
                <w:sz w:val="20"/>
                <w:lang w:val="sr-Cyrl-RS"/>
              </w:rPr>
              <w:t>тим</w:t>
            </w:r>
            <w:r>
              <w:rPr>
                <w:w w:val="105"/>
                <w:sz w:val="20"/>
              </w:rPr>
              <w:t>, М Ковачевић, Лакчевић, Мусић, Никић, Јанчић, Капуран, Шутић, Гавриловић, Куртеши, Јанковић, Даниловић, Цветковић, Павловић, Вирт</w:t>
            </w:r>
            <w:r>
              <w:rPr>
                <w:color w:val="0F233D"/>
                <w:w w:val="105"/>
                <w:sz w:val="20"/>
              </w:rPr>
              <w:t>, Љубоја-Рађен, Церовина</w:t>
            </w:r>
          </w:p>
        </w:tc>
      </w:tr>
      <w:tr w:rsidR="00EA0B0A" w:rsidTr="003673F9">
        <w:trPr>
          <w:trHeight w:val="326"/>
        </w:trPr>
        <w:tc>
          <w:tcPr>
            <w:tcW w:w="1553" w:type="dxa"/>
          </w:tcPr>
          <w:p w:rsidR="00EA0B0A" w:rsidRDefault="00EA0B0A" w:rsidP="003673F9">
            <w:pPr>
              <w:pStyle w:val="TableParagraph"/>
              <w:spacing w:before="23"/>
              <w:ind w:left="107"/>
              <w:rPr>
                <w:sz w:val="20"/>
              </w:rPr>
            </w:pPr>
            <w:r>
              <w:rPr>
                <w:color w:val="0F233D"/>
                <w:w w:val="110"/>
                <w:sz w:val="20"/>
              </w:rPr>
              <w:lastRenderedPageBreak/>
              <w:t>12.00 - 13.00</w:t>
            </w:r>
          </w:p>
        </w:tc>
        <w:tc>
          <w:tcPr>
            <w:tcW w:w="2866" w:type="dxa"/>
          </w:tcPr>
          <w:p w:rsidR="00EA0B0A" w:rsidRPr="00F1060F" w:rsidRDefault="00EA0B0A" w:rsidP="003673F9">
            <w:pPr>
              <w:pStyle w:val="TableParagraph"/>
              <w:spacing w:before="23"/>
              <w:ind w:left="107"/>
              <w:rPr>
                <w:sz w:val="20"/>
                <w:lang w:val="sr-Cyrl-RS"/>
              </w:rPr>
            </w:pPr>
            <w:r>
              <w:rPr>
                <w:color w:val="0F233D"/>
                <w:w w:val="105"/>
                <w:sz w:val="20"/>
                <w:lang w:val="sr-Cyrl-RS"/>
              </w:rPr>
              <w:t xml:space="preserve">Ручак </w:t>
            </w:r>
          </w:p>
        </w:tc>
        <w:tc>
          <w:tcPr>
            <w:tcW w:w="5528" w:type="dxa"/>
          </w:tcPr>
          <w:p w:rsidR="00EA0B0A" w:rsidRDefault="00EA0B0A" w:rsidP="003673F9">
            <w:pPr>
              <w:pStyle w:val="TableParagraph"/>
              <w:spacing w:before="0"/>
              <w:ind w:left="0"/>
              <w:rPr>
                <w:rFonts w:ascii="Times New Roman"/>
                <w:sz w:val="20"/>
              </w:rPr>
            </w:pPr>
          </w:p>
        </w:tc>
      </w:tr>
      <w:tr w:rsidR="00EA0B0A" w:rsidTr="003673F9">
        <w:trPr>
          <w:trHeight w:val="436"/>
        </w:trPr>
        <w:tc>
          <w:tcPr>
            <w:tcW w:w="1553" w:type="dxa"/>
          </w:tcPr>
          <w:p w:rsidR="00EA0B0A" w:rsidRDefault="00EA0B0A" w:rsidP="003673F9">
            <w:pPr>
              <w:pStyle w:val="TableParagraph"/>
              <w:spacing w:before="78"/>
              <w:ind w:left="107"/>
              <w:rPr>
                <w:sz w:val="20"/>
              </w:rPr>
            </w:pPr>
            <w:r>
              <w:rPr>
                <w:color w:val="0F233D"/>
                <w:w w:val="110"/>
                <w:sz w:val="20"/>
              </w:rPr>
              <w:t>13.00 - 15.15</w:t>
            </w:r>
          </w:p>
        </w:tc>
        <w:tc>
          <w:tcPr>
            <w:tcW w:w="2866" w:type="dxa"/>
          </w:tcPr>
          <w:p w:rsidR="00EA0B0A" w:rsidRDefault="00EA0B0A" w:rsidP="003673F9">
            <w:pPr>
              <w:pStyle w:val="TableParagraph"/>
              <w:spacing w:before="0" w:line="256" w:lineRule="auto"/>
              <w:ind w:left="107"/>
              <w:rPr>
                <w:sz w:val="20"/>
              </w:rPr>
            </w:pPr>
            <w:r>
              <w:rPr>
                <w:color w:val="0F233D"/>
                <w:w w:val="105"/>
                <w:sz w:val="20"/>
                <w:lang w:val="sr-Cyrl-RS"/>
              </w:rPr>
              <w:t xml:space="preserve">Квалитет </w:t>
            </w:r>
            <w:r>
              <w:rPr>
                <w:color w:val="0F233D"/>
                <w:w w:val="105"/>
                <w:sz w:val="20"/>
              </w:rPr>
              <w:t>(</w:t>
            </w:r>
            <w:r>
              <w:rPr>
                <w:color w:val="0F233D"/>
                <w:w w:val="105"/>
                <w:sz w:val="20"/>
                <w:lang w:val="sr-Cyrl-RS"/>
              </w:rPr>
              <w:t xml:space="preserve">организациона структура, алати, мониторинг, спровођење управљања квалитетом.. и дискусија </w:t>
            </w:r>
            <w:r>
              <w:rPr>
                <w:color w:val="0F233D"/>
                <w:w w:val="105"/>
                <w:sz w:val="20"/>
              </w:rPr>
              <w:t>(</w:t>
            </w:r>
            <w:r w:rsidRPr="00F1060F">
              <w:rPr>
                <w:i/>
                <w:color w:val="0F233D"/>
                <w:w w:val="105"/>
                <w:sz w:val="20"/>
              </w:rPr>
              <w:t>CoP</w:t>
            </w:r>
            <w:r>
              <w:rPr>
                <w:color w:val="0F233D"/>
                <w:w w:val="105"/>
                <w:sz w:val="20"/>
                <w:lang w:val="sr-Cyrl-RS"/>
              </w:rPr>
              <w:t>,</w:t>
            </w:r>
            <w:r>
              <w:rPr>
                <w:color w:val="0F233D"/>
                <w:w w:val="105"/>
                <w:sz w:val="20"/>
              </w:rPr>
              <w:t xml:space="preserve"> </w:t>
            </w:r>
            <w:r>
              <w:rPr>
                <w:color w:val="0F233D"/>
                <w:w w:val="105"/>
                <w:sz w:val="20"/>
                <w:lang w:val="sr-Cyrl-RS"/>
              </w:rPr>
              <w:t>Принципи</w:t>
            </w:r>
            <w:r>
              <w:rPr>
                <w:color w:val="0F233D"/>
                <w:w w:val="105"/>
                <w:sz w:val="20"/>
              </w:rPr>
              <w:t xml:space="preserve"> 4</w:t>
            </w:r>
          </w:p>
          <w:p w:rsidR="00EA0B0A" w:rsidRPr="00F1060F" w:rsidRDefault="00EA0B0A" w:rsidP="003673F9">
            <w:pPr>
              <w:pStyle w:val="TableParagraph"/>
              <w:spacing w:before="78"/>
              <w:ind w:left="107"/>
              <w:rPr>
                <w:sz w:val="20"/>
                <w:lang w:val="sr-Cyrl-RS"/>
              </w:rPr>
            </w:pPr>
            <w:r>
              <w:rPr>
                <w:color w:val="0F233D"/>
                <w:w w:val="110"/>
                <w:sz w:val="20"/>
                <w:lang w:val="sr-Cyrl-RS"/>
              </w:rPr>
              <w:t>и</w:t>
            </w:r>
            <w:r>
              <w:rPr>
                <w:color w:val="0F233D"/>
                <w:w w:val="110"/>
                <w:sz w:val="20"/>
              </w:rPr>
              <w:t xml:space="preserve"> 11 </w:t>
            </w:r>
            <w:r>
              <w:rPr>
                <w:color w:val="0F233D"/>
                <w:w w:val="110"/>
                <w:sz w:val="20"/>
                <w:lang w:val="sr-Cyrl-RS"/>
              </w:rPr>
              <w:t>до</w:t>
            </w:r>
            <w:r>
              <w:rPr>
                <w:color w:val="0F233D"/>
                <w:w w:val="110"/>
                <w:sz w:val="20"/>
              </w:rPr>
              <w:t xml:space="preserve"> 14)</w:t>
            </w:r>
            <w:r>
              <w:rPr>
                <w:color w:val="0F233D"/>
                <w:w w:val="105"/>
                <w:sz w:val="20"/>
                <w:lang w:val="sr-Cyrl-RS"/>
              </w:rPr>
              <w:t xml:space="preserve"> </w:t>
            </w:r>
          </w:p>
        </w:tc>
        <w:tc>
          <w:tcPr>
            <w:tcW w:w="5528" w:type="dxa"/>
          </w:tcPr>
          <w:p w:rsidR="00EA0B0A" w:rsidRPr="00F1060F" w:rsidRDefault="00EA0B0A" w:rsidP="003673F9">
            <w:pPr>
              <w:pStyle w:val="TableParagraph"/>
              <w:spacing w:before="87"/>
              <w:ind w:left="104"/>
              <w:rPr>
                <w:sz w:val="20"/>
                <w:lang w:val="sr-Cyrl-RS"/>
              </w:rPr>
            </w:pPr>
            <w:r w:rsidRPr="00310D92">
              <w:rPr>
                <w:i/>
                <w:color w:val="0F233D"/>
                <w:w w:val="105"/>
                <w:sz w:val="20"/>
              </w:rPr>
              <w:t>PR</w:t>
            </w:r>
            <w:r>
              <w:rPr>
                <w:color w:val="0F233D"/>
                <w:w w:val="105"/>
                <w:sz w:val="20"/>
              </w:rPr>
              <w:t xml:space="preserve"> </w:t>
            </w:r>
            <w:r>
              <w:rPr>
                <w:color w:val="0F233D"/>
                <w:w w:val="105"/>
                <w:sz w:val="20"/>
                <w:lang w:val="sr-Cyrl-RS"/>
              </w:rPr>
              <w:t>тим</w:t>
            </w:r>
            <w:r>
              <w:rPr>
                <w:w w:val="105"/>
                <w:sz w:val="20"/>
              </w:rPr>
              <w:t>, М Ковачевић, Лакчевић, Мусић, Никић, Јанчић,</w:t>
            </w:r>
            <w:r>
              <w:rPr>
                <w:w w:val="105"/>
                <w:sz w:val="20"/>
                <w:lang w:val="sr-Cyrl-RS"/>
              </w:rPr>
              <w:t xml:space="preserve"> </w:t>
            </w:r>
            <w:r>
              <w:rPr>
                <w:w w:val="105"/>
                <w:sz w:val="20"/>
              </w:rPr>
              <w:t>Капуран, Шутић, Гавриловић, Куртеши, Јанковић, Даниловић, Цветковић, Павловић, Вирт</w:t>
            </w:r>
            <w:r>
              <w:rPr>
                <w:color w:val="0F233D"/>
                <w:w w:val="105"/>
                <w:sz w:val="20"/>
              </w:rPr>
              <w:t xml:space="preserve">, Здравковић, Пантелић, Илић, Смолчић, Младеновић, Љубоја-Рађен, Јордановски, </w:t>
            </w:r>
            <w:r>
              <w:rPr>
                <w:w w:val="105"/>
                <w:sz w:val="20"/>
              </w:rPr>
              <w:t>Станчић</w:t>
            </w:r>
          </w:p>
        </w:tc>
      </w:tr>
      <w:tr w:rsidR="00EA0B0A" w:rsidTr="003673F9">
        <w:trPr>
          <w:trHeight w:val="412"/>
        </w:trPr>
        <w:tc>
          <w:tcPr>
            <w:tcW w:w="1553" w:type="dxa"/>
          </w:tcPr>
          <w:p w:rsidR="00EA0B0A" w:rsidRDefault="00EA0B0A" w:rsidP="003673F9">
            <w:pPr>
              <w:pStyle w:val="TableParagraph"/>
              <w:spacing w:before="66"/>
              <w:ind w:left="67" w:right="200"/>
              <w:jc w:val="center"/>
              <w:rPr>
                <w:sz w:val="20"/>
              </w:rPr>
            </w:pPr>
            <w:r>
              <w:rPr>
                <w:color w:val="0F233D"/>
                <w:w w:val="110"/>
                <w:sz w:val="20"/>
              </w:rPr>
              <w:t>15.15 - 15.30</w:t>
            </w:r>
          </w:p>
        </w:tc>
        <w:tc>
          <w:tcPr>
            <w:tcW w:w="2866" w:type="dxa"/>
          </w:tcPr>
          <w:p w:rsidR="00EA0B0A" w:rsidRPr="00660B8C" w:rsidRDefault="00EA0B0A" w:rsidP="003673F9">
            <w:pPr>
              <w:pStyle w:val="TableParagraph"/>
              <w:spacing w:before="66"/>
              <w:ind w:left="107"/>
              <w:rPr>
                <w:sz w:val="20"/>
                <w:lang w:val="sr-Cyrl-RS"/>
              </w:rPr>
            </w:pPr>
            <w:r>
              <w:rPr>
                <w:color w:val="0F233D"/>
                <w:w w:val="105"/>
                <w:sz w:val="20"/>
                <w:lang w:val="sr-Cyrl-RS"/>
              </w:rPr>
              <w:t>Пауза за кафу</w:t>
            </w:r>
          </w:p>
        </w:tc>
        <w:tc>
          <w:tcPr>
            <w:tcW w:w="5528" w:type="dxa"/>
          </w:tcPr>
          <w:p w:rsidR="00EA0B0A" w:rsidRDefault="00EA0B0A" w:rsidP="003673F9">
            <w:pPr>
              <w:pStyle w:val="TableParagraph"/>
              <w:spacing w:before="0"/>
              <w:ind w:left="0"/>
              <w:rPr>
                <w:rFonts w:ascii="Times New Roman"/>
                <w:sz w:val="20"/>
              </w:rPr>
            </w:pPr>
          </w:p>
        </w:tc>
      </w:tr>
      <w:tr w:rsidR="00EA0B0A" w:rsidTr="003673F9">
        <w:trPr>
          <w:trHeight w:val="1209"/>
        </w:trPr>
        <w:tc>
          <w:tcPr>
            <w:tcW w:w="1553" w:type="dxa"/>
          </w:tcPr>
          <w:p w:rsidR="00EA0B0A" w:rsidRDefault="00EA0B0A" w:rsidP="003673F9">
            <w:pPr>
              <w:pStyle w:val="TableParagraph"/>
              <w:spacing w:before="0"/>
              <w:ind w:left="0"/>
              <w:rPr>
                <w:rFonts w:ascii="Franklin Gothic Medium"/>
                <w:sz w:val="24"/>
              </w:rPr>
            </w:pPr>
          </w:p>
          <w:p w:rsidR="00EA0B0A" w:rsidRDefault="00EA0B0A" w:rsidP="003673F9">
            <w:pPr>
              <w:pStyle w:val="TableParagraph"/>
              <w:spacing w:before="192"/>
              <w:ind w:left="67" w:right="200"/>
              <w:jc w:val="center"/>
              <w:rPr>
                <w:sz w:val="20"/>
              </w:rPr>
            </w:pPr>
            <w:r>
              <w:rPr>
                <w:color w:val="0F233D"/>
                <w:w w:val="110"/>
                <w:sz w:val="20"/>
              </w:rPr>
              <w:t>15.30 - 17.15</w:t>
            </w:r>
          </w:p>
        </w:tc>
        <w:tc>
          <w:tcPr>
            <w:tcW w:w="2866" w:type="dxa"/>
          </w:tcPr>
          <w:p w:rsidR="00EA0B0A" w:rsidRDefault="00EA0B0A" w:rsidP="003673F9">
            <w:pPr>
              <w:pStyle w:val="TableParagraph"/>
              <w:spacing w:before="203" w:line="256" w:lineRule="auto"/>
              <w:ind w:left="107" w:right="409"/>
              <w:rPr>
                <w:sz w:val="20"/>
              </w:rPr>
            </w:pPr>
            <w:r>
              <w:rPr>
                <w:color w:val="0F233D"/>
                <w:w w:val="105"/>
                <w:sz w:val="20"/>
                <w:lang w:val="sr-Cyrl-RS"/>
              </w:rPr>
              <w:t xml:space="preserve">Дисеминација и поверљивост </w:t>
            </w:r>
            <w:r>
              <w:rPr>
                <w:color w:val="0F233D"/>
                <w:w w:val="105"/>
                <w:sz w:val="20"/>
              </w:rPr>
              <w:t>(</w:t>
            </w:r>
            <w:r w:rsidRPr="000E5296">
              <w:rPr>
                <w:i/>
                <w:color w:val="0F233D"/>
                <w:w w:val="105"/>
                <w:sz w:val="20"/>
              </w:rPr>
              <w:t>CoP</w:t>
            </w:r>
            <w:r>
              <w:rPr>
                <w:color w:val="0F233D"/>
                <w:w w:val="105"/>
                <w:sz w:val="20"/>
                <w:lang w:val="sr-Cyrl-RS"/>
              </w:rPr>
              <w:t>,</w:t>
            </w:r>
            <w:r>
              <w:rPr>
                <w:color w:val="0F233D"/>
                <w:w w:val="105"/>
                <w:sz w:val="20"/>
              </w:rPr>
              <w:t xml:space="preserve"> </w:t>
            </w:r>
            <w:r>
              <w:rPr>
                <w:color w:val="0F233D"/>
                <w:w w:val="105"/>
                <w:sz w:val="20"/>
                <w:lang w:val="sr-Cyrl-RS"/>
              </w:rPr>
              <w:t>Принципи</w:t>
            </w:r>
            <w:r>
              <w:rPr>
                <w:color w:val="0F233D"/>
                <w:w w:val="105"/>
                <w:sz w:val="20"/>
              </w:rPr>
              <w:t xml:space="preserve"> 5, 6 </w:t>
            </w:r>
            <w:r>
              <w:rPr>
                <w:color w:val="0F233D"/>
                <w:w w:val="105"/>
                <w:sz w:val="20"/>
                <w:lang w:val="sr-Cyrl-RS"/>
              </w:rPr>
              <w:t>и</w:t>
            </w:r>
            <w:r>
              <w:rPr>
                <w:color w:val="0F233D"/>
                <w:w w:val="105"/>
                <w:sz w:val="20"/>
              </w:rPr>
              <w:t xml:space="preserve"> 15)</w:t>
            </w:r>
          </w:p>
        </w:tc>
        <w:tc>
          <w:tcPr>
            <w:tcW w:w="5528" w:type="dxa"/>
          </w:tcPr>
          <w:p w:rsidR="00EA0B0A" w:rsidRDefault="00EA0B0A" w:rsidP="003673F9">
            <w:pPr>
              <w:pStyle w:val="TableParagraph"/>
              <w:spacing w:before="73" w:line="256" w:lineRule="auto"/>
              <w:ind w:left="104" w:right="231"/>
              <w:rPr>
                <w:sz w:val="20"/>
              </w:rPr>
            </w:pPr>
            <w:r w:rsidRPr="00310D92">
              <w:rPr>
                <w:i/>
                <w:color w:val="0F233D"/>
                <w:w w:val="105"/>
                <w:sz w:val="20"/>
              </w:rPr>
              <w:t>PR</w:t>
            </w:r>
            <w:r>
              <w:rPr>
                <w:color w:val="0F233D"/>
                <w:w w:val="105"/>
                <w:sz w:val="20"/>
              </w:rPr>
              <w:t xml:space="preserve"> </w:t>
            </w:r>
            <w:r>
              <w:rPr>
                <w:color w:val="0F233D"/>
                <w:w w:val="105"/>
                <w:sz w:val="20"/>
                <w:lang w:val="sr-Cyrl-RS"/>
              </w:rPr>
              <w:t>тим</w:t>
            </w:r>
            <w:r>
              <w:rPr>
                <w:w w:val="105"/>
                <w:sz w:val="20"/>
              </w:rPr>
              <w:t>, М Ковачевић, Лакчевић, Мусић, Никић, Јанчић, Капуран, Шутић, Гавриловић, Куртеши, Јанковић, Даниловић, Цветковић, Павловић, Вирт</w:t>
            </w:r>
            <w:r>
              <w:rPr>
                <w:color w:val="0F233D"/>
                <w:w w:val="105"/>
                <w:sz w:val="20"/>
              </w:rPr>
              <w:t>, Трифуновић, Смолчић, Аксентијевић, Вукојчић Шево, Поповић, Мамула</w:t>
            </w:r>
          </w:p>
        </w:tc>
      </w:tr>
      <w:tr w:rsidR="00EA0B0A" w:rsidTr="003673F9">
        <w:trPr>
          <w:trHeight w:val="431"/>
        </w:trPr>
        <w:tc>
          <w:tcPr>
            <w:tcW w:w="9947" w:type="dxa"/>
            <w:gridSpan w:val="3"/>
            <w:shd w:val="clear" w:color="auto" w:fill="D9D9D9"/>
          </w:tcPr>
          <w:p w:rsidR="00EA0B0A" w:rsidRPr="00FC7792" w:rsidRDefault="00EA0B0A" w:rsidP="00EA0B0A">
            <w:pPr>
              <w:pStyle w:val="TableParagraph"/>
              <w:numPr>
                <w:ilvl w:val="0"/>
                <w:numId w:val="17"/>
              </w:numPr>
              <w:spacing w:before="59"/>
              <w:rPr>
                <w:sz w:val="24"/>
                <w:lang w:val="sr-Cyrl-RS"/>
              </w:rPr>
            </w:pPr>
            <w:r>
              <w:rPr>
                <w:color w:val="0F233D"/>
                <w:w w:val="105"/>
                <w:sz w:val="24"/>
                <w:lang w:val="sr-Cyrl-RS"/>
              </w:rPr>
              <w:t>дан</w:t>
            </w:r>
            <w:r>
              <w:rPr>
                <w:color w:val="0F233D"/>
                <w:w w:val="105"/>
                <w:sz w:val="24"/>
              </w:rPr>
              <w:t xml:space="preserve"> – </w:t>
            </w:r>
            <w:r>
              <w:rPr>
                <w:color w:val="0F233D"/>
                <w:w w:val="105"/>
                <w:sz w:val="24"/>
                <w:lang w:val="sr-Cyrl-RS"/>
              </w:rPr>
              <w:t>среда</w:t>
            </w:r>
            <w:r>
              <w:rPr>
                <w:color w:val="0F233D"/>
                <w:w w:val="105"/>
                <w:sz w:val="24"/>
              </w:rPr>
              <w:t>, 29</w:t>
            </w:r>
            <w:r>
              <w:rPr>
                <w:color w:val="0F233D"/>
                <w:w w:val="105"/>
                <w:sz w:val="24"/>
                <w:lang w:val="sr-Cyrl-RS"/>
              </w:rPr>
              <w:t>.11.</w:t>
            </w:r>
            <w:r>
              <w:rPr>
                <w:color w:val="0F233D"/>
                <w:w w:val="105"/>
                <w:sz w:val="24"/>
              </w:rPr>
              <w:t>2017</w:t>
            </w:r>
            <w:r>
              <w:rPr>
                <w:color w:val="0F233D"/>
                <w:w w:val="105"/>
                <w:sz w:val="24"/>
                <w:lang w:val="sr-Cyrl-RS"/>
              </w:rPr>
              <w:t>.</w:t>
            </w:r>
          </w:p>
        </w:tc>
      </w:tr>
      <w:tr w:rsidR="00EA0B0A" w:rsidTr="003673F9">
        <w:trPr>
          <w:trHeight w:val="1305"/>
        </w:trPr>
        <w:tc>
          <w:tcPr>
            <w:tcW w:w="1553" w:type="dxa"/>
          </w:tcPr>
          <w:p w:rsidR="00EA0B0A" w:rsidRDefault="00EA0B0A" w:rsidP="003673F9">
            <w:pPr>
              <w:pStyle w:val="TableParagraph"/>
              <w:spacing w:before="0"/>
              <w:ind w:left="0"/>
              <w:rPr>
                <w:rFonts w:ascii="Franklin Gothic Medium"/>
                <w:sz w:val="24"/>
              </w:rPr>
            </w:pPr>
          </w:p>
          <w:p w:rsidR="00EA0B0A" w:rsidRDefault="00EA0B0A" w:rsidP="003673F9">
            <w:pPr>
              <w:pStyle w:val="TableParagraph"/>
              <w:spacing w:before="2"/>
              <w:ind w:left="0"/>
              <w:rPr>
                <w:rFonts w:ascii="Franklin Gothic Medium"/>
                <w:sz w:val="21"/>
              </w:rPr>
            </w:pPr>
          </w:p>
          <w:p w:rsidR="00EA0B0A" w:rsidRDefault="00EA0B0A" w:rsidP="003673F9">
            <w:pPr>
              <w:pStyle w:val="TableParagraph"/>
              <w:spacing w:before="0"/>
              <w:ind w:left="67" w:right="200"/>
              <w:jc w:val="center"/>
              <w:rPr>
                <w:sz w:val="20"/>
              </w:rPr>
            </w:pPr>
            <w:r>
              <w:rPr>
                <w:color w:val="0F233D"/>
                <w:w w:val="110"/>
                <w:sz w:val="20"/>
              </w:rPr>
              <w:t>09.00 - 10.30</w:t>
            </w:r>
          </w:p>
        </w:tc>
        <w:tc>
          <w:tcPr>
            <w:tcW w:w="2866" w:type="dxa"/>
          </w:tcPr>
          <w:p w:rsidR="00EA0B0A" w:rsidRDefault="00EA0B0A" w:rsidP="003673F9">
            <w:pPr>
              <w:pStyle w:val="TableParagraph"/>
              <w:spacing w:before="177" w:line="230" w:lineRule="auto"/>
              <w:ind w:left="107"/>
              <w:rPr>
                <w:sz w:val="20"/>
              </w:rPr>
            </w:pPr>
            <w:r>
              <w:rPr>
                <w:color w:val="0F233D"/>
                <w:w w:val="105"/>
                <w:sz w:val="20"/>
                <w:lang w:val="sr-Cyrl-RS"/>
              </w:rPr>
              <w:t xml:space="preserve">Методологија, сакупљање података, обрада података и административни подаци  </w:t>
            </w:r>
            <w:r>
              <w:rPr>
                <w:color w:val="0F233D"/>
                <w:w w:val="105"/>
                <w:sz w:val="20"/>
              </w:rPr>
              <w:t>(</w:t>
            </w:r>
            <w:r w:rsidRPr="0021665E">
              <w:rPr>
                <w:i/>
                <w:color w:val="0F233D"/>
                <w:w w:val="105"/>
                <w:sz w:val="20"/>
              </w:rPr>
              <w:t>CoP</w:t>
            </w:r>
            <w:r>
              <w:rPr>
                <w:color w:val="0F233D"/>
                <w:w w:val="105"/>
                <w:sz w:val="20"/>
                <w:lang w:val="sr-Cyrl-RS"/>
              </w:rPr>
              <w:t>,</w:t>
            </w:r>
            <w:r>
              <w:rPr>
                <w:color w:val="0F233D"/>
                <w:w w:val="105"/>
                <w:sz w:val="20"/>
              </w:rPr>
              <w:t xml:space="preserve"> </w:t>
            </w:r>
            <w:r>
              <w:rPr>
                <w:color w:val="0F233D"/>
                <w:w w:val="105"/>
                <w:sz w:val="20"/>
                <w:lang w:val="sr-Cyrl-RS"/>
              </w:rPr>
              <w:t>Ппинципи</w:t>
            </w:r>
            <w:r>
              <w:rPr>
                <w:color w:val="0F233D"/>
                <w:w w:val="105"/>
                <w:sz w:val="20"/>
              </w:rPr>
              <w:t xml:space="preserve"> 2, 7 </w:t>
            </w:r>
            <w:r>
              <w:rPr>
                <w:color w:val="0F233D"/>
                <w:w w:val="105"/>
                <w:sz w:val="20"/>
                <w:lang w:val="sr-Cyrl-RS"/>
              </w:rPr>
              <w:t>и</w:t>
            </w:r>
            <w:r>
              <w:rPr>
                <w:color w:val="0F233D"/>
                <w:w w:val="105"/>
                <w:sz w:val="20"/>
              </w:rPr>
              <w:t xml:space="preserve"> 8)</w:t>
            </w:r>
          </w:p>
        </w:tc>
        <w:tc>
          <w:tcPr>
            <w:tcW w:w="5528" w:type="dxa"/>
          </w:tcPr>
          <w:p w:rsidR="00EA0B0A" w:rsidRDefault="00EA0B0A" w:rsidP="003673F9">
            <w:pPr>
              <w:pStyle w:val="TableParagraph"/>
              <w:spacing w:before="0" w:line="256" w:lineRule="auto"/>
              <w:ind w:left="104" w:right="231"/>
              <w:rPr>
                <w:sz w:val="20"/>
              </w:rPr>
            </w:pPr>
            <w:r w:rsidRPr="00310D92">
              <w:rPr>
                <w:i/>
                <w:color w:val="0F233D"/>
                <w:w w:val="105"/>
                <w:sz w:val="20"/>
              </w:rPr>
              <w:t>PR</w:t>
            </w:r>
            <w:r>
              <w:rPr>
                <w:color w:val="0F233D"/>
                <w:w w:val="105"/>
                <w:sz w:val="20"/>
              </w:rPr>
              <w:t xml:space="preserve"> </w:t>
            </w:r>
            <w:r>
              <w:rPr>
                <w:color w:val="0F233D"/>
                <w:w w:val="105"/>
                <w:sz w:val="20"/>
                <w:lang w:val="sr-Cyrl-RS"/>
              </w:rPr>
              <w:t>тим</w:t>
            </w:r>
            <w:r>
              <w:rPr>
                <w:w w:val="105"/>
                <w:sz w:val="20"/>
              </w:rPr>
              <w:t>, М Ковачевић, Лакчевић, Мусић, Никић, Јанчић, Капуран, Шутић, Гавриловић, Куртеши, Јанковић, Даниловић, Цветковић, Павловић, Вирт</w:t>
            </w:r>
            <w:r>
              <w:rPr>
                <w:color w:val="0F233D"/>
                <w:w w:val="105"/>
                <w:sz w:val="20"/>
              </w:rPr>
              <w:t>, Шкиљевић, Церовина, Ковачевић, Карашићевић, Смолчић, Жикић, Огризовић Брашанац, Величковић,</w:t>
            </w:r>
          </w:p>
          <w:p w:rsidR="00EA0B0A" w:rsidRDefault="00EA0B0A" w:rsidP="003673F9">
            <w:pPr>
              <w:pStyle w:val="TableParagraph"/>
              <w:spacing w:before="0" w:line="243" w:lineRule="exact"/>
              <w:ind w:left="104"/>
              <w:rPr>
                <w:sz w:val="20"/>
              </w:rPr>
            </w:pPr>
            <w:r>
              <w:rPr>
                <w:color w:val="0F233D"/>
                <w:w w:val="105"/>
                <w:sz w:val="20"/>
              </w:rPr>
              <w:t>Ђорђевић</w:t>
            </w:r>
          </w:p>
        </w:tc>
      </w:tr>
      <w:tr w:rsidR="00EA0B0A" w:rsidTr="003673F9">
        <w:trPr>
          <w:trHeight w:val="431"/>
        </w:trPr>
        <w:tc>
          <w:tcPr>
            <w:tcW w:w="1553" w:type="dxa"/>
          </w:tcPr>
          <w:p w:rsidR="00EA0B0A" w:rsidRDefault="00EA0B0A" w:rsidP="003673F9">
            <w:pPr>
              <w:pStyle w:val="TableParagraph"/>
              <w:spacing w:before="73"/>
              <w:ind w:left="67" w:right="200"/>
              <w:jc w:val="center"/>
              <w:rPr>
                <w:sz w:val="20"/>
              </w:rPr>
            </w:pPr>
            <w:r>
              <w:rPr>
                <w:color w:val="0F233D"/>
                <w:w w:val="110"/>
                <w:sz w:val="20"/>
              </w:rPr>
              <w:t>10.30 - 10.45</w:t>
            </w:r>
          </w:p>
        </w:tc>
        <w:tc>
          <w:tcPr>
            <w:tcW w:w="2866" w:type="dxa"/>
          </w:tcPr>
          <w:p w:rsidR="00EA0B0A" w:rsidRDefault="00EA0B0A" w:rsidP="003673F9">
            <w:pPr>
              <w:pStyle w:val="TableParagraph"/>
              <w:spacing w:before="73"/>
              <w:ind w:left="107"/>
              <w:rPr>
                <w:sz w:val="20"/>
              </w:rPr>
            </w:pPr>
            <w:r>
              <w:rPr>
                <w:color w:val="0F233D"/>
                <w:w w:val="105"/>
                <w:sz w:val="20"/>
                <w:lang w:val="sr-Cyrl-RS"/>
              </w:rPr>
              <w:t>Пауза за кафу</w:t>
            </w:r>
          </w:p>
        </w:tc>
        <w:tc>
          <w:tcPr>
            <w:tcW w:w="5528" w:type="dxa"/>
          </w:tcPr>
          <w:p w:rsidR="00EA0B0A" w:rsidRDefault="00EA0B0A" w:rsidP="003673F9">
            <w:pPr>
              <w:pStyle w:val="TableParagraph"/>
              <w:spacing w:before="0"/>
              <w:ind w:left="0"/>
              <w:rPr>
                <w:rFonts w:ascii="Times New Roman"/>
                <w:sz w:val="20"/>
              </w:rPr>
            </w:pPr>
          </w:p>
        </w:tc>
      </w:tr>
      <w:tr w:rsidR="00EA0B0A" w:rsidTr="003673F9">
        <w:trPr>
          <w:trHeight w:val="1317"/>
        </w:trPr>
        <w:tc>
          <w:tcPr>
            <w:tcW w:w="1553" w:type="dxa"/>
          </w:tcPr>
          <w:p w:rsidR="00EA0B0A" w:rsidRDefault="00EA0B0A" w:rsidP="003673F9">
            <w:pPr>
              <w:pStyle w:val="TableParagraph"/>
              <w:spacing w:before="0"/>
              <w:ind w:left="0"/>
              <w:rPr>
                <w:rFonts w:ascii="Franklin Gothic Medium"/>
                <w:sz w:val="24"/>
              </w:rPr>
            </w:pPr>
          </w:p>
          <w:p w:rsidR="00EA0B0A" w:rsidRDefault="00EA0B0A" w:rsidP="003673F9">
            <w:pPr>
              <w:pStyle w:val="TableParagraph"/>
              <w:spacing w:before="7"/>
              <w:ind w:left="0"/>
              <w:rPr>
                <w:rFonts w:ascii="Franklin Gothic Medium"/>
                <w:sz w:val="21"/>
              </w:rPr>
            </w:pPr>
          </w:p>
          <w:p w:rsidR="00EA0B0A" w:rsidRDefault="00EA0B0A" w:rsidP="003673F9">
            <w:pPr>
              <w:pStyle w:val="TableParagraph"/>
              <w:spacing w:before="0"/>
              <w:ind w:left="67" w:right="200"/>
              <w:jc w:val="center"/>
              <w:rPr>
                <w:sz w:val="20"/>
              </w:rPr>
            </w:pPr>
            <w:r>
              <w:rPr>
                <w:color w:val="0F233D"/>
                <w:w w:val="110"/>
                <w:sz w:val="20"/>
              </w:rPr>
              <w:t>10.45 - 12.00</w:t>
            </w:r>
          </w:p>
        </w:tc>
        <w:tc>
          <w:tcPr>
            <w:tcW w:w="2866" w:type="dxa"/>
          </w:tcPr>
          <w:p w:rsidR="00EA0B0A" w:rsidRPr="0021665E" w:rsidRDefault="00EA0B0A" w:rsidP="003673F9">
            <w:pPr>
              <w:pStyle w:val="TableParagraph"/>
              <w:spacing w:before="162" w:line="228" w:lineRule="auto"/>
              <w:ind w:left="107"/>
              <w:rPr>
                <w:sz w:val="20"/>
                <w:szCs w:val="20"/>
                <w:lang w:val="sr-Cyrl-RS"/>
              </w:rPr>
            </w:pPr>
            <w:r>
              <w:rPr>
                <w:color w:val="0F233D"/>
                <w:w w:val="105"/>
                <w:sz w:val="20"/>
                <w:lang w:val="sr-Cyrl-RS"/>
              </w:rPr>
              <w:t xml:space="preserve">Методологија, </w:t>
            </w:r>
            <w:r w:rsidRPr="0021665E">
              <w:rPr>
                <w:color w:val="0F233D"/>
                <w:w w:val="105"/>
                <w:sz w:val="20"/>
                <w:szCs w:val="20"/>
                <w:lang w:val="sr-Cyrl-RS"/>
              </w:rPr>
              <w:t>сакупљање</w:t>
            </w:r>
            <w:r>
              <w:rPr>
                <w:color w:val="0F233D"/>
                <w:w w:val="105"/>
                <w:sz w:val="20"/>
                <w:lang w:val="sr-Cyrl-RS"/>
              </w:rPr>
              <w:t xml:space="preserve"> података, обрада података и административни подаци  </w:t>
            </w:r>
            <w:r>
              <w:rPr>
                <w:color w:val="0F233D"/>
                <w:w w:val="105"/>
                <w:sz w:val="20"/>
              </w:rPr>
              <w:t>(</w:t>
            </w:r>
            <w:r w:rsidRPr="0021665E">
              <w:rPr>
                <w:i/>
                <w:color w:val="0F233D"/>
                <w:w w:val="105"/>
                <w:sz w:val="20"/>
              </w:rPr>
              <w:t>CoP</w:t>
            </w:r>
            <w:r>
              <w:rPr>
                <w:color w:val="0F233D"/>
                <w:w w:val="105"/>
                <w:sz w:val="20"/>
                <w:lang w:val="sr-Cyrl-RS"/>
              </w:rPr>
              <w:t>,</w:t>
            </w:r>
            <w:r>
              <w:rPr>
                <w:color w:val="0F233D"/>
                <w:w w:val="105"/>
                <w:sz w:val="20"/>
              </w:rPr>
              <w:t xml:space="preserve"> </w:t>
            </w:r>
            <w:r>
              <w:rPr>
                <w:color w:val="0F233D"/>
                <w:w w:val="105"/>
                <w:sz w:val="20"/>
                <w:lang w:val="sr-Cyrl-RS"/>
              </w:rPr>
              <w:t>Ппинципи</w:t>
            </w:r>
            <w:r>
              <w:rPr>
                <w:color w:val="0F233D"/>
                <w:w w:val="105"/>
                <w:sz w:val="20"/>
              </w:rPr>
              <w:t xml:space="preserve"> 2, 7 </w:t>
            </w:r>
            <w:r>
              <w:rPr>
                <w:color w:val="0F233D"/>
                <w:w w:val="105"/>
                <w:sz w:val="20"/>
                <w:lang w:val="sr-Cyrl-RS"/>
              </w:rPr>
              <w:t>и</w:t>
            </w:r>
            <w:r>
              <w:rPr>
                <w:color w:val="0F233D"/>
                <w:w w:val="105"/>
                <w:sz w:val="20"/>
              </w:rPr>
              <w:t xml:space="preserve"> 8)</w:t>
            </w:r>
            <w:r>
              <w:rPr>
                <w:color w:val="0F233D"/>
                <w:w w:val="105"/>
                <w:sz w:val="20"/>
                <w:lang w:val="sr-Cyrl-RS"/>
              </w:rPr>
              <w:t>,</w:t>
            </w:r>
            <w:r>
              <w:rPr>
                <w:color w:val="0F233D"/>
                <w:w w:val="105"/>
                <w:sz w:val="24"/>
              </w:rPr>
              <w:t xml:space="preserve"> </w:t>
            </w:r>
            <w:r>
              <w:rPr>
                <w:color w:val="0F233D"/>
                <w:w w:val="105"/>
                <w:sz w:val="20"/>
                <w:szCs w:val="20"/>
                <w:lang w:val="sr-Cyrl-RS"/>
              </w:rPr>
              <w:t>наставак</w:t>
            </w:r>
          </w:p>
        </w:tc>
        <w:tc>
          <w:tcPr>
            <w:tcW w:w="5528" w:type="dxa"/>
          </w:tcPr>
          <w:p w:rsidR="00EA0B0A" w:rsidRDefault="00EA0B0A" w:rsidP="003673F9">
            <w:pPr>
              <w:pStyle w:val="TableParagraph"/>
              <w:spacing w:before="0" w:line="256" w:lineRule="auto"/>
              <w:ind w:left="104" w:right="231"/>
              <w:rPr>
                <w:sz w:val="20"/>
              </w:rPr>
            </w:pPr>
            <w:r w:rsidRPr="00310D92">
              <w:rPr>
                <w:i/>
                <w:color w:val="0F233D"/>
                <w:w w:val="105"/>
                <w:sz w:val="20"/>
              </w:rPr>
              <w:t>PR</w:t>
            </w:r>
            <w:r>
              <w:rPr>
                <w:color w:val="0F233D"/>
                <w:w w:val="105"/>
                <w:sz w:val="20"/>
              </w:rPr>
              <w:t xml:space="preserve"> </w:t>
            </w:r>
            <w:r>
              <w:rPr>
                <w:color w:val="0F233D"/>
                <w:w w:val="105"/>
                <w:sz w:val="20"/>
                <w:lang w:val="sr-Cyrl-RS"/>
              </w:rPr>
              <w:t>тим</w:t>
            </w:r>
            <w:r>
              <w:rPr>
                <w:w w:val="105"/>
                <w:sz w:val="20"/>
              </w:rPr>
              <w:t>, М Ковачевић, Лакчевић, Мусић, Никић, Јанчић, Капуран, Шутић, Гавриловић, Куртеши, Јанковић, Даниловић, Цветковић, Павловић, Вирт</w:t>
            </w:r>
            <w:r>
              <w:rPr>
                <w:color w:val="0F233D"/>
                <w:w w:val="105"/>
                <w:sz w:val="20"/>
              </w:rPr>
              <w:t>, Шкиљевић, Церовина, Ковачевић, Карашићевић, Смолчић, Жикић, Огризовић Брашанац, Величковић, Ђорђевић</w:t>
            </w:r>
          </w:p>
        </w:tc>
      </w:tr>
      <w:tr w:rsidR="00EA0B0A" w:rsidTr="003673F9">
        <w:trPr>
          <w:trHeight w:val="422"/>
        </w:trPr>
        <w:tc>
          <w:tcPr>
            <w:tcW w:w="1553" w:type="dxa"/>
          </w:tcPr>
          <w:p w:rsidR="00EA0B0A" w:rsidRDefault="00EA0B0A" w:rsidP="003673F9">
            <w:pPr>
              <w:pStyle w:val="TableParagraph"/>
              <w:spacing w:before="71"/>
              <w:ind w:left="67" w:right="200"/>
              <w:jc w:val="center"/>
              <w:rPr>
                <w:sz w:val="20"/>
              </w:rPr>
            </w:pPr>
            <w:r>
              <w:rPr>
                <w:color w:val="0F233D"/>
                <w:w w:val="110"/>
                <w:sz w:val="20"/>
              </w:rPr>
              <w:t>12.00 - 13.00</w:t>
            </w:r>
          </w:p>
        </w:tc>
        <w:tc>
          <w:tcPr>
            <w:tcW w:w="2866" w:type="dxa"/>
          </w:tcPr>
          <w:p w:rsidR="00EA0B0A" w:rsidRDefault="00EA0B0A" w:rsidP="003673F9">
            <w:pPr>
              <w:pStyle w:val="TableParagraph"/>
              <w:spacing w:before="71"/>
              <w:ind w:left="107"/>
              <w:rPr>
                <w:sz w:val="20"/>
              </w:rPr>
            </w:pPr>
            <w:r>
              <w:rPr>
                <w:color w:val="0F233D"/>
                <w:w w:val="105"/>
                <w:sz w:val="20"/>
                <w:lang w:val="sr-Cyrl-RS"/>
              </w:rPr>
              <w:t>Ручак</w:t>
            </w:r>
          </w:p>
        </w:tc>
        <w:tc>
          <w:tcPr>
            <w:tcW w:w="5528" w:type="dxa"/>
          </w:tcPr>
          <w:p w:rsidR="00EA0B0A" w:rsidRDefault="00EA0B0A" w:rsidP="003673F9">
            <w:pPr>
              <w:pStyle w:val="TableParagraph"/>
              <w:spacing w:before="0"/>
              <w:ind w:left="0"/>
              <w:rPr>
                <w:rFonts w:ascii="Times New Roman"/>
                <w:sz w:val="20"/>
              </w:rPr>
            </w:pPr>
          </w:p>
        </w:tc>
      </w:tr>
      <w:tr w:rsidR="00EA0B0A" w:rsidTr="003673F9">
        <w:trPr>
          <w:trHeight w:val="1821"/>
        </w:trPr>
        <w:tc>
          <w:tcPr>
            <w:tcW w:w="1553" w:type="dxa"/>
          </w:tcPr>
          <w:p w:rsidR="00EA0B0A" w:rsidRDefault="00EA0B0A" w:rsidP="003673F9">
            <w:pPr>
              <w:pStyle w:val="TableParagraph"/>
              <w:spacing w:before="0"/>
              <w:ind w:left="0"/>
              <w:rPr>
                <w:rFonts w:ascii="Franklin Gothic Medium"/>
                <w:sz w:val="24"/>
              </w:rPr>
            </w:pPr>
          </w:p>
          <w:p w:rsidR="00EA0B0A" w:rsidRDefault="00EA0B0A" w:rsidP="003673F9">
            <w:pPr>
              <w:pStyle w:val="TableParagraph"/>
              <w:spacing w:before="0"/>
              <w:ind w:left="0"/>
              <w:rPr>
                <w:rFonts w:ascii="Franklin Gothic Medium"/>
                <w:sz w:val="24"/>
              </w:rPr>
            </w:pPr>
          </w:p>
          <w:p w:rsidR="00EA0B0A" w:rsidRDefault="00EA0B0A" w:rsidP="003673F9">
            <w:pPr>
              <w:pStyle w:val="TableParagraph"/>
              <w:spacing w:before="0"/>
              <w:ind w:left="0"/>
              <w:rPr>
                <w:rFonts w:ascii="Franklin Gothic Medium"/>
                <w:sz w:val="20"/>
              </w:rPr>
            </w:pPr>
          </w:p>
          <w:p w:rsidR="00EA0B0A" w:rsidRDefault="00EA0B0A" w:rsidP="003673F9">
            <w:pPr>
              <w:pStyle w:val="TableParagraph"/>
              <w:spacing w:before="1"/>
              <w:ind w:left="67" w:right="200"/>
              <w:jc w:val="center"/>
              <w:rPr>
                <w:sz w:val="20"/>
              </w:rPr>
            </w:pPr>
            <w:r>
              <w:rPr>
                <w:color w:val="0F233D"/>
                <w:w w:val="110"/>
                <w:sz w:val="20"/>
              </w:rPr>
              <w:t>13.00 - 14.00</w:t>
            </w:r>
          </w:p>
        </w:tc>
        <w:tc>
          <w:tcPr>
            <w:tcW w:w="2866" w:type="dxa"/>
          </w:tcPr>
          <w:p w:rsidR="00EA0B0A" w:rsidRDefault="00EA0B0A" w:rsidP="003673F9">
            <w:pPr>
              <w:pStyle w:val="TableParagraph"/>
              <w:spacing w:before="0"/>
              <w:ind w:left="0"/>
              <w:rPr>
                <w:rFonts w:ascii="Franklin Gothic Medium"/>
                <w:sz w:val="24"/>
              </w:rPr>
            </w:pPr>
          </w:p>
          <w:p w:rsidR="00EA0B0A" w:rsidRDefault="00EA0B0A" w:rsidP="003673F9">
            <w:pPr>
              <w:pStyle w:val="TableParagraph"/>
              <w:spacing w:before="0"/>
              <w:ind w:left="0"/>
              <w:rPr>
                <w:rFonts w:ascii="Franklin Gothic Medium"/>
                <w:sz w:val="24"/>
              </w:rPr>
            </w:pPr>
          </w:p>
          <w:p w:rsidR="00EA0B0A" w:rsidRDefault="00EA0B0A" w:rsidP="003673F9">
            <w:pPr>
              <w:pStyle w:val="TableParagraph"/>
              <w:spacing w:before="206"/>
              <w:ind w:left="107"/>
              <w:rPr>
                <w:sz w:val="20"/>
              </w:rPr>
            </w:pPr>
            <w:r>
              <w:rPr>
                <w:color w:val="0F233D"/>
                <w:w w:val="105"/>
                <w:sz w:val="20"/>
                <w:lang w:val="sr-Cyrl-RS"/>
              </w:rPr>
              <w:t xml:space="preserve">Састанак са представницима других државних органа </w:t>
            </w:r>
          </w:p>
        </w:tc>
        <w:tc>
          <w:tcPr>
            <w:tcW w:w="5528" w:type="dxa"/>
          </w:tcPr>
          <w:p w:rsidR="00EA0B0A" w:rsidRDefault="00EA0B0A" w:rsidP="003673F9">
            <w:pPr>
              <w:pStyle w:val="TableParagraph"/>
              <w:spacing w:before="0" w:line="256" w:lineRule="auto"/>
              <w:ind w:left="104" w:right="231"/>
              <w:rPr>
                <w:sz w:val="20"/>
              </w:rPr>
            </w:pPr>
            <w:r w:rsidRPr="00310D92">
              <w:rPr>
                <w:i/>
                <w:color w:val="0F233D"/>
                <w:w w:val="105"/>
                <w:sz w:val="20"/>
              </w:rPr>
              <w:t>PR</w:t>
            </w:r>
            <w:r>
              <w:rPr>
                <w:color w:val="0F233D"/>
                <w:w w:val="105"/>
                <w:sz w:val="20"/>
              </w:rPr>
              <w:t xml:space="preserve"> </w:t>
            </w:r>
            <w:r>
              <w:rPr>
                <w:color w:val="0F233D"/>
                <w:w w:val="105"/>
                <w:sz w:val="20"/>
                <w:lang w:val="sr-Cyrl-RS"/>
              </w:rPr>
              <w:t>тим</w:t>
            </w:r>
            <w:r>
              <w:rPr>
                <w:color w:val="0F233D"/>
                <w:w w:val="105"/>
                <w:sz w:val="20"/>
              </w:rPr>
              <w:t>, Пинкуљ, Бајић, Васић (</w:t>
            </w:r>
            <w:r>
              <w:rPr>
                <w:color w:val="0F233D"/>
                <w:w w:val="105"/>
                <w:sz w:val="20"/>
                <w:lang w:val="sr-Cyrl-RS"/>
              </w:rPr>
              <w:t>Народна банка Србије</w:t>
            </w:r>
            <w:r>
              <w:rPr>
                <w:color w:val="0F233D"/>
                <w:w w:val="105"/>
                <w:sz w:val="20"/>
              </w:rPr>
              <w:t>), Костић, Чолаков, Ђуричић, Негић (</w:t>
            </w:r>
            <w:r>
              <w:rPr>
                <w:color w:val="0F233D"/>
                <w:w w:val="105"/>
                <w:sz w:val="20"/>
                <w:lang w:val="sr-Cyrl-RS"/>
              </w:rPr>
              <w:t>Управа за трезор – Министарство финансија</w:t>
            </w:r>
            <w:r>
              <w:rPr>
                <w:color w:val="0F233D"/>
                <w:w w:val="105"/>
                <w:sz w:val="20"/>
              </w:rPr>
              <w:t>), Вујиновић Вуловић (</w:t>
            </w:r>
            <w:r>
              <w:rPr>
                <w:color w:val="0F233D"/>
                <w:w w:val="105"/>
                <w:sz w:val="20"/>
                <w:lang w:val="sr-Cyrl-RS"/>
              </w:rPr>
              <w:t>Управа за јавни дуг</w:t>
            </w:r>
            <w:r>
              <w:rPr>
                <w:color w:val="0F233D"/>
                <w:w w:val="105"/>
                <w:sz w:val="20"/>
              </w:rPr>
              <w:t xml:space="preserve"> – </w:t>
            </w:r>
            <w:r>
              <w:rPr>
                <w:color w:val="0F233D"/>
                <w:w w:val="105"/>
                <w:sz w:val="20"/>
                <w:lang w:val="sr-Cyrl-RS"/>
              </w:rPr>
              <w:t>Министарство финансија</w:t>
            </w:r>
            <w:r>
              <w:rPr>
                <w:color w:val="0F233D"/>
                <w:w w:val="105"/>
                <w:sz w:val="20"/>
              </w:rPr>
              <w:t xml:space="preserve">); </w:t>
            </w:r>
            <w:r>
              <w:rPr>
                <w:color w:val="0F233D"/>
                <w:w w:val="105"/>
                <w:sz w:val="20"/>
                <w:lang w:val="sr-Cyrl-RS"/>
              </w:rPr>
              <w:t>РЗ</w:t>
            </w:r>
            <w:r>
              <w:rPr>
                <w:color w:val="0F233D"/>
                <w:w w:val="105"/>
                <w:sz w:val="20"/>
              </w:rPr>
              <w:t>С: Лакчевић, Шутић, Гавриловић, Капуран, Јанковић, Павловић, Вирт</w:t>
            </w:r>
          </w:p>
        </w:tc>
      </w:tr>
      <w:tr w:rsidR="00EA0B0A" w:rsidTr="003673F9">
        <w:trPr>
          <w:trHeight w:val="1590"/>
        </w:trPr>
        <w:tc>
          <w:tcPr>
            <w:tcW w:w="1553" w:type="dxa"/>
          </w:tcPr>
          <w:p w:rsidR="00EA0B0A" w:rsidRDefault="00EA0B0A" w:rsidP="003673F9">
            <w:pPr>
              <w:pStyle w:val="TableParagraph"/>
              <w:spacing w:before="0"/>
              <w:ind w:left="0"/>
              <w:rPr>
                <w:rFonts w:ascii="Franklin Gothic Medium"/>
                <w:sz w:val="28"/>
              </w:rPr>
            </w:pPr>
          </w:p>
          <w:p w:rsidR="00EA0B0A" w:rsidRDefault="00EA0B0A" w:rsidP="003673F9">
            <w:pPr>
              <w:pStyle w:val="TableParagraph"/>
              <w:spacing w:before="4"/>
              <w:ind w:left="0"/>
              <w:rPr>
                <w:rFonts w:ascii="Franklin Gothic Medium"/>
                <w:sz w:val="27"/>
              </w:rPr>
            </w:pPr>
          </w:p>
          <w:p w:rsidR="00EA0B0A" w:rsidRPr="00925603" w:rsidRDefault="00EA0B0A" w:rsidP="003673F9">
            <w:pPr>
              <w:pStyle w:val="TableParagraph"/>
              <w:spacing w:before="0"/>
              <w:ind w:left="67" w:right="73"/>
              <w:jc w:val="center"/>
              <w:rPr>
                <w:sz w:val="20"/>
                <w:szCs w:val="20"/>
              </w:rPr>
            </w:pPr>
            <w:r w:rsidRPr="00925603">
              <w:rPr>
                <w:color w:val="0F233D"/>
                <w:w w:val="115"/>
                <w:sz w:val="20"/>
                <w:szCs w:val="20"/>
              </w:rPr>
              <w:t>14.00 - 15.00</w:t>
            </w:r>
          </w:p>
        </w:tc>
        <w:tc>
          <w:tcPr>
            <w:tcW w:w="2866" w:type="dxa"/>
          </w:tcPr>
          <w:p w:rsidR="00EA0B0A" w:rsidRDefault="00EA0B0A" w:rsidP="003673F9">
            <w:pPr>
              <w:pStyle w:val="TableParagraph"/>
              <w:spacing w:before="0"/>
              <w:ind w:left="0"/>
              <w:rPr>
                <w:rFonts w:ascii="Franklin Gothic Medium"/>
                <w:sz w:val="24"/>
              </w:rPr>
            </w:pPr>
          </w:p>
          <w:p w:rsidR="00EA0B0A" w:rsidRDefault="00EA0B0A" w:rsidP="003673F9">
            <w:pPr>
              <w:pStyle w:val="TableParagraph"/>
              <w:spacing w:before="0"/>
              <w:ind w:left="0"/>
              <w:rPr>
                <w:rFonts w:ascii="Franklin Gothic Medium"/>
                <w:sz w:val="32"/>
              </w:rPr>
            </w:pPr>
          </w:p>
          <w:p w:rsidR="00EA0B0A" w:rsidRDefault="00EA0B0A" w:rsidP="003673F9">
            <w:pPr>
              <w:pStyle w:val="TableParagraph"/>
              <w:spacing w:before="0"/>
              <w:ind w:left="107"/>
              <w:rPr>
                <w:sz w:val="20"/>
              </w:rPr>
            </w:pPr>
            <w:r>
              <w:rPr>
                <w:color w:val="0F233D"/>
                <w:w w:val="105"/>
                <w:sz w:val="20"/>
                <w:lang w:val="sr-Cyrl-RS"/>
              </w:rPr>
              <w:t>Састанак са представницима других државних органа</w:t>
            </w:r>
          </w:p>
        </w:tc>
        <w:tc>
          <w:tcPr>
            <w:tcW w:w="5528" w:type="dxa"/>
          </w:tcPr>
          <w:p w:rsidR="00EA0B0A" w:rsidRDefault="00EA0B0A" w:rsidP="003673F9">
            <w:pPr>
              <w:pStyle w:val="TableParagraph"/>
              <w:spacing w:before="0" w:line="254" w:lineRule="auto"/>
              <w:ind w:left="104" w:right="210"/>
              <w:rPr>
                <w:sz w:val="20"/>
              </w:rPr>
            </w:pPr>
            <w:r w:rsidRPr="00310D92">
              <w:rPr>
                <w:i/>
                <w:color w:val="0F233D"/>
                <w:w w:val="105"/>
                <w:sz w:val="20"/>
              </w:rPr>
              <w:t>PR</w:t>
            </w:r>
            <w:r>
              <w:rPr>
                <w:color w:val="0F233D"/>
                <w:w w:val="105"/>
                <w:sz w:val="20"/>
              </w:rPr>
              <w:t xml:space="preserve"> </w:t>
            </w:r>
            <w:r>
              <w:rPr>
                <w:color w:val="0F233D"/>
                <w:w w:val="105"/>
                <w:sz w:val="20"/>
                <w:lang w:val="sr-Cyrl-RS"/>
              </w:rPr>
              <w:t>тим</w:t>
            </w:r>
            <w:r>
              <w:rPr>
                <w:color w:val="0F233D"/>
                <w:w w:val="105"/>
                <w:sz w:val="20"/>
              </w:rPr>
              <w:t>, Крстић, Ивановић (</w:t>
            </w:r>
            <w:r>
              <w:rPr>
                <w:color w:val="0F233D"/>
                <w:w w:val="105"/>
                <w:sz w:val="20"/>
                <w:lang w:val="sr-Cyrl-RS"/>
              </w:rPr>
              <w:t>Институт за јавно здравље</w:t>
            </w:r>
            <w:r>
              <w:rPr>
                <w:color w:val="0F233D"/>
                <w:w w:val="105"/>
                <w:sz w:val="20"/>
              </w:rPr>
              <w:t>), Бојчевски, Васиљевић (</w:t>
            </w:r>
            <w:r>
              <w:rPr>
                <w:color w:val="0F233D"/>
                <w:w w:val="105"/>
                <w:sz w:val="20"/>
                <w:lang w:val="sr-Cyrl-RS"/>
              </w:rPr>
              <w:t>Министарство пољопривреде, шумарства и водопривреде)</w:t>
            </w:r>
            <w:r>
              <w:rPr>
                <w:color w:val="0F233D"/>
                <w:w w:val="105"/>
                <w:sz w:val="20"/>
              </w:rPr>
              <w:t>, Реџић (</w:t>
            </w:r>
            <w:r>
              <w:rPr>
                <w:color w:val="0F233D"/>
                <w:w w:val="105"/>
                <w:sz w:val="20"/>
                <w:lang w:val="sr-Cyrl-RS"/>
              </w:rPr>
              <w:t xml:space="preserve">Агенција за заштиту животне средине </w:t>
            </w:r>
            <w:r>
              <w:rPr>
                <w:color w:val="0F233D"/>
                <w:w w:val="105"/>
                <w:sz w:val="20"/>
              </w:rPr>
              <w:t>– Минист</w:t>
            </w:r>
            <w:r>
              <w:rPr>
                <w:color w:val="0F233D"/>
                <w:w w:val="105"/>
                <w:sz w:val="20"/>
                <w:lang w:val="sr-Cyrl-RS"/>
              </w:rPr>
              <w:t>арство заштите животне средине</w:t>
            </w:r>
            <w:r>
              <w:rPr>
                <w:color w:val="0F233D"/>
                <w:w w:val="105"/>
                <w:sz w:val="20"/>
              </w:rPr>
              <w:t xml:space="preserve">), Радосављевић, Венезија, </w:t>
            </w:r>
            <w:r>
              <w:rPr>
                <w:w w:val="105"/>
                <w:sz w:val="20"/>
              </w:rPr>
              <w:t xml:space="preserve">Митровић </w:t>
            </w:r>
            <w:r>
              <w:rPr>
                <w:color w:val="0F233D"/>
                <w:w w:val="105"/>
                <w:sz w:val="20"/>
              </w:rPr>
              <w:t>(Минист</w:t>
            </w:r>
            <w:r>
              <w:rPr>
                <w:color w:val="0F233D"/>
                <w:w w:val="105"/>
                <w:sz w:val="20"/>
                <w:lang w:val="sr-Cyrl-RS"/>
              </w:rPr>
              <w:t>арство унутрашњих послова</w:t>
            </w:r>
            <w:r>
              <w:rPr>
                <w:color w:val="0F233D"/>
                <w:w w:val="105"/>
                <w:sz w:val="20"/>
              </w:rPr>
              <w:t xml:space="preserve">); </w:t>
            </w:r>
            <w:r>
              <w:rPr>
                <w:color w:val="0F233D"/>
                <w:w w:val="105"/>
                <w:sz w:val="20"/>
                <w:lang w:val="sr-Cyrl-RS"/>
              </w:rPr>
              <w:t>РЗС</w:t>
            </w:r>
            <w:r>
              <w:rPr>
                <w:color w:val="0F233D"/>
                <w:w w:val="105"/>
                <w:sz w:val="20"/>
              </w:rPr>
              <w:t>: Лакчевић, Шутић, Гавриловић, Капуран, Јанковић, Павловић, Вирт</w:t>
            </w:r>
          </w:p>
        </w:tc>
      </w:tr>
      <w:tr w:rsidR="00EA0B0A" w:rsidTr="003673F9">
        <w:trPr>
          <w:trHeight w:val="434"/>
        </w:trPr>
        <w:tc>
          <w:tcPr>
            <w:tcW w:w="1553" w:type="dxa"/>
          </w:tcPr>
          <w:p w:rsidR="00EA0B0A" w:rsidRDefault="00EA0B0A" w:rsidP="003673F9">
            <w:pPr>
              <w:pStyle w:val="TableParagraph"/>
              <w:spacing w:before="85"/>
              <w:ind w:left="45" w:right="233"/>
              <w:jc w:val="center"/>
              <w:rPr>
                <w:sz w:val="20"/>
              </w:rPr>
            </w:pPr>
            <w:r>
              <w:rPr>
                <w:color w:val="0F233D"/>
                <w:w w:val="110"/>
                <w:sz w:val="20"/>
              </w:rPr>
              <w:t>15.00 -15.15</w:t>
            </w:r>
          </w:p>
        </w:tc>
        <w:tc>
          <w:tcPr>
            <w:tcW w:w="2866" w:type="dxa"/>
          </w:tcPr>
          <w:p w:rsidR="00EA0B0A" w:rsidRDefault="00EA0B0A" w:rsidP="003673F9">
            <w:pPr>
              <w:pStyle w:val="TableParagraph"/>
              <w:spacing w:before="85"/>
              <w:ind w:left="107"/>
              <w:rPr>
                <w:sz w:val="20"/>
              </w:rPr>
            </w:pPr>
            <w:r>
              <w:rPr>
                <w:color w:val="0F233D"/>
                <w:w w:val="105"/>
                <w:sz w:val="20"/>
                <w:lang w:val="sr-Cyrl-RS"/>
              </w:rPr>
              <w:t>Пауза за кафу</w:t>
            </w:r>
          </w:p>
        </w:tc>
        <w:tc>
          <w:tcPr>
            <w:tcW w:w="5528" w:type="dxa"/>
          </w:tcPr>
          <w:p w:rsidR="00EA0B0A" w:rsidRDefault="00EA0B0A" w:rsidP="003673F9">
            <w:pPr>
              <w:pStyle w:val="TableParagraph"/>
              <w:spacing w:before="0"/>
              <w:ind w:left="0"/>
              <w:rPr>
                <w:rFonts w:ascii="Times New Roman"/>
                <w:sz w:val="20"/>
              </w:rPr>
            </w:pPr>
          </w:p>
        </w:tc>
      </w:tr>
      <w:tr w:rsidR="00EA0B0A" w:rsidTr="003673F9">
        <w:trPr>
          <w:trHeight w:val="1703"/>
        </w:trPr>
        <w:tc>
          <w:tcPr>
            <w:tcW w:w="1553" w:type="dxa"/>
          </w:tcPr>
          <w:p w:rsidR="00EA0B0A" w:rsidRDefault="00EA0B0A" w:rsidP="003673F9">
            <w:pPr>
              <w:pStyle w:val="TableParagraph"/>
              <w:spacing w:before="0"/>
              <w:ind w:left="0"/>
              <w:rPr>
                <w:rFonts w:ascii="Franklin Gothic Medium"/>
                <w:sz w:val="24"/>
              </w:rPr>
            </w:pPr>
          </w:p>
          <w:p w:rsidR="00EA0B0A" w:rsidRDefault="00EA0B0A" w:rsidP="003673F9">
            <w:pPr>
              <w:pStyle w:val="TableParagraph"/>
              <w:spacing w:before="0"/>
              <w:ind w:left="0"/>
              <w:rPr>
                <w:rFonts w:ascii="Franklin Gothic Medium"/>
                <w:sz w:val="24"/>
              </w:rPr>
            </w:pPr>
          </w:p>
          <w:p w:rsidR="00EA0B0A" w:rsidRDefault="00EA0B0A" w:rsidP="003673F9">
            <w:pPr>
              <w:pStyle w:val="TableParagraph"/>
              <w:spacing w:before="165"/>
              <w:ind w:left="67" w:right="200"/>
              <w:jc w:val="center"/>
              <w:rPr>
                <w:sz w:val="20"/>
              </w:rPr>
            </w:pPr>
            <w:r>
              <w:rPr>
                <w:color w:val="0F233D"/>
                <w:w w:val="110"/>
                <w:sz w:val="20"/>
              </w:rPr>
              <w:t>15.15 - 16.00</w:t>
            </w:r>
          </w:p>
        </w:tc>
        <w:tc>
          <w:tcPr>
            <w:tcW w:w="2866" w:type="dxa"/>
          </w:tcPr>
          <w:p w:rsidR="00EA0B0A" w:rsidRDefault="00EA0B0A" w:rsidP="003673F9">
            <w:pPr>
              <w:pStyle w:val="TableParagraph"/>
              <w:spacing w:before="0"/>
              <w:ind w:left="0"/>
              <w:rPr>
                <w:rFonts w:ascii="Franklin Gothic Medium"/>
                <w:sz w:val="24"/>
              </w:rPr>
            </w:pPr>
          </w:p>
          <w:p w:rsidR="00EA0B0A" w:rsidRDefault="00EA0B0A" w:rsidP="003673F9">
            <w:pPr>
              <w:pStyle w:val="TableParagraph"/>
              <w:spacing w:before="5"/>
              <w:ind w:left="0"/>
              <w:rPr>
                <w:rFonts w:ascii="Franklin Gothic Medium"/>
                <w:sz w:val="25"/>
              </w:rPr>
            </w:pPr>
          </w:p>
          <w:p w:rsidR="00EA0B0A" w:rsidRDefault="00EA0B0A" w:rsidP="00A22EBB">
            <w:pPr>
              <w:pStyle w:val="TableParagraph"/>
              <w:spacing w:before="0" w:line="252" w:lineRule="auto"/>
              <w:ind w:left="107" w:right="197"/>
              <w:rPr>
                <w:sz w:val="20"/>
              </w:rPr>
            </w:pPr>
            <w:r>
              <w:rPr>
                <w:color w:val="0F233D"/>
                <w:w w:val="105"/>
                <w:sz w:val="20"/>
                <w:lang w:val="sr-Cyrl-RS"/>
              </w:rPr>
              <w:t>Са</w:t>
            </w:r>
            <w:r w:rsidR="00A22EBB">
              <w:rPr>
                <w:color w:val="0F233D"/>
                <w:w w:val="105"/>
                <w:sz w:val="20"/>
                <w:lang w:val="sr-Cyrl-RS"/>
              </w:rPr>
              <w:t>ст</w:t>
            </w:r>
            <w:r>
              <w:rPr>
                <w:color w:val="0F233D"/>
                <w:w w:val="105"/>
                <w:sz w:val="20"/>
                <w:lang w:val="sr-Cyrl-RS"/>
              </w:rPr>
              <w:t xml:space="preserve">анак са Статистичким саветом </w:t>
            </w:r>
          </w:p>
        </w:tc>
        <w:tc>
          <w:tcPr>
            <w:tcW w:w="5528" w:type="dxa"/>
          </w:tcPr>
          <w:p w:rsidR="00EA0B0A" w:rsidRDefault="00EA0B0A" w:rsidP="003673F9">
            <w:pPr>
              <w:pStyle w:val="TableParagraph"/>
              <w:spacing w:before="193" w:line="254" w:lineRule="auto"/>
              <w:ind w:left="104"/>
              <w:rPr>
                <w:sz w:val="20"/>
              </w:rPr>
            </w:pPr>
            <w:r w:rsidRPr="00310D92">
              <w:rPr>
                <w:i/>
                <w:color w:val="0F233D"/>
                <w:w w:val="105"/>
                <w:sz w:val="20"/>
              </w:rPr>
              <w:t>PR</w:t>
            </w:r>
            <w:r>
              <w:rPr>
                <w:color w:val="0F233D"/>
                <w:w w:val="105"/>
                <w:sz w:val="20"/>
              </w:rPr>
              <w:t xml:space="preserve"> </w:t>
            </w:r>
            <w:r>
              <w:rPr>
                <w:color w:val="0F233D"/>
                <w:w w:val="105"/>
                <w:sz w:val="20"/>
                <w:lang w:val="sr-Cyrl-RS"/>
              </w:rPr>
              <w:t>тим</w:t>
            </w:r>
            <w:r>
              <w:rPr>
                <w:color w:val="0F233D"/>
                <w:w w:val="105"/>
                <w:sz w:val="20"/>
              </w:rPr>
              <w:t>, Хинић (</w:t>
            </w:r>
            <w:r>
              <w:rPr>
                <w:color w:val="0F233D"/>
                <w:w w:val="105"/>
                <w:sz w:val="20"/>
                <w:lang w:val="sr-Cyrl-RS"/>
              </w:rPr>
              <w:t>Народна банка Србије</w:t>
            </w:r>
            <w:r>
              <w:rPr>
                <w:color w:val="0F233D"/>
                <w:w w:val="105"/>
                <w:sz w:val="20"/>
              </w:rPr>
              <w:t>), Радовић (Минист</w:t>
            </w:r>
            <w:r>
              <w:rPr>
                <w:color w:val="0F233D"/>
                <w:w w:val="105"/>
                <w:sz w:val="20"/>
                <w:lang w:val="sr-Cyrl-RS"/>
              </w:rPr>
              <w:t>арство трговине, туризма и телекомуникација</w:t>
            </w:r>
            <w:r>
              <w:rPr>
                <w:color w:val="0F233D"/>
                <w:w w:val="105"/>
                <w:sz w:val="20"/>
              </w:rPr>
              <w:t>), Чокорило (Минист</w:t>
            </w:r>
            <w:r>
              <w:rPr>
                <w:color w:val="0F233D"/>
                <w:w w:val="105"/>
                <w:sz w:val="20"/>
                <w:lang w:val="sr-Cyrl-RS"/>
              </w:rPr>
              <w:t>арство економије</w:t>
            </w:r>
            <w:r>
              <w:rPr>
                <w:color w:val="0F233D"/>
                <w:w w:val="105"/>
                <w:sz w:val="20"/>
              </w:rPr>
              <w:t>), Крунић Лазић (</w:t>
            </w:r>
            <w:r>
              <w:rPr>
                <w:color w:val="0F233D"/>
                <w:w w:val="105"/>
                <w:sz w:val="20"/>
                <w:lang w:val="sr-Cyrl-RS"/>
              </w:rPr>
              <w:t xml:space="preserve">Агенција за заштиту животне средине </w:t>
            </w:r>
            <w:r>
              <w:rPr>
                <w:color w:val="0F233D"/>
                <w:w w:val="105"/>
                <w:sz w:val="20"/>
              </w:rPr>
              <w:t>– Минист</w:t>
            </w:r>
            <w:r>
              <w:rPr>
                <w:color w:val="0F233D"/>
                <w:w w:val="105"/>
                <w:sz w:val="20"/>
                <w:lang w:val="sr-Cyrl-RS"/>
              </w:rPr>
              <w:t>арство заштите животне средине</w:t>
            </w:r>
            <w:r>
              <w:rPr>
                <w:color w:val="0F233D"/>
                <w:w w:val="105"/>
                <w:sz w:val="20"/>
              </w:rPr>
              <w:t xml:space="preserve">); </w:t>
            </w:r>
            <w:r>
              <w:rPr>
                <w:color w:val="0F233D"/>
                <w:w w:val="105"/>
                <w:sz w:val="20"/>
                <w:lang w:val="sr-Cyrl-RS"/>
              </w:rPr>
              <w:t>РЗС</w:t>
            </w:r>
            <w:r>
              <w:rPr>
                <w:color w:val="0F233D"/>
                <w:w w:val="105"/>
                <w:sz w:val="20"/>
              </w:rPr>
              <w:t xml:space="preserve">: Јанчић, Цветковић, </w:t>
            </w:r>
            <w:r>
              <w:rPr>
                <w:w w:val="105"/>
                <w:sz w:val="20"/>
              </w:rPr>
              <w:t xml:space="preserve">Шутић, </w:t>
            </w:r>
            <w:r>
              <w:rPr>
                <w:color w:val="0F233D"/>
                <w:w w:val="105"/>
                <w:sz w:val="20"/>
              </w:rPr>
              <w:t>Капуран, Павловић, Вирт</w:t>
            </w:r>
          </w:p>
        </w:tc>
      </w:tr>
      <w:tr w:rsidR="00EA0B0A" w:rsidTr="003673F9">
        <w:trPr>
          <w:trHeight w:val="719"/>
        </w:trPr>
        <w:tc>
          <w:tcPr>
            <w:tcW w:w="1553" w:type="dxa"/>
          </w:tcPr>
          <w:p w:rsidR="00EA0B0A" w:rsidRDefault="00EA0B0A" w:rsidP="003673F9">
            <w:pPr>
              <w:pStyle w:val="TableParagraph"/>
              <w:spacing w:before="0"/>
              <w:ind w:left="0"/>
              <w:rPr>
                <w:rFonts w:ascii="Franklin Gothic Medium"/>
                <w:sz w:val="20"/>
              </w:rPr>
            </w:pPr>
          </w:p>
          <w:p w:rsidR="00EA0B0A" w:rsidRDefault="00EA0B0A" w:rsidP="003673F9">
            <w:pPr>
              <w:pStyle w:val="TableParagraph"/>
              <w:spacing w:before="0"/>
              <w:ind w:left="67" w:right="200"/>
              <w:jc w:val="center"/>
              <w:rPr>
                <w:sz w:val="20"/>
              </w:rPr>
            </w:pPr>
            <w:r>
              <w:rPr>
                <w:color w:val="0F233D"/>
                <w:w w:val="110"/>
                <w:sz w:val="20"/>
              </w:rPr>
              <w:t>16.00 - 17.30</w:t>
            </w:r>
          </w:p>
        </w:tc>
        <w:tc>
          <w:tcPr>
            <w:tcW w:w="2866" w:type="dxa"/>
          </w:tcPr>
          <w:p w:rsidR="00EA0B0A" w:rsidRDefault="00EA0B0A" w:rsidP="003673F9">
            <w:pPr>
              <w:pStyle w:val="TableParagraph"/>
              <w:spacing w:before="0"/>
              <w:ind w:left="0"/>
              <w:rPr>
                <w:rFonts w:ascii="Franklin Gothic Medium"/>
                <w:sz w:val="20"/>
              </w:rPr>
            </w:pPr>
          </w:p>
          <w:p w:rsidR="00EA0B0A" w:rsidRPr="00925603" w:rsidRDefault="00EA0B0A" w:rsidP="003673F9">
            <w:pPr>
              <w:pStyle w:val="TableParagraph"/>
              <w:spacing w:before="0"/>
              <w:ind w:left="107"/>
              <w:rPr>
                <w:sz w:val="20"/>
                <w:lang w:val="sr-Cyrl-RS"/>
              </w:rPr>
            </w:pPr>
            <w:r>
              <w:rPr>
                <w:color w:val="0F233D"/>
                <w:w w:val="110"/>
                <w:sz w:val="20"/>
                <w:lang w:val="sr-Cyrl-RS"/>
              </w:rPr>
              <w:t xml:space="preserve">Састанак са </w:t>
            </w:r>
            <w:r w:rsidRPr="007C1FF2">
              <w:rPr>
                <w:color w:val="0F233D"/>
                <w:w w:val="110"/>
                <w:sz w:val="20"/>
                <w:lang w:val="sr-Cyrl-RS"/>
              </w:rPr>
              <w:t>приправницима</w:t>
            </w:r>
          </w:p>
        </w:tc>
        <w:tc>
          <w:tcPr>
            <w:tcW w:w="5528" w:type="dxa"/>
          </w:tcPr>
          <w:p w:rsidR="00EA0B0A" w:rsidRDefault="00EA0B0A" w:rsidP="003673F9">
            <w:pPr>
              <w:pStyle w:val="TableParagraph"/>
              <w:spacing w:before="107"/>
              <w:ind w:left="104" w:right="231"/>
              <w:rPr>
                <w:sz w:val="20"/>
              </w:rPr>
            </w:pPr>
            <w:r w:rsidRPr="00310D92">
              <w:rPr>
                <w:i/>
                <w:color w:val="0F233D"/>
                <w:w w:val="105"/>
                <w:sz w:val="20"/>
              </w:rPr>
              <w:t>PR</w:t>
            </w:r>
            <w:r>
              <w:rPr>
                <w:color w:val="0F233D"/>
                <w:w w:val="105"/>
                <w:sz w:val="20"/>
              </w:rPr>
              <w:t xml:space="preserve"> </w:t>
            </w:r>
            <w:r>
              <w:rPr>
                <w:color w:val="0F233D"/>
                <w:w w:val="105"/>
                <w:sz w:val="20"/>
                <w:lang w:val="sr-Cyrl-RS"/>
              </w:rPr>
              <w:t>тим</w:t>
            </w:r>
            <w:r>
              <w:rPr>
                <w:color w:val="0F233D"/>
                <w:w w:val="105"/>
                <w:sz w:val="20"/>
              </w:rPr>
              <w:t>, Коровић, Павловић, Иричанин, Ћаласан, Муцић, Ковачевић, Рајчевић, Костовић, Тодоров, Марјановић</w:t>
            </w:r>
          </w:p>
        </w:tc>
      </w:tr>
      <w:tr w:rsidR="00EA0B0A" w:rsidTr="003673F9">
        <w:trPr>
          <w:trHeight w:val="431"/>
        </w:trPr>
        <w:tc>
          <w:tcPr>
            <w:tcW w:w="9947" w:type="dxa"/>
            <w:gridSpan w:val="3"/>
            <w:shd w:val="clear" w:color="auto" w:fill="D9D9D9"/>
          </w:tcPr>
          <w:p w:rsidR="00EA0B0A" w:rsidRDefault="00EA0B0A" w:rsidP="00EA0B0A">
            <w:pPr>
              <w:pStyle w:val="TableParagraph"/>
              <w:numPr>
                <w:ilvl w:val="0"/>
                <w:numId w:val="17"/>
              </w:numPr>
              <w:spacing w:before="57"/>
              <w:rPr>
                <w:sz w:val="24"/>
              </w:rPr>
            </w:pPr>
            <w:r>
              <w:rPr>
                <w:color w:val="0F233D"/>
                <w:w w:val="105"/>
                <w:sz w:val="24"/>
                <w:lang w:val="sr-Cyrl-RS"/>
              </w:rPr>
              <w:t>дан</w:t>
            </w:r>
            <w:r>
              <w:rPr>
                <w:color w:val="0F233D"/>
                <w:w w:val="105"/>
                <w:sz w:val="24"/>
              </w:rPr>
              <w:t xml:space="preserve"> – </w:t>
            </w:r>
            <w:r>
              <w:rPr>
                <w:color w:val="0F233D"/>
                <w:w w:val="105"/>
                <w:sz w:val="24"/>
                <w:lang w:val="sr-Cyrl-RS"/>
              </w:rPr>
              <w:t>четвртак</w:t>
            </w:r>
            <w:r>
              <w:rPr>
                <w:color w:val="0F233D"/>
                <w:w w:val="105"/>
                <w:sz w:val="24"/>
              </w:rPr>
              <w:t xml:space="preserve">, </w:t>
            </w:r>
            <w:r>
              <w:rPr>
                <w:color w:val="0F233D"/>
                <w:w w:val="105"/>
                <w:sz w:val="24"/>
                <w:lang w:val="sr-Cyrl-RS"/>
              </w:rPr>
              <w:t>30.11.</w:t>
            </w:r>
            <w:r>
              <w:rPr>
                <w:color w:val="0F233D"/>
                <w:w w:val="105"/>
                <w:sz w:val="24"/>
              </w:rPr>
              <w:t>2017</w:t>
            </w:r>
            <w:r>
              <w:rPr>
                <w:color w:val="0F233D"/>
                <w:w w:val="105"/>
                <w:sz w:val="24"/>
                <w:lang w:val="sr-Cyrl-RS"/>
              </w:rPr>
              <w:t>.</w:t>
            </w:r>
          </w:p>
        </w:tc>
      </w:tr>
      <w:tr w:rsidR="00EA0B0A" w:rsidTr="003673F9">
        <w:trPr>
          <w:trHeight w:val="275"/>
        </w:trPr>
        <w:tc>
          <w:tcPr>
            <w:tcW w:w="1553" w:type="dxa"/>
          </w:tcPr>
          <w:p w:rsidR="00EA0B0A" w:rsidRDefault="00EA0B0A" w:rsidP="003673F9">
            <w:pPr>
              <w:pStyle w:val="TableParagraph"/>
              <w:spacing w:before="0" w:line="241" w:lineRule="exact"/>
              <w:ind w:left="67" w:right="200"/>
              <w:jc w:val="center"/>
              <w:rPr>
                <w:sz w:val="20"/>
              </w:rPr>
            </w:pPr>
            <w:r>
              <w:rPr>
                <w:color w:val="0F233D"/>
                <w:w w:val="110"/>
                <w:sz w:val="20"/>
              </w:rPr>
              <w:t>09.00 - 10.30</w:t>
            </w:r>
          </w:p>
        </w:tc>
        <w:tc>
          <w:tcPr>
            <w:tcW w:w="2866" w:type="dxa"/>
          </w:tcPr>
          <w:p w:rsidR="00EA0B0A" w:rsidRPr="00925603" w:rsidRDefault="00EA0B0A" w:rsidP="003673F9">
            <w:pPr>
              <w:pStyle w:val="TableParagraph"/>
              <w:spacing w:before="0" w:line="241" w:lineRule="exact"/>
              <w:ind w:left="107"/>
              <w:rPr>
                <w:sz w:val="20"/>
                <w:lang w:val="sr-Cyrl-RS"/>
              </w:rPr>
            </w:pPr>
            <w:r>
              <w:rPr>
                <w:color w:val="0F233D"/>
                <w:w w:val="105"/>
                <w:sz w:val="20"/>
                <w:lang w:val="sr-Cyrl-RS"/>
              </w:rPr>
              <w:t>Састанак са главним корисницима</w:t>
            </w:r>
            <w:r>
              <w:rPr>
                <w:color w:val="0F233D"/>
                <w:w w:val="105"/>
                <w:sz w:val="20"/>
              </w:rPr>
              <w:t xml:space="preserve"> –</w:t>
            </w:r>
            <w:r>
              <w:rPr>
                <w:color w:val="0F233D"/>
                <w:w w:val="105"/>
                <w:sz w:val="20"/>
                <w:lang w:val="sr-Cyrl-RS"/>
              </w:rPr>
              <w:t xml:space="preserve"> представницима министарстава и других институција јавног/приватног сектора (укључујући централну банку као корисника)</w:t>
            </w:r>
          </w:p>
        </w:tc>
        <w:tc>
          <w:tcPr>
            <w:tcW w:w="5528" w:type="dxa"/>
          </w:tcPr>
          <w:p w:rsidR="00EA0B0A" w:rsidRPr="00E41F67" w:rsidRDefault="00EA0B0A" w:rsidP="003673F9">
            <w:pPr>
              <w:pStyle w:val="TableParagraph"/>
              <w:spacing w:before="0" w:line="256" w:lineRule="auto"/>
              <w:ind w:left="104" w:right="231"/>
              <w:rPr>
                <w:sz w:val="20"/>
                <w:lang w:val="sr-Cyrl-RS"/>
              </w:rPr>
            </w:pPr>
            <w:r w:rsidRPr="00310D92">
              <w:rPr>
                <w:i/>
                <w:color w:val="0F233D"/>
                <w:w w:val="105"/>
                <w:sz w:val="20"/>
              </w:rPr>
              <w:t>PR</w:t>
            </w:r>
            <w:r>
              <w:rPr>
                <w:color w:val="0F233D"/>
                <w:w w:val="105"/>
                <w:sz w:val="20"/>
              </w:rPr>
              <w:t xml:space="preserve"> </w:t>
            </w:r>
            <w:r>
              <w:rPr>
                <w:color w:val="0F233D"/>
                <w:w w:val="105"/>
                <w:sz w:val="20"/>
                <w:lang w:val="sr-Cyrl-RS"/>
              </w:rPr>
              <w:t>тим</w:t>
            </w:r>
            <w:r>
              <w:rPr>
                <w:color w:val="0F233D"/>
                <w:w w:val="105"/>
                <w:sz w:val="20"/>
              </w:rPr>
              <w:t>, Пинкуљ, Бајић, Васић (</w:t>
            </w:r>
            <w:r>
              <w:rPr>
                <w:color w:val="0F233D"/>
                <w:w w:val="105"/>
                <w:sz w:val="20"/>
                <w:lang w:val="sr-Cyrl-RS"/>
              </w:rPr>
              <w:t>Народна бнка Србије</w:t>
            </w:r>
            <w:r>
              <w:rPr>
                <w:color w:val="0F233D"/>
                <w:w w:val="105"/>
                <w:sz w:val="20"/>
              </w:rPr>
              <w:t>),</w:t>
            </w:r>
            <w:r>
              <w:rPr>
                <w:color w:val="0F233D"/>
                <w:w w:val="105"/>
                <w:sz w:val="20"/>
                <w:lang w:val="sr-Cyrl-RS"/>
              </w:rPr>
              <w:t xml:space="preserve"> </w:t>
            </w:r>
            <w:r>
              <w:rPr>
                <w:color w:val="0F233D"/>
                <w:w w:val="105"/>
                <w:sz w:val="20"/>
              </w:rPr>
              <w:t>Младеновић, Кузманов (</w:t>
            </w:r>
            <w:r>
              <w:rPr>
                <w:color w:val="0F233D"/>
                <w:w w:val="105"/>
                <w:sz w:val="20"/>
                <w:lang w:val="sr-Cyrl-RS"/>
              </w:rPr>
              <w:t>Тим за социјално укључивање и смањење сиромаштва</w:t>
            </w:r>
            <w:r>
              <w:rPr>
                <w:color w:val="0F233D"/>
                <w:w w:val="105"/>
                <w:sz w:val="20"/>
              </w:rPr>
              <w:t xml:space="preserve">), </w:t>
            </w:r>
            <w:r>
              <w:rPr>
                <w:w w:val="105"/>
                <w:sz w:val="20"/>
              </w:rPr>
              <w:t xml:space="preserve">Херак </w:t>
            </w:r>
            <w:r>
              <w:rPr>
                <w:color w:val="0F233D"/>
                <w:w w:val="105"/>
                <w:sz w:val="20"/>
              </w:rPr>
              <w:t>(Регулатор</w:t>
            </w:r>
            <w:r>
              <w:rPr>
                <w:color w:val="0F233D"/>
                <w:w w:val="105"/>
                <w:sz w:val="20"/>
                <w:lang w:val="sr-Cyrl-RS"/>
              </w:rPr>
              <w:t>на агенција за електронске комуникације и поштанске услуге)</w:t>
            </w:r>
            <w:r>
              <w:rPr>
                <w:color w:val="0F233D"/>
                <w:w w:val="105"/>
                <w:sz w:val="20"/>
              </w:rPr>
              <w:t>, Јанчић, Драшковић (Минист</w:t>
            </w:r>
            <w:r>
              <w:rPr>
                <w:color w:val="0F233D"/>
                <w:w w:val="105"/>
                <w:sz w:val="20"/>
                <w:lang w:val="sr-Cyrl-RS"/>
              </w:rPr>
              <w:t>арство финансија</w:t>
            </w:r>
            <w:r>
              <w:rPr>
                <w:color w:val="0F233D"/>
                <w:w w:val="105"/>
                <w:sz w:val="20"/>
              </w:rPr>
              <w:t xml:space="preserve">), Живковић </w:t>
            </w:r>
            <w:r w:rsidRPr="00AC04C2">
              <w:rPr>
                <w:i/>
                <w:color w:val="0F233D"/>
                <w:w w:val="105"/>
                <w:sz w:val="20"/>
              </w:rPr>
              <w:t>(Microsoft)</w:t>
            </w:r>
            <w:r>
              <w:rPr>
                <w:color w:val="0F233D"/>
                <w:w w:val="105"/>
                <w:sz w:val="20"/>
              </w:rPr>
              <w:t xml:space="preserve">; </w:t>
            </w:r>
            <w:r>
              <w:rPr>
                <w:color w:val="0F233D"/>
                <w:w w:val="105"/>
                <w:sz w:val="20"/>
                <w:lang w:val="sr-Cyrl-RS"/>
              </w:rPr>
              <w:t>РЗС</w:t>
            </w:r>
            <w:r>
              <w:rPr>
                <w:color w:val="0F233D"/>
                <w:w w:val="105"/>
                <w:sz w:val="20"/>
              </w:rPr>
              <w:t>: Лакчевић,</w:t>
            </w:r>
            <w:r>
              <w:rPr>
                <w:color w:val="0F233D"/>
                <w:w w:val="105"/>
                <w:sz w:val="20"/>
                <w:lang w:val="sr-Cyrl-RS"/>
              </w:rPr>
              <w:t xml:space="preserve"> </w:t>
            </w:r>
            <w:r>
              <w:rPr>
                <w:color w:val="0F233D"/>
                <w:w w:val="105"/>
                <w:sz w:val="20"/>
              </w:rPr>
              <w:t>Никић, Шутић, Гавриловић, Капуран, Павловић, Вирт</w:t>
            </w:r>
          </w:p>
        </w:tc>
      </w:tr>
      <w:tr w:rsidR="00EA0B0A" w:rsidTr="003673F9">
        <w:trPr>
          <w:trHeight w:val="431"/>
        </w:trPr>
        <w:tc>
          <w:tcPr>
            <w:tcW w:w="1553" w:type="dxa"/>
          </w:tcPr>
          <w:p w:rsidR="00EA0B0A" w:rsidRDefault="00EA0B0A" w:rsidP="003673F9">
            <w:pPr>
              <w:pStyle w:val="TableParagraph"/>
              <w:spacing w:before="73"/>
              <w:ind w:left="107"/>
              <w:rPr>
                <w:sz w:val="20"/>
              </w:rPr>
            </w:pPr>
            <w:r>
              <w:rPr>
                <w:color w:val="0F233D"/>
                <w:w w:val="110"/>
                <w:sz w:val="20"/>
              </w:rPr>
              <w:t>10.30 - 10.45</w:t>
            </w:r>
          </w:p>
        </w:tc>
        <w:tc>
          <w:tcPr>
            <w:tcW w:w="2866" w:type="dxa"/>
          </w:tcPr>
          <w:p w:rsidR="00EA0B0A" w:rsidRDefault="00EA0B0A" w:rsidP="003673F9">
            <w:pPr>
              <w:pStyle w:val="TableParagraph"/>
              <w:spacing w:before="73"/>
              <w:ind w:left="107"/>
              <w:rPr>
                <w:sz w:val="20"/>
              </w:rPr>
            </w:pPr>
            <w:r>
              <w:rPr>
                <w:color w:val="0F233D"/>
                <w:w w:val="105"/>
                <w:sz w:val="20"/>
                <w:lang w:val="sr-Cyrl-RS"/>
              </w:rPr>
              <w:t>Пауза за кафу</w:t>
            </w:r>
          </w:p>
        </w:tc>
        <w:tc>
          <w:tcPr>
            <w:tcW w:w="5528" w:type="dxa"/>
          </w:tcPr>
          <w:p w:rsidR="00EA0B0A" w:rsidRDefault="00EA0B0A" w:rsidP="003673F9">
            <w:pPr>
              <w:pStyle w:val="TableParagraph"/>
              <w:spacing w:before="0"/>
              <w:ind w:left="0"/>
              <w:rPr>
                <w:rFonts w:ascii="Times New Roman"/>
                <w:sz w:val="20"/>
              </w:rPr>
            </w:pPr>
          </w:p>
        </w:tc>
      </w:tr>
      <w:tr w:rsidR="00EA0B0A" w:rsidTr="003673F9">
        <w:trPr>
          <w:trHeight w:val="2085"/>
        </w:trPr>
        <w:tc>
          <w:tcPr>
            <w:tcW w:w="1553" w:type="dxa"/>
          </w:tcPr>
          <w:p w:rsidR="00EA0B0A" w:rsidRDefault="00EA0B0A" w:rsidP="003673F9">
            <w:pPr>
              <w:pStyle w:val="TableParagraph"/>
              <w:spacing w:before="0"/>
              <w:ind w:left="0"/>
              <w:rPr>
                <w:rFonts w:ascii="Franklin Gothic Medium"/>
                <w:sz w:val="24"/>
              </w:rPr>
            </w:pPr>
          </w:p>
          <w:p w:rsidR="00EA0B0A" w:rsidRDefault="00EA0B0A" w:rsidP="003673F9">
            <w:pPr>
              <w:pStyle w:val="TableParagraph"/>
              <w:spacing w:before="0"/>
              <w:ind w:left="0"/>
              <w:rPr>
                <w:rFonts w:ascii="Franklin Gothic Medium"/>
                <w:sz w:val="24"/>
              </w:rPr>
            </w:pPr>
          </w:p>
          <w:p w:rsidR="00EA0B0A" w:rsidRDefault="00EA0B0A" w:rsidP="003673F9">
            <w:pPr>
              <w:pStyle w:val="TableParagraph"/>
              <w:spacing w:before="5"/>
              <w:ind w:left="0"/>
              <w:rPr>
                <w:rFonts w:ascii="Franklin Gothic Medium"/>
                <w:sz w:val="31"/>
              </w:rPr>
            </w:pPr>
          </w:p>
          <w:p w:rsidR="00EA0B0A" w:rsidRDefault="00EA0B0A" w:rsidP="003673F9">
            <w:pPr>
              <w:pStyle w:val="TableParagraph"/>
              <w:spacing w:before="0"/>
              <w:ind w:left="107"/>
              <w:rPr>
                <w:sz w:val="20"/>
              </w:rPr>
            </w:pPr>
            <w:r>
              <w:rPr>
                <w:color w:val="0F233D"/>
                <w:w w:val="110"/>
                <w:sz w:val="20"/>
              </w:rPr>
              <w:t>10.45 - 12.45</w:t>
            </w:r>
          </w:p>
        </w:tc>
        <w:tc>
          <w:tcPr>
            <w:tcW w:w="2866" w:type="dxa"/>
          </w:tcPr>
          <w:p w:rsidR="00EA0B0A" w:rsidRDefault="00EA0B0A" w:rsidP="003673F9">
            <w:pPr>
              <w:pStyle w:val="TableParagraph"/>
              <w:spacing w:before="0"/>
              <w:ind w:left="0"/>
              <w:rPr>
                <w:rFonts w:ascii="Franklin Gothic Medium"/>
                <w:sz w:val="24"/>
              </w:rPr>
            </w:pPr>
          </w:p>
          <w:p w:rsidR="00EA0B0A" w:rsidRDefault="00EA0B0A" w:rsidP="003673F9">
            <w:pPr>
              <w:pStyle w:val="TableParagraph"/>
              <w:spacing w:before="0"/>
              <w:ind w:left="0"/>
              <w:rPr>
                <w:rFonts w:ascii="Franklin Gothic Medium"/>
                <w:sz w:val="24"/>
              </w:rPr>
            </w:pPr>
          </w:p>
          <w:p w:rsidR="00EA0B0A" w:rsidRDefault="00EA0B0A" w:rsidP="003673F9">
            <w:pPr>
              <w:pStyle w:val="TableParagraph"/>
              <w:spacing w:before="3"/>
              <w:ind w:left="0"/>
              <w:rPr>
                <w:rFonts w:ascii="Franklin Gothic Medium"/>
                <w:sz w:val="20"/>
              </w:rPr>
            </w:pPr>
          </w:p>
          <w:p w:rsidR="00EA0B0A" w:rsidRDefault="00EA0B0A" w:rsidP="003673F9">
            <w:pPr>
              <w:pStyle w:val="TableParagraph"/>
              <w:spacing w:before="0" w:line="252" w:lineRule="auto"/>
              <w:ind w:left="107" w:right="682"/>
              <w:rPr>
                <w:sz w:val="20"/>
              </w:rPr>
            </w:pPr>
            <w:r>
              <w:rPr>
                <w:color w:val="0F233D"/>
                <w:w w:val="105"/>
                <w:sz w:val="20"/>
                <w:lang w:val="sr-Cyrl-RS"/>
              </w:rPr>
              <w:t>Састанак са главним</w:t>
            </w:r>
            <w:r>
              <w:rPr>
                <w:color w:val="0F233D"/>
                <w:w w:val="105"/>
                <w:sz w:val="20"/>
              </w:rPr>
              <w:t xml:space="preserve"> </w:t>
            </w:r>
            <w:r>
              <w:rPr>
                <w:color w:val="0F233D"/>
                <w:w w:val="105"/>
                <w:sz w:val="20"/>
                <w:lang w:val="sr-Cyrl-RS"/>
              </w:rPr>
              <w:t xml:space="preserve">даваоцима података </w:t>
            </w:r>
          </w:p>
        </w:tc>
        <w:tc>
          <w:tcPr>
            <w:tcW w:w="5528" w:type="dxa"/>
          </w:tcPr>
          <w:p w:rsidR="00EA0B0A" w:rsidRDefault="00EA0B0A" w:rsidP="003673F9">
            <w:pPr>
              <w:pStyle w:val="TableParagraph"/>
              <w:spacing w:before="0" w:line="256" w:lineRule="auto"/>
              <w:ind w:left="104" w:right="55"/>
              <w:rPr>
                <w:sz w:val="20"/>
              </w:rPr>
            </w:pPr>
            <w:r w:rsidRPr="00310D92">
              <w:rPr>
                <w:i/>
                <w:color w:val="0F233D"/>
                <w:w w:val="105"/>
                <w:sz w:val="20"/>
              </w:rPr>
              <w:t>PR</w:t>
            </w:r>
            <w:r>
              <w:rPr>
                <w:color w:val="0F233D"/>
                <w:w w:val="105"/>
                <w:sz w:val="20"/>
              </w:rPr>
              <w:t xml:space="preserve"> </w:t>
            </w:r>
            <w:r>
              <w:rPr>
                <w:color w:val="0F233D"/>
                <w:w w:val="105"/>
                <w:sz w:val="20"/>
                <w:lang w:val="sr-Cyrl-RS"/>
              </w:rPr>
              <w:t>тим</w:t>
            </w:r>
            <w:r>
              <w:rPr>
                <w:color w:val="0F233D"/>
                <w:w w:val="105"/>
                <w:sz w:val="20"/>
              </w:rPr>
              <w:t>, Добросављевић (</w:t>
            </w:r>
            <w:r>
              <w:rPr>
                <w:color w:val="0F233D"/>
                <w:w w:val="105"/>
                <w:sz w:val="20"/>
                <w:lang w:val="sr-Cyrl-RS"/>
              </w:rPr>
              <w:t>Агенција за привредне регистре</w:t>
            </w:r>
            <w:r>
              <w:rPr>
                <w:color w:val="0F233D"/>
                <w:w w:val="105"/>
                <w:sz w:val="20"/>
              </w:rPr>
              <w:t>), Шоргић (</w:t>
            </w:r>
            <w:r>
              <w:rPr>
                <w:color w:val="0F233D"/>
                <w:w w:val="105"/>
                <w:sz w:val="20"/>
                <w:lang w:val="sr-Cyrl-RS"/>
              </w:rPr>
              <w:t>Централни регистар обавезног социјалног осигурања</w:t>
            </w:r>
            <w:r>
              <w:rPr>
                <w:color w:val="0F233D"/>
                <w:w w:val="105"/>
                <w:sz w:val="20"/>
              </w:rPr>
              <w:t>), Глишовић (</w:t>
            </w:r>
            <w:r>
              <w:rPr>
                <w:color w:val="0F233D"/>
                <w:w w:val="105"/>
                <w:sz w:val="20"/>
                <w:lang w:val="sr-Cyrl-RS"/>
              </w:rPr>
              <w:t xml:space="preserve">Пореска управа – </w:t>
            </w:r>
            <w:r>
              <w:rPr>
                <w:color w:val="0F233D"/>
                <w:w w:val="105"/>
                <w:sz w:val="20"/>
              </w:rPr>
              <w:t>Минист</w:t>
            </w:r>
            <w:r>
              <w:rPr>
                <w:color w:val="0F233D"/>
                <w:w w:val="105"/>
                <w:sz w:val="20"/>
                <w:lang w:val="sr-Cyrl-RS"/>
              </w:rPr>
              <w:t>арство  финансија</w:t>
            </w:r>
            <w:r>
              <w:rPr>
                <w:color w:val="0F233D"/>
                <w:w w:val="105"/>
                <w:sz w:val="20"/>
              </w:rPr>
              <w:t>), Милошевић (</w:t>
            </w:r>
            <w:r>
              <w:rPr>
                <w:color w:val="0F233D"/>
                <w:w w:val="105"/>
                <w:sz w:val="20"/>
                <w:lang w:val="sr-Cyrl-RS"/>
              </w:rPr>
              <w:t>Министарство правде</w:t>
            </w:r>
            <w:r>
              <w:rPr>
                <w:color w:val="0F233D"/>
                <w:w w:val="105"/>
                <w:sz w:val="20"/>
              </w:rPr>
              <w:t>), Арсић (</w:t>
            </w:r>
            <w:r>
              <w:rPr>
                <w:color w:val="0F233D"/>
                <w:w w:val="105"/>
                <w:sz w:val="20"/>
                <w:lang w:val="sr-Cyrl-RS"/>
              </w:rPr>
              <w:t>Управа царина</w:t>
            </w:r>
            <w:r>
              <w:rPr>
                <w:color w:val="0F233D"/>
                <w:w w:val="105"/>
                <w:sz w:val="20"/>
              </w:rPr>
              <w:t xml:space="preserve"> </w:t>
            </w:r>
            <w:r>
              <w:rPr>
                <w:w w:val="105"/>
                <w:sz w:val="20"/>
              </w:rPr>
              <w:t xml:space="preserve">– </w:t>
            </w:r>
            <w:r>
              <w:rPr>
                <w:color w:val="0F233D"/>
                <w:w w:val="105"/>
                <w:sz w:val="20"/>
              </w:rPr>
              <w:t>Минист</w:t>
            </w:r>
            <w:r>
              <w:rPr>
                <w:color w:val="0F233D"/>
                <w:w w:val="105"/>
                <w:sz w:val="20"/>
                <w:lang w:val="sr-Cyrl-RS"/>
              </w:rPr>
              <w:t>арство финансија</w:t>
            </w:r>
            <w:r>
              <w:rPr>
                <w:color w:val="0F233D"/>
                <w:w w:val="105"/>
                <w:sz w:val="20"/>
              </w:rPr>
              <w:t xml:space="preserve">), Живковић </w:t>
            </w:r>
            <w:r w:rsidRPr="00AC04C2">
              <w:rPr>
                <w:i/>
                <w:color w:val="0F233D"/>
                <w:w w:val="105"/>
                <w:sz w:val="20"/>
              </w:rPr>
              <w:t>(Microsoft)</w:t>
            </w:r>
            <w:r>
              <w:rPr>
                <w:color w:val="0F233D"/>
                <w:w w:val="105"/>
                <w:sz w:val="20"/>
              </w:rPr>
              <w:t>, Васић (</w:t>
            </w:r>
            <w:r>
              <w:rPr>
                <w:color w:val="0F233D"/>
                <w:w w:val="105"/>
                <w:sz w:val="20"/>
                <w:lang w:val="sr-Cyrl-RS"/>
              </w:rPr>
              <w:t>Привредна комора Србије</w:t>
            </w:r>
            <w:r>
              <w:rPr>
                <w:color w:val="0F233D"/>
                <w:w w:val="105"/>
                <w:sz w:val="20"/>
              </w:rPr>
              <w:t>), Милаковић (</w:t>
            </w:r>
            <w:r w:rsidRPr="00137B1B">
              <w:rPr>
                <w:i/>
                <w:color w:val="0F233D"/>
                <w:w w:val="105"/>
                <w:sz w:val="20"/>
              </w:rPr>
              <w:t>TEI-TECHNO</w:t>
            </w:r>
            <w:r>
              <w:rPr>
                <w:color w:val="0F233D"/>
                <w:w w:val="105"/>
                <w:sz w:val="20"/>
              </w:rPr>
              <w:t xml:space="preserve"> DOO); </w:t>
            </w:r>
            <w:r>
              <w:rPr>
                <w:color w:val="0F233D"/>
                <w:w w:val="105"/>
                <w:sz w:val="20"/>
                <w:lang w:val="sr-Cyrl-RS"/>
              </w:rPr>
              <w:t>РЗС</w:t>
            </w:r>
            <w:r>
              <w:rPr>
                <w:color w:val="0F233D"/>
                <w:w w:val="105"/>
                <w:sz w:val="20"/>
              </w:rPr>
              <w:t>: Никић, Шутић, Капуран, Пантелић, Шкиљевић,</w:t>
            </w:r>
            <w:r>
              <w:rPr>
                <w:color w:val="0F233D"/>
                <w:w w:val="105"/>
                <w:sz w:val="20"/>
                <w:lang w:val="sr-Cyrl-RS"/>
              </w:rPr>
              <w:t xml:space="preserve"> </w:t>
            </w:r>
            <w:r>
              <w:rPr>
                <w:color w:val="0F233D"/>
                <w:w w:val="105"/>
                <w:sz w:val="20"/>
              </w:rPr>
              <w:t>Павловић, Вирт</w:t>
            </w:r>
          </w:p>
        </w:tc>
      </w:tr>
      <w:tr w:rsidR="00EA0B0A" w:rsidTr="003673F9">
        <w:trPr>
          <w:trHeight w:val="431"/>
        </w:trPr>
        <w:tc>
          <w:tcPr>
            <w:tcW w:w="1553" w:type="dxa"/>
          </w:tcPr>
          <w:p w:rsidR="00EA0B0A" w:rsidRDefault="00EA0B0A" w:rsidP="003673F9">
            <w:pPr>
              <w:pStyle w:val="TableParagraph"/>
              <w:spacing w:before="75"/>
              <w:ind w:left="107"/>
              <w:rPr>
                <w:sz w:val="20"/>
              </w:rPr>
            </w:pPr>
            <w:r>
              <w:rPr>
                <w:color w:val="0F233D"/>
                <w:w w:val="110"/>
                <w:sz w:val="20"/>
              </w:rPr>
              <w:t>12.45 - 14.00</w:t>
            </w:r>
          </w:p>
        </w:tc>
        <w:tc>
          <w:tcPr>
            <w:tcW w:w="2866" w:type="dxa"/>
          </w:tcPr>
          <w:p w:rsidR="00EA0B0A" w:rsidRDefault="00EA0B0A" w:rsidP="003673F9">
            <w:pPr>
              <w:pStyle w:val="TableParagraph"/>
              <w:spacing w:before="75"/>
              <w:ind w:left="107"/>
              <w:rPr>
                <w:sz w:val="20"/>
              </w:rPr>
            </w:pPr>
            <w:r>
              <w:rPr>
                <w:color w:val="0F233D"/>
                <w:w w:val="105"/>
                <w:sz w:val="20"/>
                <w:lang w:val="sr-Cyrl-RS"/>
              </w:rPr>
              <w:t>Ручак</w:t>
            </w:r>
          </w:p>
        </w:tc>
        <w:tc>
          <w:tcPr>
            <w:tcW w:w="5528" w:type="dxa"/>
          </w:tcPr>
          <w:p w:rsidR="00EA0B0A" w:rsidRDefault="00EA0B0A" w:rsidP="003673F9">
            <w:pPr>
              <w:pStyle w:val="TableParagraph"/>
              <w:spacing w:before="0"/>
              <w:ind w:left="0"/>
              <w:rPr>
                <w:rFonts w:ascii="Times New Roman"/>
                <w:sz w:val="20"/>
              </w:rPr>
            </w:pPr>
          </w:p>
        </w:tc>
      </w:tr>
      <w:tr w:rsidR="00EA0B0A" w:rsidTr="003673F9">
        <w:trPr>
          <w:trHeight w:val="1209"/>
        </w:trPr>
        <w:tc>
          <w:tcPr>
            <w:tcW w:w="1553" w:type="dxa"/>
          </w:tcPr>
          <w:p w:rsidR="00EA0B0A" w:rsidRDefault="00EA0B0A" w:rsidP="003673F9">
            <w:pPr>
              <w:pStyle w:val="TableParagraph"/>
              <w:spacing w:before="0"/>
              <w:ind w:left="0"/>
              <w:rPr>
                <w:rFonts w:ascii="Franklin Gothic Medium"/>
                <w:sz w:val="24"/>
              </w:rPr>
            </w:pPr>
          </w:p>
          <w:p w:rsidR="00EA0B0A" w:rsidRDefault="00EA0B0A" w:rsidP="003673F9">
            <w:pPr>
              <w:pStyle w:val="TableParagraph"/>
              <w:spacing w:before="192"/>
              <w:ind w:left="107"/>
              <w:rPr>
                <w:sz w:val="20"/>
              </w:rPr>
            </w:pPr>
            <w:r>
              <w:rPr>
                <w:color w:val="0F233D"/>
                <w:w w:val="110"/>
                <w:sz w:val="20"/>
              </w:rPr>
              <w:t>14.00 - 15.00</w:t>
            </w:r>
          </w:p>
        </w:tc>
        <w:tc>
          <w:tcPr>
            <w:tcW w:w="2866" w:type="dxa"/>
          </w:tcPr>
          <w:p w:rsidR="00EA0B0A" w:rsidRDefault="00EA0B0A" w:rsidP="003673F9">
            <w:pPr>
              <w:pStyle w:val="TableParagraph"/>
              <w:spacing w:before="6"/>
              <w:ind w:left="0"/>
              <w:rPr>
                <w:rFonts w:ascii="Franklin Gothic Medium"/>
                <w:sz w:val="29"/>
              </w:rPr>
            </w:pPr>
          </w:p>
          <w:p w:rsidR="00EA0B0A" w:rsidRDefault="00EA0B0A" w:rsidP="003673F9">
            <w:pPr>
              <w:pStyle w:val="TableParagraph"/>
              <w:spacing w:before="0" w:line="254" w:lineRule="auto"/>
              <w:ind w:left="107" w:right="394"/>
              <w:rPr>
                <w:sz w:val="20"/>
              </w:rPr>
            </w:pPr>
            <w:r>
              <w:rPr>
                <w:color w:val="0F233D"/>
                <w:w w:val="105"/>
                <w:sz w:val="20"/>
                <w:lang w:val="sr-Cyrl-RS"/>
              </w:rPr>
              <w:t>Састанак са главним</w:t>
            </w:r>
            <w:r>
              <w:rPr>
                <w:color w:val="0F233D"/>
                <w:w w:val="110"/>
                <w:sz w:val="20"/>
              </w:rPr>
              <w:t xml:space="preserve"> </w:t>
            </w:r>
            <w:r>
              <w:rPr>
                <w:color w:val="0F233D"/>
                <w:w w:val="110"/>
                <w:sz w:val="20"/>
                <w:lang w:val="sr-Cyrl-RS"/>
              </w:rPr>
              <w:t>корисницима</w:t>
            </w:r>
            <w:r>
              <w:rPr>
                <w:color w:val="0F233D"/>
                <w:w w:val="110"/>
                <w:sz w:val="20"/>
              </w:rPr>
              <w:t xml:space="preserve"> – </w:t>
            </w:r>
            <w:r>
              <w:rPr>
                <w:color w:val="0F233D"/>
                <w:w w:val="110"/>
                <w:sz w:val="20"/>
                <w:lang w:val="sr-Cyrl-RS"/>
              </w:rPr>
              <w:t xml:space="preserve">представницима медија </w:t>
            </w:r>
          </w:p>
        </w:tc>
        <w:tc>
          <w:tcPr>
            <w:tcW w:w="5528" w:type="dxa"/>
          </w:tcPr>
          <w:p w:rsidR="00EA0B0A" w:rsidRDefault="00EA0B0A" w:rsidP="003673F9">
            <w:pPr>
              <w:pStyle w:val="TableParagraph"/>
              <w:spacing w:before="113" w:line="237" w:lineRule="auto"/>
              <w:ind w:left="104" w:right="231"/>
              <w:rPr>
                <w:sz w:val="20"/>
              </w:rPr>
            </w:pPr>
            <w:r w:rsidRPr="00310D92">
              <w:rPr>
                <w:i/>
                <w:color w:val="0F233D"/>
                <w:w w:val="105"/>
                <w:sz w:val="20"/>
              </w:rPr>
              <w:t>PR</w:t>
            </w:r>
            <w:r>
              <w:rPr>
                <w:color w:val="0F233D"/>
                <w:w w:val="105"/>
                <w:sz w:val="20"/>
              </w:rPr>
              <w:t xml:space="preserve"> </w:t>
            </w:r>
            <w:r>
              <w:rPr>
                <w:color w:val="0F233D"/>
                <w:w w:val="105"/>
                <w:sz w:val="20"/>
                <w:lang w:val="sr-Cyrl-RS"/>
              </w:rPr>
              <w:t>тим</w:t>
            </w:r>
            <w:r>
              <w:rPr>
                <w:color w:val="0F233D"/>
                <w:w w:val="105"/>
                <w:sz w:val="20"/>
              </w:rPr>
              <w:t>, Микавица (</w:t>
            </w:r>
            <w:r>
              <w:rPr>
                <w:color w:val="0F233D"/>
                <w:w w:val="105"/>
                <w:sz w:val="20"/>
                <w:lang w:val="sr-Cyrl-RS"/>
              </w:rPr>
              <w:t>дневне новине</w:t>
            </w:r>
            <w:r>
              <w:rPr>
                <w:color w:val="0F233D"/>
                <w:w w:val="105"/>
                <w:sz w:val="20"/>
              </w:rPr>
              <w:t xml:space="preserve"> </w:t>
            </w:r>
            <w:r>
              <w:rPr>
                <w:color w:val="0F233D"/>
                <w:w w:val="105"/>
                <w:sz w:val="20"/>
                <w:lang w:val="sr-Cyrl-RS"/>
              </w:rPr>
              <w:t>„</w:t>
            </w:r>
            <w:r>
              <w:rPr>
                <w:color w:val="0F233D"/>
                <w:w w:val="105"/>
                <w:sz w:val="20"/>
              </w:rPr>
              <w:t>Политка”), Боаров (</w:t>
            </w:r>
            <w:r>
              <w:rPr>
                <w:color w:val="0F233D"/>
                <w:w w:val="105"/>
                <w:sz w:val="20"/>
                <w:lang w:val="sr-Cyrl-RS"/>
              </w:rPr>
              <w:t xml:space="preserve">недељник </w:t>
            </w:r>
            <w:r>
              <w:rPr>
                <w:color w:val="0F233D"/>
                <w:w w:val="105"/>
                <w:sz w:val="20"/>
              </w:rPr>
              <w:t xml:space="preserve">“Време”), Филиповић </w:t>
            </w:r>
            <w:r w:rsidRPr="007E18B8">
              <w:rPr>
                <w:i/>
                <w:color w:val="0F233D"/>
                <w:w w:val="105"/>
                <w:sz w:val="20"/>
              </w:rPr>
              <w:t>(Блоомберг)</w:t>
            </w:r>
            <w:r>
              <w:rPr>
                <w:color w:val="0F233D"/>
                <w:w w:val="105"/>
                <w:sz w:val="20"/>
              </w:rPr>
              <w:t xml:space="preserve">; </w:t>
            </w:r>
            <w:r>
              <w:rPr>
                <w:color w:val="0F233D"/>
                <w:w w:val="105"/>
                <w:sz w:val="20"/>
                <w:lang w:val="sr-Cyrl-RS"/>
              </w:rPr>
              <w:t>РЗС</w:t>
            </w:r>
            <w:r>
              <w:rPr>
                <w:color w:val="0F233D"/>
                <w:w w:val="105"/>
                <w:sz w:val="20"/>
              </w:rPr>
              <w:t>: Аксентијевић, Даниловић, Капуран, Гавриловић, Лакчевић, Шутић, Павловић, Вирт</w:t>
            </w:r>
          </w:p>
        </w:tc>
      </w:tr>
      <w:tr w:rsidR="00EA0B0A" w:rsidTr="003673F9">
        <w:trPr>
          <w:trHeight w:val="1302"/>
        </w:trPr>
        <w:tc>
          <w:tcPr>
            <w:tcW w:w="1553" w:type="dxa"/>
          </w:tcPr>
          <w:p w:rsidR="00EA0B0A" w:rsidRDefault="00EA0B0A" w:rsidP="003673F9">
            <w:pPr>
              <w:pStyle w:val="TableParagraph"/>
              <w:spacing w:before="0"/>
              <w:ind w:left="0"/>
              <w:rPr>
                <w:rFonts w:ascii="Franklin Gothic Medium"/>
                <w:sz w:val="24"/>
              </w:rPr>
            </w:pPr>
          </w:p>
          <w:p w:rsidR="00EA0B0A" w:rsidRDefault="00EA0B0A" w:rsidP="003673F9">
            <w:pPr>
              <w:pStyle w:val="TableParagraph"/>
              <w:spacing w:before="11"/>
              <w:ind w:left="0"/>
              <w:rPr>
                <w:rFonts w:ascii="Franklin Gothic Medium"/>
                <w:sz w:val="20"/>
              </w:rPr>
            </w:pPr>
          </w:p>
          <w:p w:rsidR="00EA0B0A" w:rsidRDefault="00EA0B0A" w:rsidP="003673F9">
            <w:pPr>
              <w:pStyle w:val="TableParagraph"/>
              <w:spacing w:before="0"/>
              <w:ind w:left="107"/>
              <w:rPr>
                <w:sz w:val="20"/>
              </w:rPr>
            </w:pPr>
            <w:r>
              <w:rPr>
                <w:color w:val="0F233D"/>
                <w:w w:val="110"/>
                <w:sz w:val="20"/>
              </w:rPr>
              <w:t>15.00 - 16.00</w:t>
            </w:r>
          </w:p>
        </w:tc>
        <w:tc>
          <w:tcPr>
            <w:tcW w:w="2866" w:type="dxa"/>
          </w:tcPr>
          <w:p w:rsidR="00EA0B0A" w:rsidRDefault="00EA0B0A" w:rsidP="003673F9">
            <w:pPr>
              <w:pStyle w:val="TableParagraph"/>
              <w:spacing w:before="6"/>
              <w:ind w:left="0"/>
              <w:rPr>
                <w:rFonts w:ascii="Franklin Gothic Medium"/>
                <w:sz w:val="33"/>
              </w:rPr>
            </w:pPr>
          </w:p>
          <w:p w:rsidR="00EA0B0A" w:rsidRPr="004E2B77" w:rsidRDefault="00EA0B0A" w:rsidP="003673F9">
            <w:pPr>
              <w:pStyle w:val="TableParagraph"/>
              <w:spacing w:before="0" w:line="256" w:lineRule="auto"/>
              <w:ind w:left="107" w:right="394"/>
              <w:rPr>
                <w:sz w:val="20"/>
                <w:lang w:val="sr-Cyrl-RS"/>
              </w:rPr>
            </w:pPr>
            <w:r>
              <w:rPr>
                <w:color w:val="0F233D"/>
                <w:w w:val="105"/>
                <w:sz w:val="20"/>
                <w:lang w:val="sr-Cyrl-RS"/>
              </w:rPr>
              <w:t>Састанак са главним корисницима</w:t>
            </w:r>
            <w:r>
              <w:rPr>
                <w:color w:val="0F233D"/>
                <w:w w:val="110"/>
                <w:sz w:val="20"/>
              </w:rPr>
              <w:t xml:space="preserve"> – </w:t>
            </w:r>
            <w:r>
              <w:rPr>
                <w:color w:val="0F233D"/>
                <w:w w:val="110"/>
                <w:sz w:val="20"/>
                <w:lang w:val="sr-Cyrl-RS"/>
              </w:rPr>
              <w:t xml:space="preserve"> научна заједница</w:t>
            </w:r>
          </w:p>
        </w:tc>
        <w:tc>
          <w:tcPr>
            <w:tcW w:w="5528" w:type="dxa"/>
          </w:tcPr>
          <w:p w:rsidR="00EA0B0A" w:rsidRDefault="00EA0B0A" w:rsidP="003673F9">
            <w:pPr>
              <w:pStyle w:val="TableParagraph"/>
              <w:spacing w:before="0" w:line="256" w:lineRule="auto"/>
              <w:ind w:left="104" w:right="231"/>
              <w:rPr>
                <w:sz w:val="20"/>
              </w:rPr>
            </w:pPr>
            <w:r w:rsidRPr="00310D92">
              <w:rPr>
                <w:i/>
                <w:color w:val="0F233D"/>
                <w:w w:val="105"/>
                <w:sz w:val="20"/>
              </w:rPr>
              <w:t>PR</w:t>
            </w:r>
            <w:r>
              <w:rPr>
                <w:color w:val="0F233D"/>
                <w:w w:val="105"/>
                <w:sz w:val="20"/>
              </w:rPr>
              <w:t xml:space="preserve"> </w:t>
            </w:r>
            <w:r>
              <w:rPr>
                <w:color w:val="0F233D"/>
                <w:w w:val="105"/>
                <w:sz w:val="20"/>
                <w:lang w:val="sr-Cyrl-RS"/>
              </w:rPr>
              <w:t>тим</w:t>
            </w:r>
            <w:r>
              <w:rPr>
                <w:color w:val="0F233D"/>
                <w:w w:val="105"/>
                <w:sz w:val="20"/>
              </w:rPr>
              <w:t>, Божи</w:t>
            </w:r>
            <w:r>
              <w:rPr>
                <w:color w:val="0F233D"/>
                <w:w w:val="105"/>
                <w:sz w:val="20"/>
                <w:lang w:val="sr-Cyrl-RS"/>
              </w:rPr>
              <w:t>ћ</w:t>
            </w:r>
            <w:r>
              <w:rPr>
                <w:color w:val="0F233D"/>
                <w:w w:val="105"/>
                <w:sz w:val="20"/>
              </w:rPr>
              <w:t xml:space="preserve"> (</w:t>
            </w:r>
            <w:r>
              <w:rPr>
                <w:color w:val="0F233D"/>
                <w:w w:val="105"/>
                <w:sz w:val="20"/>
                <w:lang w:val="sr-Cyrl-RS"/>
              </w:rPr>
              <w:t>Математички факултет</w:t>
            </w:r>
            <w:r>
              <w:rPr>
                <w:color w:val="0F233D"/>
                <w:w w:val="105"/>
                <w:sz w:val="20"/>
              </w:rPr>
              <w:t>), Зубовић (Институт</w:t>
            </w:r>
            <w:r>
              <w:rPr>
                <w:color w:val="0F233D"/>
                <w:w w:val="105"/>
                <w:sz w:val="20"/>
                <w:lang w:val="sr-Cyrl-RS"/>
              </w:rPr>
              <w:t xml:space="preserve"> економских наука</w:t>
            </w:r>
            <w:r>
              <w:rPr>
                <w:color w:val="0F233D"/>
                <w:w w:val="105"/>
                <w:sz w:val="20"/>
              </w:rPr>
              <w:t xml:space="preserve">), </w:t>
            </w:r>
            <w:r>
              <w:rPr>
                <w:w w:val="105"/>
                <w:sz w:val="20"/>
              </w:rPr>
              <w:t xml:space="preserve">Никитовић </w:t>
            </w:r>
            <w:r>
              <w:rPr>
                <w:color w:val="0F233D"/>
                <w:w w:val="105"/>
                <w:sz w:val="20"/>
              </w:rPr>
              <w:t>(</w:t>
            </w:r>
            <w:r>
              <w:rPr>
                <w:color w:val="0F233D"/>
                <w:w w:val="105"/>
                <w:sz w:val="20"/>
                <w:lang w:val="sr-Cyrl-RS"/>
              </w:rPr>
              <w:t>Центар за демографска истраживања</w:t>
            </w:r>
            <w:r>
              <w:rPr>
                <w:color w:val="0F233D"/>
                <w:w w:val="105"/>
                <w:sz w:val="20"/>
              </w:rPr>
              <w:t>), Шантић, Стоји</w:t>
            </w:r>
            <w:r>
              <w:rPr>
                <w:color w:val="0F233D"/>
                <w:w w:val="105"/>
                <w:sz w:val="20"/>
                <w:lang w:val="sr-Cyrl-RS"/>
              </w:rPr>
              <w:t>љ</w:t>
            </w:r>
            <w:r>
              <w:rPr>
                <w:color w:val="0F233D"/>
                <w:w w:val="105"/>
                <w:sz w:val="20"/>
              </w:rPr>
              <w:t>ковић Гњатовић (</w:t>
            </w:r>
            <w:r>
              <w:rPr>
                <w:color w:val="0F233D"/>
                <w:w w:val="105"/>
                <w:sz w:val="20"/>
                <w:lang w:val="sr-Cyrl-RS"/>
              </w:rPr>
              <w:t>Географски факултет</w:t>
            </w:r>
            <w:r>
              <w:rPr>
                <w:color w:val="0F233D"/>
                <w:w w:val="105"/>
                <w:sz w:val="20"/>
              </w:rPr>
              <w:t>), Радоичић (</w:t>
            </w:r>
            <w:r>
              <w:rPr>
                <w:color w:val="0F233D"/>
                <w:w w:val="105"/>
                <w:sz w:val="20"/>
                <w:lang w:val="sr-Cyrl-RS"/>
              </w:rPr>
              <w:t>Факултет организационих наука</w:t>
            </w:r>
            <w:r>
              <w:rPr>
                <w:color w:val="0F233D"/>
                <w:w w:val="105"/>
                <w:sz w:val="20"/>
              </w:rPr>
              <w:t>);</w:t>
            </w:r>
            <w:r>
              <w:rPr>
                <w:color w:val="0F233D"/>
                <w:w w:val="105"/>
                <w:sz w:val="20"/>
                <w:lang w:val="sr-Cyrl-RS"/>
              </w:rPr>
              <w:t xml:space="preserve"> РЗС</w:t>
            </w:r>
            <w:r>
              <w:rPr>
                <w:color w:val="0F233D"/>
                <w:w w:val="105"/>
                <w:sz w:val="20"/>
              </w:rPr>
              <w:t>: Лакчевић, Капуран, Гавриловић, Шутић, Павловић, Вирт</w:t>
            </w:r>
          </w:p>
        </w:tc>
      </w:tr>
      <w:tr w:rsidR="00EA0B0A" w:rsidTr="003673F9">
        <w:trPr>
          <w:trHeight w:val="412"/>
        </w:trPr>
        <w:tc>
          <w:tcPr>
            <w:tcW w:w="1553" w:type="dxa"/>
          </w:tcPr>
          <w:p w:rsidR="00EA0B0A" w:rsidRDefault="00EA0B0A" w:rsidP="003673F9">
            <w:pPr>
              <w:pStyle w:val="TableParagraph"/>
              <w:spacing w:before="66"/>
              <w:ind w:left="107"/>
              <w:rPr>
                <w:sz w:val="20"/>
              </w:rPr>
            </w:pPr>
            <w:r>
              <w:rPr>
                <w:color w:val="0F233D"/>
                <w:w w:val="110"/>
                <w:sz w:val="20"/>
              </w:rPr>
              <w:t>16.00 - 16.15</w:t>
            </w:r>
          </w:p>
        </w:tc>
        <w:tc>
          <w:tcPr>
            <w:tcW w:w="2866" w:type="dxa"/>
          </w:tcPr>
          <w:p w:rsidR="00EA0B0A" w:rsidRDefault="00EA0B0A" w:rsidP="003673F9">
            <w:pPr>
              <w:pStyle w:val="TableParagraph"/>
              <w:spacing w:before="66"/>
              <w:ind w:left="107"/>
              <w:rPr>
                <w:sz w:val="20"/>
              </w:rPr>
            </w:pPr>
            <w:r>
              <w:rPr>
                <w:color w:val="0F233D"/>
                <w:w w:val="105"/>
                <w:sz w:val="20"/>
                <w:lang w:val="sr-Cyrl-RS"/>
              </w:rPr>
              <w:t>Пауза за кафу</w:t>
            </w:r>
          </w:p>
        </w:tc>
        <w:tc>
          <w:tcPr>
            <w:tcW w:w="5528" w:type="dxa"/>
          </w:tcPr>
          <w:p w:rsidR="00EA0B0A" w:rsidRDefault="00EA0B0A" w:rsidP="003673F9">
            <w:pPr>
              <w:pStyle w:val="TableParagraph"/>
              <w:spacing w:before="0"/>
              <w:ind w:left="0"/>
              <w:rPr>
                <w:rFonts w:ascii="Times New Roman"/>
                <w:sz w:val="20"/>
              </w:rPr>
            </w:pPr>
          </w:p>
        </w:tc>
      </w:tr>
      <w:tr w:rsidR="00EA0B0A" w:rsidTr="003673F9">
        <w:trPr>
          <w:trHeight w:val="782"/>
        </w:trPr>
        <w:tc>
          <w:tcPr>
            <w:tcW w:w="1553" w:type="dxa"/>
          </w:tcPr>
          <w:p w:rsidR="00EA0B0A" w:rsidRDefault="00EA0B0A" w:rsidP="003673F9">
            <w:pPr>
              <w:pStyle w:val="TableParagraph"/>
              <w:spacing w:before="1"/>
              <w:ind w:left="0"/>
              <w:rPr>
                <w:rFonts w:ascii="Franklin Gothic Medium"/>
              </w:rPr>
            </w:pPr>
          </w:p>
          <w:p w:rsidR="00EA0B0A" w:rsidRDefault="00EA0B0A" w:rsidP="003673F9">
            <w:pPr>
              <w:pStyle w:val="TableParagraph"/>
              <w:spacing w:before="0"/>
              <w:ind w:left="107"/>
              <w:rPr>
                <w:sz w:val="20"/>
              </w:rPr>
            </w:pPr>
            <w:r>
              <w:rPr>
                <w:color w:val="0F233D"/>
                <w:w w:val="110"/>
                <w:sz w:val="20"/>
              </w:rPr>
              <w:t>16.15 - 17.15</w:t>
            </w:r>
          </w:p>
        </w:tc>
        <w:tc>
          <w:tcPr>
            <w:tcW w:w="2866" w:type="dxa"/>
          </w:tcPr>
          <w:p w:rsidR="00EA0B0A" w:rsidRPr="004E2B77" w:rsidRDefault="00EA0B0A" w:rsidP="003673F9">
            <w:pPr>
              <w:pStyle w:val="TableParagraph"/>
              <w:spacing w:before="121" w:line="254" w:lineRule="auto"/>
              <w:ind w:left="107"/>
              <w:rPr>
                <w:sz w:val="20"/>
                <w:lang w:val="sr-Cyrl-RS"/>
              </w:rPr>
            </w:pPr>
            <w:r>
              <w:rPr>
                <w:color w:val="0F233D"/>
                <w:w w:val="105"/>
                <w:sz w:val="20"/>
                <w:lang w:val="sr-Cyrl-RS"/>
              </w:rPr>
              <w:t>Састанак са главним</w:t>
            </w:r>
            <w:r>
              <w:rPr>
                <w:color w:val="0F233D"/>
                <w:w w:val="105"/>
                <w:sz w:val="20"/>
              </w:rPr>
              <w:t xml:space="preserve"> </w:t>
            </w:r>
            <w:r>
              <w:rPr>
                <w:color w:val="0F233D"/>
                <w:w w:val="105"/>
                <w:sz w:val="20"/>
                <w:lang w:val="sr-Cyrl-RS"/>
              </w:rPr>
              <w:t xml:space="preserve">корисницима </w:t>
            </w:r>
            <w:r>
              <w:rPr>
                <w:color w:val="0F233D"/>
                <w:w w:val="105"/>
                <w:sz w:val="20"/>
              </w:rPr>
              <w:t xml:space="preserve">– </w:t>
            </w:r>
            <w:r>
              <w:rPr>
                <w:color w:val="0F233D"/>
                <w:w w:val="105"/>
                <w:sz w:val="20"/>
                <w:lang w:val="sr-Cyrl-RS"/>
              </w:rPr>
              <w:t xml:space="preserve">међународне организације </w:t>
            </w:r>
          </w:p>
        </w:tc>
        <w:tc>
          <w:tcPr>
            <w:tcW w:w="5528" w:type="dxa"/>
          </w:tcPr>
          <w:p w:rsidR="00EA0B0A" w:rsidRDefault="00EA0B0A" w:rsidP="003673F9">
            <w:pPr>
              <w:pStyle w:val="TableParagraph"/>
              <w:spacing w:before="0" w:line="256" w:lineRule="auto"/>
              <w:ind w:left="104"/>
              <w:rPr>
                <w:sz w:val="20"/>
              </w:rPr>
            </w:pPr>
            <w:r w:rsidRPr="00310D92">
              <w:rPr>
                <w:i/>
                <w:color w:val="0F233D"/>
                <w:w w:val="105"/>
                <w:sz w:val="20"/>
              </w:rPr>
              <w:t>PR</w:t>
            </w:r>
            <w:r>
              <w:rPr>
                <w:color w:val="0F233D"/>
                <w:w w:val="105"/>
                <w:sz w:val="20"/>
              </w:rPr>
              <w:t xml:space="preserve"> </w:t>
            </w:r>
            <w:r>
              <w:rPr>
                <w:color w:val="0F233D"/>
                <w:w w:val="105"/>
                <w:sz w:val="20"/>
                <w:lang w:val="sr-Cyrl-RS"/>
              </w:rPr>
              <w:t>тим</w:t>
            </w:r>
            <w:r>
              <w:rPr>
                <w:color w:val="0F233D"/>
                <w:w w:val="105"/>
                <w:sz w:val="20"/>
              </w:rPr>
              <w:t xml:space="preserve">, Игњатовић </w:t>
            </w:r>
            <w:r w:rsidRPr="008D77F5">
              <w:rPr>
                <w:i/>
                <w:color w:val="0F233D"/>
                <w:w w:val="105"/>
                <w:sz w:val="20"/>
              </w:rPr>
              <w:t>(Statistics Sweden Balkan Project Office)</w:t>
            </w:r>
            <w:r>
              <w:rPr>
                <w:color w:val="0F233D"/>
                <w:w w:val="105"/>
                <w:sz w:val="20"/>
              </w:rPr>
              <w:t xml:space="preserve">, Антонијевић </w:t>
            </w:r>
            <w:r w:rsidRPr="008D77F5">
              <w:rPr>
                <w:i/>
                <w:color w:val="0F233D"/>
                <w:w w:val="105"/>
                <w:sz w:val="20"/>
              </w:rPr>
              <w:t>(OSCE</w:t>
            </w:r>
            <w:r>
              <w:rPr>
                <w:i/>
                <w:color w:val="0F233D"/>
                <w:w w:val="105"/>
                <w:sz w:val="20"/>
                <w:lang w:val="sr-Cyrl-RS"/>
              </w:rPr>
              <w:t>/</w:t>
            </w:r>
            <w:r>
              <w:rPr>
                <w:color w:val="0F233D"/>
                <w:w w:val="105"/>
                <w:sz w:val="20"/>
                <w:lang w:val="sr-Cyrl-RS"/>
              </w:rPr>
              <w:t>ОЕБС</w:t>
            </w:r>
            <w:r w:rsidRPr="008D77F5">
              <w:rPr>
                <w:i/>
                <w:color w:val="0F233D"/>
                <w:w w:val="105"/>
                <w:sz w:val="20"/>
              </w:rPr>
              <w:t>)</w:t>
            </w:r>
            <w:r>
              <w:rPr>
                <w:color w:val="0F233D"/>
                <w:w w:val="105"/>
                <w:sz w:val="20"/>
              </w:rPr>
              <w:t xml:space="preserve">, Варга </w:t>
            </w:r>
            <w:r w:rsidRPr="008D77F5">
              <w:rPr>
                <w:i/>
                <w:color w:val="0F233D"/>
                <w:w w:val="105"/>
                <w:sz w:val="20"/>
              </w:rPr>
              <w:t>(UNDP)</w:t>
            </w:r>
            <w:r>
              <w:rPr>
                <w:color w:val="0F233D"/>
                <w:w w:val="105"/>
                <w:sz w:val="20"/>
              </w:rPr>
              <w:t xml:space="preserve">, Jović </w:t>
            </w:r>
            <w:r w:rsidRPr="008D77F5">
              <w:rPr>
                <w:i/>
                <w:color w:val="0F233D"/>
                <w:w w:val="105"/>
                <w:sz w:val="20"/>
              </w:rPr>
              <w:t>(UNICEF)</w:t>
            </w:r>
            <w:r>
              <w:rPr>
                <w:color w:val="0F233D"/>
                <w:w w:val="105"/>
                <w:sz w:val="20"/>
              </w:rPr>
              <w:t xml:space="preserve">; </w:t>
            </w:r>
            <w:r>
              <w:rPr>
                <w:color w:val="0F233D"/>
                <w:w w:val="105"/>
                <w:sz w:val="20"/>
                <w:lang w:val="sr-Cyrl-RS"/>
              </w:rPr>
              <w:t>РЗС</w:t>
            </w:r>
            <w:r>
              <w:rPr>
                <w:color w:val="0F233D"/>
                <w:w w:val="105"/>
                <w:sz w:val="20"/>
              </w:rPr>
              <w:t>:</w:t>
            </w:r>
          </w:p>
          <w:p w:rsidR="00EA0B0A" w:rsidRDefault="00EA0B0A" w:rsidP="003673F9">
            <w:pPr>
              <w:pStyle w:val="TableParagraph"/>
              <w:spacing w:before="0"/>
              <w:ind w:left="104"/>
              <w:rPr>
                <w:sz w:val="20"/>
              </w:rPr>
            </w:pPr>
            <w:r>
              <w:rPr>
                <w:color w:val="0F233D"/>
                <w:w w:val="105"/>
                <w:sz w:val="20"/>
              </w:rPr>
              <w:t xml:space="preserve">Лакчевић, Капуран, </w:t>
            </w:r>
            <w:r>
              <w:rPr>
                <w:w w:val="105"/>
                <w:sz w:val="20"/>
              </w:rPr>
              <w:t xml:space="preserve">Шутић, </w:t>
            </w:r>
            <w:r>
              <w:rPr>
                <w:color w:val="0F233D"/>
                <w:w w:val="105"/>
                <w:sz w:val="20"/>
              </w:rPr>
              <w:t>Ђоковић Папић, Павловић, Вирт</w:t>
            </w:r>
          </w:p>
        </w:tc>
      </w:tr>
      <w:tr w:rsidR="00EA0B0A" w:rsidTr="003673F9">
        <w:trPr>
          <w:trHeight w:val="431"/>
        </w:trPr>
        <w:tc>
          <w:tcPr>
            <w:tcW w:w="9947" w:type="dxa"/>
            <w:gridSpan w:val="3"/>
            <w:shd w:val="clear" w:color="auto" w:fill="D9D9D9"/>
          </w:tcPr>
          <w:p w:rsidR="00EA0B0A" w:rsidRDefault="00EA0B0A" w:rsidP="00EA0B0A">
            <w:pPr>
              <w:pStyle w:val="TableParagraph"/>
              <w:numPr>
                <w:ilvl w:val="0"/>
                <w:numId w:val="17"/>
              </w:numPr>
              <w:spacing w:before="59"/>
              <w:rPr>
                <w:sz w:val="24"/>
              </w:rPr>
            </w:pPr>
            <w:r>
              <w:rPr>
                <w:color w:val="0F233D"/>
                <w:w w:val="105"/>
                <w:sz w:val="24"/>
                <w:lang w:val="sr-Cyrl-RS"/>
              </w:rPr>
              <w:t>дан</w:t>
            </w:r>
            <w:r>
              <w:rPr>
                <w:color w:val="0F233D"/>
                <w:w w:val="105"/>
                <w:sz w:val="24"/>
              </w:rPr>
              <w:t xml:space="preserve"> – </w:t>
            </w:r>
            <w:r>
              <w:rPr>
                <w:color w:val="0F233D"/>
                <w:w w:val="105"/>
                <w:sz w:val="24"/>
                <w:lang w:val="sr-Cyrl-RS"/>
              </w:rPr>
              <w:t>петак</w:t>
            </w:r>
            <w:r>
              <w:rPr>
                <w:color w:val="0F233D"/>
                <w:w w:val="105"/>
                <w:sz w:val="24"/>
              </w:rPr>
              <w:t>, 1</w:t>
            </w:r>
            <w:r>
              <w:rPr>
                <w:color w:val="0F233D"/>
                <w:w w:val="105"/>
                <w:sz w:val="24"/>
                <w:lang w:val="sr-Cyrl-RS"/>
              </w:rPr>
              <w:t>.12.</w:t>
            </w:r>
            <w:r>
              <w:rPr>
                <w:color w:val="0F233D"/>
                <w:w w:val="105"/>
                <w:sz w:val="24"/>
              </w:rPr>
              <w:t>2017</w:t>
            </w:r>
            <w:r>
              <w:rPr>
                <w:color w:val="0F233D"/>
                <w:w w:val="105"/>
                <w:sz w:val="24"/>
                <w:lang w:val="sr-Cyrl-RS"/>
              </w:rPr>
              <w:t>.</w:t>
            </w:r>
          </w:p>
        </w:tc>
      </w:tr>
      <w:tr w:rsidR="00EA0B0A" w:rsidTr="003673F9">
        <w:trPr>
          <w:trHeight w:val="434"/>
        </w:trPr>
        <w:tc>
          <w:tcPr>
            <w:tcW w:w="1553" w:type="dxa"/>
          </w:tcPr>
          <w:p w:rsidR="00EA0B0A" w:rsidRDefault="00EA0B0A" w:rsidP="003673F9">
            <w:pPr>
              <w:pStyle w:val="TableParagraph"/>
              <w:spacing w:before="75"/>
              <w:ind w:left="107"/>
              <w:rPr>
                <w:sz w:val="20"/>
              </w:rPr>
            </w:pPr>
            <w:r>
              <w:rPr>
                <w:color w:val="0F233D"/>
                <w:w w:val="110"/>
                <w:sz w:val="20"/>
              </w:rPr>
              <w:t>09.00 - 10.30</w:t>
            </w:r>
          </w:p>
        </w:tc>
        <w:tc>
          <w:tcPr>
            <w:tcW w:w="2866" w:type="dxa"/>
          </w:tcPr>
          <w:p w:rsidR="00EA0B0A" w:rsidRDefault="00EA0B0A" w:rsidP="00A22EBB">
            <w:pPr>
              <w:pStyle w:val="TableParagraph"/>
              <w:spacing w:before="75"/>
              <w:ind w:left="107"/>
              <w:rPr>
                <w:sz w:val="20"/>
              </w:rPr>
            </w:pPr>
            <w:r>
              <w:rPr>
                <w:color w:val="0F233D"/>
                <w:w w:val="105"/>
                <w:sz w:val="20"/>
              </w:rPr>
              <w:t xml:space="preserve">PR </w:t>
            </w:r>
            <w:r w:rsidR="00A22EBB">
              <w:rPr>
                <w:color w:val="0F233D"/>
                <w:w w:val="105"/>
                <w:sz w:val="20"/>
                <w:lang w:val="sr-Cyrl-RS"/>
              </w:rPr>
              <w:t>тим</w:t>
            </w:r>
            <w:r>
              <w:rPr>
                <w:color w:val="0F233D"/>
                <w:w w:val="105"/>
                <w:sz w:val="20"/>
              </w:rPr>
              <w:t xml:space="preserve"> </w:t>
            </w:r>
            <w:r>
              <w:rPr>
                <w:color w:val="0F233D"/>
                <w:w w:val="105"/>
                <w:sz w:val="20"/>
                <w:lang w:val="sr-Cyrl-RS"/>
              </w:rPr>
              <w:t xml:space="preserve">– дискусија </w:t>
            </w:r>
          </w:p>
        </w:tc>
        <w:tc>
          <w:tcPr>
            <w:tcW w:w="5528" w:type="dxa"/>
          </w:tcPr>
          <w:p w:rsidR="00EA0B0A" w:rsidRDefault="00EA0B0A" w:rsidP="003673F9">
            <w:pPr>
              <w:pStyle w:val="TableParagraph"/>
              <w:spacing w:before="75"/>
              <w:ind w:left="104"/>
              <w:rPr>
                <w:sz w:val="20"/>
              </w:rPr>
            </w:pPr>
            <w:r w:rsidRPr="00310D92">
              <w:rPr>
                <w:i/>
                <w:color w:val="0F233D"/>
                <w:w w:val="105"/>
                <w:sz w:val="20"/>
              </w:rPr>
              <w:t>PR</w:t>
            </w:r>
            <w:r>
              <w:rPr>
                <w:color w:val="0F233D"/>
                <w:w w:val="105"/>
                <w:sz w:val="20"/>
              </w:rPr>
              <w:t xml:space="preserve"> </w:t>
            </w:r>
            <w:r>
              <w:rPr>
                <w:color w:val="0F233D"/>
                <w:w w:val="105"/>
                <w:sz w:val="20"/>
                <w:lang w:val="sr-Cyrl-RS"/>
              </w:rPr>
              <w:t>тим</w:t>
            </w:r>
          </w:p>
        </w:tc>
      </w:tr>
      <w:tr w:rsidR="00EA0B0A" w:rsidTr="003673F9">
        <w:trPr>
          <w:trHeight w:val="431"/>
        </w:trPr>
        <w:tc>
          <w:tcPr>
            <w:tcW w:w="1553" w:type="dxa"/>
          </w:tcPr>
          <w:p w:rsidR="00EA0B0A" w:rsidRDefault="00EA0B0A" w:rsidP="003673F9">
            <w:pPr>
              <w:pStyle w:val="TableParagraph"/>
              <w:spacing w:before="73"/>
              <w:ind w:left="107"/>
              <w:rPr>
                <w:sz w:val="20"/>
              </w:rPr>
            </w:pPr>
            <w:r>
              <w:rPr>
                <w:color w:val="0F233D"/>
                <w:w w:val="110"/>
                <w:sz w:val="20"/>
              </w:rPr>
              <w:t>10.30 - 10.45</w:t>
            </w:r>
          </w:p>
        </w:tc>
        <w:tc>
          <w:tcPr>
            <w:tcW w:w="2866" w:type="dxa"/>
          </w:tcPr>
          <w:p w:rsidR="00EA0B0A" w:rsidRDefault="00EA0B0A" w:rsidP="003673F9">
            <w:pPr>
              <w:pStyle w:val="TableParagraph"/>
              <w:spacing w:before="73"/>
              <w:ind w:left="107"/>
              <w:rPr>
                <w:sz w:val="20"/>
              </w:rPr>
            </w:pPr>
            <w:r>
              <w:rPr>
                <w:color w:val="0F233D"/>
                <w:w w:val="105"/>
                <w:sz w:val="20"/>
                <w:lang w:val="sr-Cyrl-RS"/>
              </w:rPr>
              <w:t>Пауза за кафу</w:t>
            </w:r>
          </w:p>
        </w:tc>
        <w:tc>
          <w:tcPr>
            <w:tcW w:w="5528" w:type="dxa"/>
          </w:tcPr>
          <w:p w:rsidR="00EA0B0A" w:rsidRDefault="00EA0B0A" w:rsidP="003673F9">
            <w:pPr>
              <w:pStyle w:val="TableParagraph"/>
              <w:spacing w:before="0"/>
              <w:ind w:left="0"/>
              <w:rPr>
                <w:rFonts w:ascii="Times New Roman"/>
                <w:sz w:val="20"/>
              </w:rPr>
            </w:pPr>
          </w:p>
        </w:tc>
      </w:tr>
      <w:tr w:rsidR="00EA0B0A" w:rsidTr="003673F9">
        <w:trPr>
          <w:trHeight w:val="782"/>
        </w:trPr>
        <w:tc>
          <w:tcPr>
            <w:tcW w:w="1553" w:type="dxa"/>
          </w:tcPr>
          <w:p w:rsidR="00EA0B0A" w:rsidRDefault="00EA0B0A" w:rsidP="003673F9">
            <w:pPr>
              <w:pStyle w:val="TableParagraph"/>
              <w:spacing w:before="1"/>
              <w:ind w:left="0"/>
              <w:rPr>
                <w:rFonts w:ascii="Franklin Gothic Medium"/>
              </w:rPr>
            </w:pPr>
          </w:p>
          <w:p w:rsidR="00EA0B0A" w:rsidRDefault="00EA0B0A" w:rsidP="003673F9">
            <w:pPr>
              <w:pStyle w:val="TableParagraph"/>
              <w:spacing w:before="0"/>
              <w:ind w:left="107"/>
              <w:rPr>
                <w:sz w:val="20"/>
              </w:rPr>
            </w:pPr>
            <w:r>
              <w:rPr>
                <w:color w:val="0F233D"/>
                <w:w w:val="110"/>
                <w:sz w:val="20"/>
              </w:rPr>
              <w:t>10.45 - 12.45</w:t>
            </w:r>
          </w:p>
        </w:tc>
        <w:tc>
          <w:tcPr>
            <w:tcW w:w="2866" w:type="dxa"/>
          </w:tcPr>
          <w:p w:rsidR="00EA0B0A" w:rsidRDefault="00EA0B0A" w:rsidP="003673F9">
            <w:pPr>
              <w:pStyle w:val="TableParagraph"/>
              <w:spacing w:before="0" w:line="234" w:lineRule="exact"/>
              <w:ind w:left="107"/>
              <w:rPr>
                <w:sz w:val="20"/>
              </w:rPr>
            </w:pPr>
            <w:r>
              <w:rPr>
                <w:color w:val="0F233D"/>
                <w:w w:val="105"/>
                <w:sz w:val="20"/>
                <w:lang w:val="sr-Cyrl-RS"/>
              </w:rPr>
              <w:t xml:space="preserve">Класификације, остала и додатна питања и области на које се треба фокусирати </w:t>
            </w:r>
          </w:p>
          <w:p w:rsidR="00EA0B0A" w:rsidRDefault="00EA0B0A" w:rsidP="003673F9">
            <w:pPr>
              <w:pStyle w:val="TableParagraph"/>
              <w:spacing w:before="1" w:line="260" w:lineRule="atLeast"/>
              <w:ind w:left="107" w:right="333"/>
              <w:rPr>
                <w:sz w:val="20"/>
              </w:rPr>
            </w:pPr>
          </w:p>
        </w:tc>
        <w:tc>
          <w:tcPr>
            <w:tcW w:w="5528" w:type="dxa"/>
          </w:tcPr>
          <w:p w:rsidR="00EA0B0A" w:rsidRDefault="00EA0B0A" w:rsidP="003673F9">
            <w:pPr>
              <w:pStyle w:val="TableParagraph"/>
              <w:spacing w:before="0" w:line="234" w:lineRule="exact"/>
              <w:ind w:left="104"/>
              <w:rPr>
                <w:sz w:val="20"/>
              </w:rPr>
            </w:pPr>
            <w:r w:rsidRPr="00310D92">
              <w:rPr>
                <w:i/>
                <w:color w:val="0F233D"/>
                <w:w w:val="105"/>
                <w:sz w:val="20"/>
              </w:rPr>
              <w:t>PR</w:t>
            </w:r>
            <w:r>
              <w:rPr>
                <w:color w:val="0F233D"/>
                <w:w w:val="105"/>
                <w:sz w:val="20"/>
              </w:rPr>
              <w:t xml:space="preserve"> </w:t>
            </w:r>
            <w:r>
              <w:rPr>
                <w:color w:val="0F233D"/>
                <w:w w:val="105"/>
                <w:sz w:val="20"/>
                <w:lang w:val="sr-Cyrl-RS"/>
              </w:rPr>
              <w:t>тим</w:t>
            </w:r>
            <w:r>
              <w:rPr>
                <w:w w:val="105"/>
                <w:sz w:val="20"/>
              </w:rPr>
              <w:t>, М Ковачевић, Лакчевић, Мусић, Никић, Јанчић,</w:t>
            </w:r>
          </w:p>
          <w:p w:rsidR="00EA0B0A" w:rsidRDefault="00EA0B0A" w:rsidP="003673F9">
            <w:pPr>
              <w:pStyle w:val="TableParagraph"/>
              <w:spacing w:before="1" w:line="260" w:lineRule="atLeast"/>
              <w:ind w:left="104"/>
              <w:rPr>
                <w:sz w:val="20"/>
              </w:rPr>
            </w:pPr>
            <w:r>
              <w:rPr>
                <w:w w:val="105"/>
                <w:sz w:val="20"/>
              </w:rPr>
              <w:t>Капуран, Шутић, Гавриловић, Куртеши, Јанковић, Даниловић, Цветковић, Павловић, Вирт</w:t>
            </w:r>
          </w:p>
        </w:tc>
      </w:tr>
      <w:tr w:rsidR="00EA0B0A" w:rsidTr="003673F9">
        <w:trPr>
          <w:trHeight w:val="431"/>
        </w:trPr>
        <w:tc>
          <w:tcPr>
            <w:tcW w:w="1553" w:type="dxa"/>
          </w:tcPr>
          <w:p w:rsidR="00EA0B0A" w:rsidRDefault="00EA0B0A" w:rsidP="003673F9">
            <w:pPr>
              <w:pStyle w:val="TableParagraph"/>
              <w:spacing w:before="75"/>
              <w:ind w:left="107"/>
              <w:rPr>
                <w:sz w:val="20"/>
              </w:rPr>
            </w:pPr>
            <w:r>
              <w:rPr>
                <w:color w:val="0F233D"/>
                <w:w w:val="110"/>
                <w:sz w:val="20"/>
              </w:rPr>
              <w:t>12.45 - 13.30</w:t>
            </w:r>
          </w:p>
        </w:tc>
        <w:tc>
          <w:tcPr>
            <w:tcW w:w="2866" w:type="dxa"/>
          </w:tcPr>
          <w:p w:rsidR="00EA0B0A" w:rsidRPr="000E5296" w:rsidRDefault="00EA0B0A" w:rsidP="003673F9">
            <w:pPr>
              <w:pStyle w:val="TableParagraph"/>
              <w:spacing w:before="75"/>
              <w:ind w:left="107"/>
              <w:rPr>
                <w:sz w:val="20"/>
                <w:lang w:val="sr-Cyrl-RS"/>
              </w:rPr>
            </w:pPr>
            <w:r>
              <w:rPr>
                <w:color w:val="0F233D"/>
                <w:w w:val="105"/>
                <w:sz w:val="20"/>
                <w:lang w:val="sr-Cyrl-RS"/>
              </w:rPr>
              <w:t xml:space="preserve">Ручак </w:t>
            </w:r>
          </w:p>
        </w:tc>
        <w:tc>
          <w:tcPr>
            <w:tcW w:w="5528" w:type="dxa"/>
          </w:tcPr>
          <w:p w:rsidR="00EA0B0A" w:rsidRDefault="00EA0B0A" w:rsidP="003673F9">
            <w:pPr>
              <w:pStyle w:val="TableParagraph"/>
              <w:spacing w:before="0"/>
              <w:ind w:left="0"/>
              <w:rPr>
                <w:rFonts w:ascii="Times New Roman"/>
                <w:sz w:val="20"/>
              </w:rPr>
            </w:pPr>
          </w:p>
        </w:tc>
      </w:tr>
      <w:tr w:rsidR="00EA0B0A" w:rsidTr="003673F9">
        <w:trPr>
          <w:trHeight w:val="782"/>
        </w:trPr>
        <w:tc>
          <w:tcPr>
            <w:tcW w:w="1553" w:type="dxa"/>
          </w:tcPr>
          <w:p w:rsidR="00EA0B0A" w:rsidRDefault="00EA0B0A" w:rsidP="003673F9">
            <w:pPr>
              <w:pStyle w:val="TableParagraph"/>
              <w:spacing w:before="1"/>
              <w:ind w:left="0"/>
              <w:rPr>
                <w:rFonts w:ascii="Franklin Gothic Medium"/>
              </w:rPr>
            </w:pPr>
          </w:p>
          <w:p w:rsidR="00EA0B0A" w:rsidRDefault="00EA0B0A" w:rsidP="003673F9">
            <w:pPr>
              <w:pStyle w:val="TableParagraph"/>
              <w:spacing w:before="0"/>
              <w:ind w:left="107"/>
              <w:rPr>
                <w:sz w:val="20"/>
              </w:rPr>
            </w:pPr>
            <w:r>
              <w:rPr>
                <w:color w:val="0F233D"/>
                <w:w w:val="110"/>
                <w:sz w:val="20"/>
              </w:rPr>
              <w:t>13.30 - 15.30</w:t>
            </w:r>
          </w:p>
        </w:tc>
        <w:tc>
          <w:tcPr>
            <w:tcW w:w="2866" w:type="dxa"/>
          </w:tcPr>
          <w:p w:rsidR="00EA0B0A" w:rsidRDefault="00EA0B0A" w:rsidP="00A22EBB">
            <w:pPr>
              <w:pStyle w:val="TableParagraph"/>
              <w:spacing w:before="0" w:line="234" w:lineRule="exact"/>
              <w:ind w:left="107"/>
              <w:rPr>
                <w:sz w:val="20"/>
              </w:rPr>
            </w:pPr>
            <w:r>
              <w:rPr>
                <w:color w:val="0F233D"/>
                <w:w w:val="105"/>
                <w:sz w:val="20"/>
                <w:lang w:val="sr-Cyrl-RS"/>
              </w:rPr>
              <w:t xml:space="preserve">Састанак са руководством вишег </w:t>
            </w:r>
            <w:r w:rsidR="00A22EBB">
              <w:rPr>
                <w:color w:val="0F233D"/>
                <w:w w:val="105"/>
                <w:sz w:val="20"/>
                <w:lang w:val="sr-Cyrl-RS"/>
              </w:rPr>
              <w:t>р</w:t>
            </w:r>
            <w:r>
              <w:rPr>
                <w:color w:val="0F233D"/>
                <w:w w:val="105"/>
                <w:sz w:val="20"/>
                <w:lang w:val="sr-Cyrl-RS"/>
              </w:rPr>
              <w:t xml:space="preserve">анга </w:t>
            </w:r>
            <w:r w:rsidRPr="004E2B77">
              <w:rPr>
                <w:i/>
                <w:color w:val="0F233D"/>
                <w:w w:val="105"/>
                <w:sz w:val="20"/>
                <w:lang w:val="sr-Cyrl-RS"/>
              </w:rPr>
              <w:t>(</w:t>
            </w:r>
            <w:r w:rsidRPr="004E2B77">
              <w:rPr>
                <w:i/>
                <w:color w:val="0F233D"/>
                <w:w w:val="105"/>
                <w:sz w:val="20"/>
              </w:rPr>
              <w:t>senior</w:t>
            </w:r>
            <w:r w:rsidRPr="004E2B77">
              <w:rPr>
                <w:i/>
                <w:color w:val="0F233D"/>
                <w:w w:val="105"/>
                <w:sz w:val="20"/>
                <w:lang w:val="sr-Cyrl-RS"/>
              </w:rPr>
              <w:t xml:space="preserve"> </w:t>
            </w:r>
            <w:r w:rsidRPr="004E2B77">
              <w:rPr>
                <w:i/>
                <w:color w:val="0F233D"/>
                <w:w w:val="105"/>
                <w:sz w:val="20"/>
              </w:rPr>
              <w:t>management</w:t>
            </w:r>
            <w:r w:rsidRPr="004E2B77">
              <w:rPr>
                <w:i/>
                <w:color w:val="0F233D"/>
                <w:w w:val="105"/>
                <w:sz w:val="20"/>
                <w:lang w:val="sr-Cyrl-RS"/>
              </w:rPr>
              <w:t>)</w:t>
            </w:r>
            <w:r>
              <w:rPr>
                <w:color w:val="0F233D"/>
                <w:w w:val="105"/>
                <w:sz w:val="20"/>
              </w:rPr>
              <w:t xml:space="preserve">: </w:t>
            </w:r>
            <w:r>
              <w:rPr>
                <w:color w:val="0F233D"/>
                <w:w w:val="105"/>
                <w:sz w:val="20"/>
                <w:lang w:val="sr-Cyrl-RS"/>
              </w:rPr>
              <w:t xml:space="preserve">закључци и препоруке </w:t>
            </w:r>
          </w:p>
        </w:tc>
        <w:tc>
          <w:tcPr>
            <w:tcW w:w="5528" w:type="dxa"/>
          </w:tcPr>
          <w:p w:rsidR="00EA0B0A" w:rsidRDefault="00EA0B0A" w:rsidP="003673F9">
            <w:pPr>
              <w:pStyle w:val="TableParagraph"/>
              <w:spacing w:before="0" w:line="234" w:lineRule="exact"/>
              <w:ind w:left="104"/>
              <w:rPr>
                <w:sz w:val="20"/>
              </w:rPr>
            </w:pPr>
            <w:r w:rsidRPr="00310D92">
              <w:rPr>
                <w:i/>
                <w:color w:val="0F233D"/>
                <w:w w:val="105"/>
                <w:sz w:val="20"/>
              </w:rPr>
              <w:t>PR</w:t>
            </w:r>
            <w:r>
              <w:rPr>
                <w:color w:val="0F233D"/>
                <w:w w:val="105"/>
                <w:sz w:val="20"/>
              </w:rPr>
              <w:t xml:space="preserve"> </w:t>
            </w:r>
            <w:r>
              <w:rPr>
                <w:color w:val="0F233D"/>
                <w:w w:val="105"/>
                <w:sz w:val="20"/>
                <w:lang w:val="sr-Cyrl-RS"/>
              </w:rPr>
              <w:t>тим</w:t>
            </w:r>
            <w:r>
              <w:rPr>
                <w:w w:val="105"/>
                <w:sz w:val="20"/>
              </w:rPr>
              <w:t>, М Ковачевић, Лакчевић, Мусић, Никић, Јанчић,</w:t>
            </w:r>
          </w:p>
          <w:p w:rsidR="00EA0B0A" w:rsidRDefault="00EA0B0A" w:rsidP="003673F9">
            <w:pPr>
              <w:pStyle w:val="TableParagraph"/>
              <w:spacing w:before="1" w:line="260" w:lineRule="atLeast"/>
              <w:ind w:left="104"/>
              <w:rPr>
                <w:sz w:val="20"/>
              </w:rPr>
            </w:pPr>
            <w:r>
              <w:rPr>
                <w:w w:val="105"/>
                <w:sz w:val="20"/>
              </w:rPr>
              <w:t>Капуран, Шутић, Гавриловић, Куртеши, Јанковић, Даниловић, Цветковић, Павловић, Вирт</w:t>
            </w:r>
          </w:p>
        </w:tc>
      </w:tr>
    </w:tbl>
    <w:p w:rsidR="00EA0B0A" w:rsidRPr="00B32C3D" w:rsidRDefault="00EA0B0A" w:rsidP="00EA0B0A">
      <w:pPr>
        <w:pStyle w:val="Heading1"/>
        <w:spacing w:before="130"/>
        <w:ind w:left="0"/>
        <w:jc w:val="left"/>
        <w:rPr>
          <w:rFonts w:ascii="Calibri"/>
          <w:lang w:val="sr-Cyrl-RS"/>
        </w:rPr>
      </w:pPr>
      <w:r>
        <w:rPr>
          <w:rFonts w:ascii="Calibri"/>
          <w:w w:val="105"/>
          <w:lang w:val="sr-Cyrl-RS"/>
        </w:rPr>
        <w:lastRenderedPageBreak/>
        <w:t>АНЕКС</w:t>
      </w:r>
      <w:r>
        <w:rPr>
          <w:rFonts w:ascii="Calibri"/>
          <w:w w:val="105"/>
        </w:rPr>
        <w:t xml:space="preserve"> </w:t>
      </w:r>
      <w:r w:rsidRPr="00DF50D4">
        <w:rPr>
          <w:rFonts w:ascii="Calibri"/>
          <w:i/>
          <w:w w:val="105"/>
        </w:rPr>
        <w:t>B</w:t>
      </w:r>
      <w:r>
        <w:rPr>
          <w:rFonts w:ascii="Calibri"/>
          <w:w w:val="105"/>
        </w:rPr>
        <w:t xml:space="preserve">: </w:t>
      </w:r>
      <w:r>
        <w:rPr>
          <w:rFonts w:ascii="Calibri"/>
          <w:w w:val="105"/>
          <w:lang w:val="sr-Cyrl-RS"/>
        </w:rPr>
        <w:t>ЛИСТА</w:t>
      </w:r>
      <w:r>
        <w:rPr>
          <w:rFonts w:ascii="Calibri"/>
          <w:w w:val="105"/>
          <w:lang w:val="sr-Cyrl-RS"/>
        </w:rPr>
        <w:t xml:space="preserve"> </w:t>
      </w:r>
      <w:r>
        <w:rPr>
          <w:rFonts w:ascii="Calibri"/>
          <w:w w:val="105"/>
          <w:lang w:val="sr-Cyrl-RS"/>
        </w:rPr>
        <w:t>УЧЕСНИКА</w:t>
      </w:r>
    </w:p>
    <w:p w:rsidR="00EA0B0A" w:rsidRDefault="00EA0B0A" w:rsidP="00EA0B0A">
      <w:pPr>
        <w:pStyle w:val="BodyText"/>
        <w:spacing w:before="4"/>
        <w:ind w:left="0"/>
        <w:jc w:val="left"/>
        <w:rPr>
          <w:sz w:val="20"/>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8647"/>
      </w:tblGrid>
      <w:tr w:rsidR="00EA0B0A" w:rsidTr="003673F9">
        <w:trPr>
          <w:trHeight w:val="345"/>
        </w:trPr>
        <w:tc>
          <w:tcPr>
            <w:tcW w:w="674" w:type="dxa"/>
          </w:tcPr>
          <w:p w:rsidR="00EA0B0A" w:rsidRDefault="00EA0B0A" w:rsidP="003673F9">
            <w:pPr>
              <w:pStyle w:val="TableParagraph"/>
              <w:spacing w:before="0"/>
              <w:ind w:left="0"/>
              <w:rPr>
                <w:rFonts w:ascii="Times New Roman"/>
              </w:rPr>
            </w:pPr>
          </w:p>
        </w:tc>
        <w:tc>
          <w:tcPr>
            <w:tcW w:w="8647" w:type="dxa"/>
          </w:tcPr>
          <w:p w:rsidR="00EA0B0A" w:rsidRDefault="00EA0B0A" w:rsidP="003673F9">
            <w:pPr>
              <w:pStyle w:val="TableParagraph"/>
            </w:pPr>
            <w:r w:rsidRPr="00310D92">
              <w:rPr>
                <w:i/>
                <w:color w:val="0F233D"/>
                <w:w w:val="105"/>
                <w:sz w:val="20"/>
              </w:rPr>
              <w:t>PR</w:t>
            </w:r>
            <w:r>
              <w:rPr>
                <w:color w:val="0F233D"/>
                <w:w w:val="105"/>
                <w:sz w:val="20"/>
              </w:rPr>
              <w:t xml:space="preserve"> </w:t>
            </w:r>
            <w:r>
              <w:rPr>
                <w:color w:val="0F233D"/>
                <w:w w:val="105"/>
                <w:sz w:val="20"/>
                <w:lang w:val="sr-Cyrl-RS"/>
              </w:rPr>
              <w:t>тим</w:t>
            </w:r>
          </w:p>
        </w:tc>
      </w:tr>
      <w:tr w:rsidR="00EA0B0A" w:rsidTr="003673F9">
        <w:trPr>
          <w:trHeight w:val="347"/>
        </w:trPr>
        <w:tc>
          <w:tcPr>
            <w:tcW w:w="674" w:type="dxa"/>
          </w:tcPr>
          <w:p w:rsidR="00EA0B0A" w:rsidRDefault="00EA0B0A" w:rsidP="003673F9">
            <w:pPr>
              <w:pStyle w:val="TableParagraph"/>
              <w:spacing w:before="30"/>
              <w:ind w:left="9"/>
              <w:jc w:val="center"/>
            </w:pPr>
            <w:r>
              <w:rPr>
                <w:w w:val="113"/>
              </w:rPr>
              <w:t>1</w:t>
            </w:r>
          </w:p>
        </w:tc>
        <w:tc>
          <w:tcPr>
            <w:tcW w:w="8647" w:type="dxa"/>
          </w:tcPr>
          <w:p w:rsidR="00EA0B0A" w:rsidRPr="00320B41" w:rsidRDefault="00EA0B0A" w:rsidP="003673F9">
            <w:pPr>
              <w:pStyle w:val="TableParagraph"/>
              <w:spacing w:before="30"/>
              <w:rPr>
                <w:lang w:val="sr-Cyrl-RS"/>
              </w:rPr>
            </w:pPr>
            <w:r w:rsidRPr="00320B41">
              <w:rPr>
                <w:w w:val="105"/>
                <w:lang w:val="sr-Cyrl-RS"/>
              </w:rPr>
              <w:t>Rima Gerdziunaite</w:t>
            </w:r>
          </w:p>
        </w:tc>
      </w:tr>
      <w:tr w:rsidR="00EA0B0A" w:rsidTr="003673F9">
        <w:trPr>
          <w:trHeight w:val="345"/>
        </w:trPr>
        <w:tc>
          <w:tcPr>
            <w:tcW w:w="674" w:type="dxa"/>
          </w:tcPr>
          <w:p w:rsidR="00EA0B0A" w:rsidRDefault="00EA0B0A" w:rsidP="003673F9">
            <w:pPr>
              <w:pStyle w:val="TableParagraph"/>
              <w:ind w:left="9"/>
              <w:jc w:val="center"/>
            </w:pPr>
            <w:r>
              <w:rPr>
                <w:w w:val="113"/>
              </w:rPr>
              <w:t>2</w:t>
            </w:r>
          </w:p>
        </w:tc>
        <w:tc>
          <w:tcPr>
            <w:tcW w:w="8647" w:type="dxa"/>
          </w:tcPr>
          <w:p w:rsidR="00EA0B0A" w:rsidRPr="00320B41" w:rsidRDefault="00EA0B0A" w:rsidP="003673F9">
            <w:pPr>
              <w:pStyle w:val="TableParagraph"/>
              <w:rPr>
                <w:lang w:val="sr-Cyrl-RS"/>
              </w:rPr>
            </w:pPr>
            <w:r w:rsidRPr="00320B41">
              <w:rPr>
                <w:w w:val="105"/>
                <w:lang w:val="sr-Cyrl-RS"/>
              </w:rPr>
              <w:t>Peter Hackl (</w:t>
            </w:r>
            <w:r>
              <w:rPr>
                <w:w w:val="105"/>
                <w:lang w:val="sr-Cyrl-RS"/>
              </w:rPr>
              <w:t>Председник</w:t>
            </w:r>
            <w:r w:rsidRPr="00320B41">
              <w:rPr>
                <w:w w:val="105"/>
                <w:lang w:val="sr-Cyrl-RS"/>
              </w:rPr>
              <w:t>)</w:t>
            </w:r>
          </w:p>
        </w:tc>
      </w:tr>
      <w:tr w:rsidR="00EA0B0A" w:rsidTr="003673F9">
        <w:trPr>
          <w:trHeight w:val="345"/>
        </w:trPr>
        <w:tc>
          <w:tcPr>
            <w:tcW w:w="674" w:type="dxa"/>
          </w:tcPr>
          <w:p w:rsidR="00EA0B0A" w:rsidRDefault="00EA0B0A" w:rsidP="003673F9">
            <w:pPr>
              <w:pStyle w:val="TableParagraph"/>
              <w:ind w:left="9"/>
              <w:jc w:val="center"/>
            </w:pPr>
            <w:r>
              <w:rPr>
                <w:w w:val="113"/>
              </w:rPr>
              <w:t>3</w:t>
            </w:r>
          </w:p>
        </w:tc>
        <w:tc>
          <w:tcPr>
            <w:tcW w:w="8647" w:type="dxa"/>
          </w:tcPr>
          <w:p w:rsidR="00EA0B0A" w:rsidRPr="00320B41" w:rsidRDefault="00EA0B0A" w:rsidP="003673F9">
            <w:pPr>
              <w:pStyle w:val="TableParagraph"/>
              <w:rPr>
                <w:lang w:val="sr-Cyrl-RS"/>
              </w:rPr>
            </w:pPr>
            <w:r w:rsidRPr="00320B41">
              <w:rPr>
                <w:lang w:val="sr-Cyrl-RS"/>
              </w:rPr>
              <w:t>Adrian Redmond</w:t>
            </w:r>
          </w:p>
        </w:tc>
      </w:tr>
      <w:tr w:rsidR="00EA0B0A" w:rsidTr="003673F9">
        <w:trPr>
          <w:trHeight w:val="345"/>
        </w:trPr>
        <w:tc>
          <w:tcPr>
            <w:tcW w:w="674" w:type="dxa"/>
          </w:tcPr>
          <w:p w:rsidR="00EA0B0A" w:rsidRDefault="00EA0B0A" w:rsidP="003673F9">
            <w:pPr>
              <w:pStyle w:val="TableParagraph"/>
              <w:spacing w:before="0"/>
              <w:ind w:left="0"/>
              <w:rPr>
                <w:rFonts w:ascii="Times New Roman"/>
              </w:rPr>
            </w:pPr>
          </w:p>
        </w:tc>
        <w:tc>
          <w:tcPr>
            <w:tcW w:w="8647" w:type="dxa"/>
          </w:tcPr>
          <w:p w:rsidR="00EA0B0A" w:rsidRPr="00320B41" w:rsidRDefault="00EA0B0A" w:rsidP="003673F9">
            <w:pPr>
              <w:pStyle w:val="TableParagraph"/>
              <w:rPr>
                <w:lang w:val="sr-Cyrl-RS"/>
              </w:rPr>
            </w:pPr>
            <w:r>
              <w:rPr>
                <w:w w:val="105"/>
                <w:lang w:val="sr-Cyrl-RS"/>
              </w:rPr>
              <w:t>Евростат, посматрач</w:t>
            </w:r>
          </w:p>
        </w:tc>
      </w:tr>
      <w:tr w:rsidR="00EA0B0A" w:rsidTr="003673F9">
        <w:trPr>
          <w:trHeight w:val="347"/>
        </w:trPr>
        <w:tc>
          <w:tcPr>
            <w:tcW w:w="674" w:type="dxa"/>
          </w:tcPr>
          <w:p w:rsidR="00EA0B0A" w:rsidRDefault="00EA0B0A" w:rsidP="003673F9">
            <w:pPr>
              <w:pStyle w:val="TableParagraph"/>
              <w:spacing w:before="30"/>
              <w:ind w:left="9"/>
              <w:jc w:val="center"/>
            </w:pPr>
            <w:r>
              <w:rPr>
                <w:w w:val="113"/>
              </w:rPr>
              <w:t>4</w:t>
            </w:r>
          </w:p>
        </w:tc>
        <w:tc>
          <w:tcPr>
            <w:tcW w:w="8647" w:type="dxa"/>
          </w:tcPr>
          <w:p w:rsidR="00EA0B0A" w:rsidRPr="00320B41" w:rsidRDefault="00EA0B0A" w:rsidP="003673F9">
            <w:pPr>
              <w:pStyle w:val="TableParagraph"/>
              <w:spacing w:before="30"/>
              <w:rPr>
                <w:lang w:val="sr-Cyrl-RS"/>
              </w:rPr>
            </w:pPr>
            <w:r w:rsidRPr="00320B41">
              <w:rPr>
                <w:w w:val="105"/>
                <w:lang w:val="sr-Cyrl-RS"/>
              </w:rPr>
              <w:t>Torbjoern Carlquist</w:t>
            </w:r>
          </w:p>
        </w:tc>
      </w:tr>
      <w:tr w:rsidR="00EA0B0A" w:rsidTr="003673F9">
        <w:trPr>
          <w:trHeight w:val="345"/>
        </w:trPr>
        <w:tc>
          <w:tcPr>
            <w:tcW w:w="674" w:type="dxa"/>
          </w:tcPr>
          <w:p w:rsidR="00EA0B0A" w:rsidRDefault="00EA0B0A" w:rsidP="003673F9">
            <w:pPr>
              <w:pStyle w:val="TableParagraph"/>
              <w:spacing w:before="0"/>
              <w:ind w:left="0"/>
              <w:rPr>
                <w:rFonts w:ascii="Times New Roman"/>
              </w:rPr>
            </w:pPr>
          </w:p>
        </w:tc>
        <w:tc>
          <w:tcPr>
            <w:tcW w:w="8647" w:type="dxa"/>
          </w:tcPr>
          <w:p w:rsidR="00EA0B0A" w:rsidRPr="009D40E2" w:rsidRDefault="00EA0B0A" w:rsidP="003673F9">
            <w:pPr>
              <w:pStyle w:val="TableParagraph"/>
              <w:rPr>
                <w:lang w:val="sr-Cyrl-RS"/>
              </w:rPr>
            </w:pPr>
            <w:r>
              <w:rPr>
                <w:w w:val="105"/>
                <w:lang w:val="sr-Cyrl-RS"/>
              </w:rPr>
              <w:t xml:space="preserve">Посматрачи из </w:t>
            </w:r>
            <w:r>
              <w:rPr>
                <w:w w:val="105"/>
              </w:rPr>
              <w:t>Босн</w:t>
            </w:r>
            <w:r>
              <w:rPr>
                <w:w w:val="105"/>
                <w:lang w:val="sr-Cyrl-RS"/>
              </w:rPr>
              <w:t>е и</w:t>
            </w:r>
            <w:r>
              <w:rPr>
                <w:w w:val="105"/>
              </w:rPr>
              <w:t xml:space="preserve"> Хер</w:t>
            </w:r>
            <w:r>
              <w:rPr>
                <w:w w:val="105"/>
                <w:lang w:val="sr-Cyrl-RS"/>
              </w:rPr>
              <w:t>ц</w:t>
            </w:r>
            <w:r>
              <w:rPr>
                <w:w w:val="105"/>
              </w:rPr>
              <w:t>еговин</w:t>
            </w:r>
            <w:r>
              <w:rPr>
                <w:w w:val="105"/>
                <w:lang w:val="sr-Cyrl-RS"/>
              </w:rPr>
              <w:t>е</w:t>
            </w:r>
          </w:p>
        </w:tc>
      </w:tr>
      <w:tr w:rsidR="00EA0B0A" w:rsidTr="003673F9">
        <w:trPr>
          <w:trHeight w:val="345"/>
        </w:trPr>
        <w:tc>
          <w:tcPr>
            <w:tcW w:w="674" w:type="dxa"/>
          </w:tcPr>
          <w:p w:rsidR="00EA0B0A" w:rsidRDefault="00EA0B0A" w:rsidP="003673F9">
            <w:pPr>
              <w:pStyle w:val="TableParagraph"/>
              <w:ind w:left="9"/>
              <w:jc w:val="center"/>
            </w:pPr>
            <w:r>
              <w:rPr>
                <w:w w:val="113"/>
              </w:rPr>
              <w:t>5</w:t>
            </w:r>
          </w:p>
        </w:tc>
        <w:tc>
          <w:tcPr>
            <w:tcW w:w="8647" w:type="dxa"/>
          </w:tcPr>
          <w:p w:rsidR="00EA0B0A" w:rsidRDefault="00EA0B0A" w:rsidP="003673F9">
            <w:pPr>
              <w:pStyle w:val="TableParagraph"/>
            </w:pPr>
            <w:r>
              <w:rPr>
                <w:w w:val="105"/>
              </w:rPr>
              <w:t xml:space="preserve">Дијана Мликота, </w:t>
            </w:r>
            <w:r>
              <w:rPr>
                <w:w w:val="105"/>
                <w:lang w:val="sr-Cyrl-RS"/>
              </w:rPr>
              <w:t>Помоћник директора</w:t>
            </w:r>
            <w:r>
              <w:rPr>
                <w:w w:val="105"/>
              </w:rPr>
              <w:t xml:space="preserve">, </w:t>
            </w:r>
            <w:r>
              <w:rPr>
                <w:w w:val="105"/>
                <w:lang w:val="sr-Cyrl-RS"/>
              </w:rPr>
              <w:t xml:space="preserve">Макроекономске статистике </w:t>
            </w:r>
          </w:p>
        </w:tc>
      </w:tr>
      <w:tr w:rsidR="00EA0B0A" w:rsidTr="003673F9">
        <w:trPr>
          <w:trHeight w:val="611"/>
        </w:trPr>
        <w:tc>
          <w:tcPr>
            <w:tcW w:w="674" w:type="dxa"/>
          </w:tcPr>
          <w:p w:rsidR="00EA0B0A" w:rsidRDefault="00EA0B0A" w:rsidP="003673F9">
            <w:pPr>
              <w:pStyle w:val="TableParagraph"/>
              <w:ind w:left="9"/>
              <w:jc w:val="center"/>
            </w:pPr>
            <w:r>
              <w:rPr>
                <w:w w:val="113"/>
              </w:rPr>
              <w:t>6</w:t>
            </w:r>
          </w:p>
        </w:tc>
        <w:tc>
          <w:tcPr>
            <w:tcW w:w="8647" w:type="dxa"/>
          </w:tcPr>
          <w:p w:rsidR="00EA0B0A" w:rsidRDefault="00EA0B0A" w:rsidP="003673F9">
            <w:pPr>
              <w:pStyle w:val="TableParagraph"/>
              <w:spacing w:before="30" w:line="237" w:lineRule="auto"/>
              <w:ind w:right="867"/>
            </w:pPr>
            <w:r>
              <w:rPr>
                <w:w w:val="105"/>
              </w:rPr>
              <w:t xml:space="preserve">Селвета Хот, </w:t>
            </w:r>
            <w:r>
              <w:rPr>
                <w:w w:val="105"/>
                <w:lang w:val="sr-Cyrl-RS"/>
              </w:rPr>
              <w:t>Ко</w:t>
            </w:r>
            <w:r>
              <w:rPr>
                <w:w w:val="105"/>
              </w:rPr>
              <w:t xml:space="preserve">оординатор, </w:t>
            </w:r>
            <w:r>
              <w:rPr>
                <w:w w:val="105"/>
                <w:lang w:val="sr-Cyrl-RS"/>
              </w:rPr>
              <w:t xml:space="preserve">Сектор за међународну сарадњу и европске интеграције </w:t>
            </w:r>
          </w:p>
        </w:tc>
      </w:tr>
      <w:tr w:rsidR="00EA0B0A" w:rsidTr="003673F9">
        <w:trPr>
          <w:trHeight w:val="345"/>
        </w:trPr>
        <w:tc>
          <w:tcPr>
            <w:tcW w:w="674" w:type="dxa"/>
          </w:tcPr>
          <w:p w:rsidR="00EA0B0A" w:rsidRDefault="00EA0B0A" w:rsidP="003673F9">
            <w:pPr>
              <w:pStyle w:val="TableParagraph"/>
              <w:spacing w:before="0"/>
              <w:ind w:left="0"/>
              <w:rPr>
                <w:rFonts w:ascii="Times New Roman"/>
              </w:rPr>
            </w:pPr>
          </w:p>
        </w:tc>
        <w:tc>
          <w:tcPr>
            <w:tcW w:w="8647" w:type="dxa"/>
          </w:tcPr>
          <w:p w:rsidR="00EA0B0A" w:rsidRDefault="00EA0B0A" w:rsidP="003673F9">
            <w:pPr>
              <w:pStyle w:val="TableParagraph"/>
            </w:pPr>
            <w:r>
              <w:rPr>
                <w:w w:val="110"/>
                <w:lang w:val="sr-Cyrl-RS"/>
              </w:rPr>
              <w:t xml:space="preserve">Руководство Републичког завода за статистику Србије </w:t>
            </w:r>
          </w:p>
        </w:tc>
      </w:tr>
      <w:tr w:rsidR="00EA0B0A" w:rsidTr="003673F9">
        <w:trPr>
          <w:trHeight w:val="347"/>
        </w:trPr>
        <w:tc>
          <w:tcPr>
            <w:tcW w:w="674" w:type="dxa"/>
          </w:tcPr>
          <w:p w:rsidR="00EA0B0A" w:rsidRDefault="00EA0B0A" w:rsidP="003673F9">
            <w:pPr>
              <w:pStyle w:val="TableParagraph"/>
              <w:ind w:left="9"/>
              <w:jc w:val="center"/>
            </w:pPr>
            <w:r>
              <w:rPr>
                <w:w w:val="113"/>
              </w:rPr>
              <w:t>7</w:t>
            </w:r>
          </w:p>
        </w:tc>
        <w:tc>
          <w:tcPr>
            <w:tcW w:w="8647" w:type="dxa"/>
          </w:tcPr>
          <w:p w:rsidR="00EA0B0A" w:rsidRPr="00D43ED6" w:rsidRDefault="00EA0B0A" w:rsidP="003673F9">
            <w:pPr>
              <w:pStyle w:val="TableParagraph"/>
              <w:rPr>
                <w:lang w:val="sr-Cyrl-RS"/>
              </w:rPr>
            </w:pPr>
            <w:r>
              <w:rPr>
                <w:w w:val="105"/>
              </w:rPr>
              <w:t xml:space="preserve">Миладин Ковачевић, </w:t>
            </w:r>
            <w:r>
              <w:rPr>
                <w:w w:val="105"/>
                <w:lang w:val="sr-Cyrl-RS"/>
              </w:rPr>
              <w:t>Генерални директор</w:t>
            </w:r>
          </w:p>
        </w:tc>
      </w:tr>
      <w:tr w:rsidR="00EA0B0A" w:rsidTr="003673F9">
        <w:trPr>
          <w:trHeight w:val="345"/>
        </w:trPr>
        <w:tc>
          <w:tcPr>
            <w:tcW w:w="674" w:type="dxa"/>
          </w:tcPr>
          <w:p w:rsidR="00EA0B0A" w:rsidRDefault="00EA0B0A" w:rsidP="003673F9">
            <w:pPr>
              <w:pStyle w:val="TableParagraph"/>
              <w:ind w:left="9"/>
              <w:jc w:val="center"/>
            </w:pPr>
            <w:r>
              <w:rPr>
                <w:w w:val="113"/>
              </w:rPr>
              <w:t>8</w:t>
            </w:r>
          </w:p>
        </w:tc>
        <w:tc>
          <w:tcPr>
            <w:tcW w:w="8647" w:type="dxa"/>
          </w:tcPr>
          <w:p w:rsidR="00EA0B0A" w:rsidRDefault="00EA0B0A" w:rsidP="003673F9">
            <w:pPr>
              <w:pStyle w:val="TableParagraph"/>
            </w:pPr>
            <w:r>
              <w:rPr>
                <w:w w:val="105"/>
              </w:rPr>
              <w:t xml:space="preserve">Снежана Лакчевић, </w:t>
            </w:r>
            <w:r>
              <w:rPr>
                <w:w w:val="105"/>
                <w:lang w:val="sr-Cyrl-RS"/>
              </w:rPr>
              <w:t xml:space="preserve">Помоћник директора, Сектор друштвених статистика  </w:t>
            </w:r>
          </w:p>
        </w:tc>
      </w:tr>
      <w:tr w:rsidR="00EA0B0A" w:rsidTr="003673F9">
        <w:trPr>
          <w:trHeight w:val="345"/>
        </w:trPr>
        <w:tc>
          <w:tcPr>
            <w:tcW w:w="674" w:type="dxa"/>
          </w:tcPr>
          <w:p w:rsidR="00EA0B0A" w:rsidRDefault="00EA0B0A" w:rsidP="003673F9">
            <w:pPr>
              <w:pStyle w:val="TableParagraph"/>
              <w:ind w:left="9"/>
              <w:jc w:val="center"/>
            </w:pPr>
            <w:r>
              <w:rPr>
                <w:w w:val="113"/>
              </w:rPr>
              <w:t>9</w:t>
            </w:r>
          </w:p>
        </w:tc>
        <w:tc>
          <w:tcPr>
            <w:tcW w:w="8647" w:type="dxa"/>
          </w:tcPr>
          <w:p w:rsidR="00EA0B0A" w:rsidRPr="00BA014E" w:rsidRDefault="00EA0B0A" w:rsidP="003673F9">
            <w:pPr>
              <w:pStyle w:val="TableParagraph"/>
              <w:rPr>
                <w:lang w:val="sr-Cyrl-RS"/>
              </w:rPr>
            </w:pPr>
            <w:r>
              <w:rPr>
                <w:w w:val="105"/>
              </w:rPr>
              <w:t xml:space="preserve">Оља Мусић, </w:t>
            </w:r>
            <w:r>
              <w:rPr>
                <w:w w:val="105"/>
                <w:lang w:val="sr-Cyrl-RS"/>
              </w:rPr>
              <w:t>Помоћник директора,</w:t>
            </w:r>
            <w:r>
              <w:rPr>
                <w:w w:val="105"/>
              </w:rPr>
              <w:t xml:space="preserve"> </w:t>
            </w:r>
            <w:r>
              <w:rPr>
                <w:w w:val="105"/>
                <w:lang w:val="sr-Cyrl-RS"/>
              </w:rPr>
              <w:t>Сектор за ИКТ и публицистику</w:t>
            </w:r>
          </w:p>
        </w:tc>
      </w:tr>
      <w:tr w:rsidR="00EA0B0A" w:rsidTr="003673F9">
        <w:trPr>
          <w:trHeight w:val="345"/>
        </w:trPr>
        <w:tc>
          <w:tcPr>
            <w:tcW w:w="674" w:type="dxa"/>
          </w:tcPr>
          <w:p w:rsidR="00EA0B0A" w:rsidRDefault="00EA0B0A" w:rsidP="003673F9">
            <w:pPr>
              <w:pStyle w:val="TableParagraph"/>
              <w:ind w:left="124" w:right="113"/>
              <w:jc w:val="center"/>
            </w:pPr>
            <w:r>
              <w:rPr>
                <w:w w:val="115"/>
              </w:rPr>
              <w:t>10</w:t>
            </w:r>
          </w:p>
        </w:tc>
        <w:tc>
          <w:tcPr>
            <w:tcW w:w="8647" w:type="dxa"/>
          </w:tcPr>
          <w:p w:rsidR="00EA0B0A" w:rsidRPr="00BA014E" w:rsidRDefault="00EA0B0A" w:rsidP="003673F9">
            <w:pPr>
              <w:pStyle w:val="TableParagraph"/>
              <w:rPr>
                <w:lang w:val="sr-Cyrl-RS"/>
              </w:rPr>
            </w:pPr>
            <w:r>
              <w:rPr>
                <w:w w:val="105"/>
              </w:rPr>
              <w:t xml:space="preserve">Мира Никић, </w:t>
            </w:r>
            <w:r>
              <w:rPr>
                <w:w w:val="105"/>
                <w:lang w:val="sr-Cyrl-RS"/>
              </w:rPr>
              <w:t>Помоћник директора,</w:t>
            </w:r>
            <w:r>
              <w:rPr>
                <w:w w:val="105"/>
              </w:rPr>
              <w:t xml:space="preserve"> </w:t>
            </w:r>
            <w:r>
              <w:rPr>
                <w:w w:val="105"/>
                <w:lang w:val="sr-Cyrl-RS"/>
              </w:rPr>
              <w:t>Сектор за развој и информисање</w:t>
            </w:r>
          </w:p>
        </w:tc>
      </w:tr>
      <w:tr w:rsidR="00EA0B0A" w:rsidTr="003673F9">
        <w:trPr>
          <w:trHeight w:val="611"/>
        </w:trPr>
        <w:tc>
          <w:tcPr>
            <w:tcW w:w="674" w:type="dxa"/>
          </w:tcPr>
          <w:p w:rsidR="00EA0B0A" w:rsidRDefault="00EA0B0A" w:rsidP="003673F9">
            <w:pPr>
              <w:pStyle w:val="TableParagraph"/>
              <w:ind w:left="124" w:right="113"/>
              <w:jc w:val="center"/>
            </w:pPr>
            <w:r>
              <w:rPr>
                <w:w w:val="115"/>
              </w:rPr>
              <w:t>11</w:t>
            </w:r>
          </w:p>
        </w:tc>
        <w:tc>
          <w:tcPr>
            <w:tcW w:w="8647" w:type="dxa"/>
          </w:tcPr>
          <w:p w:rsidR="00EA0B0A" w:rsidRPr="00BA014E" w:rsidRDefault="00EA0B0A" w:rsidP="003673F9">
            <w:pPr>
              <w:pStyle w:val="TableParagraph"/>
              <w:spacing w:before="30" w:line="237" w:lineRule="auto"/>
              <w:ind w:right="867"/>
              <w:rPr>
                <w:lang w:val="sr-Cyrl-RS"/>
              </w:rPr>
            </w:pPr>
            <w:r>
              <w:rPr>
                <w:w w:val="105"/>
              </w:rPr>
              <w:t xml:space="preserve">Зоран Јанчић, </w:t>
            </w:r>
            <w:r>
              <w:rPr>
                <w:w w:val="105"/>
                <w:lang w:val="sr-Cyrl-RS"/>
              </w:rPr>
              <w:t>Помоћник директора,</w:t>
            </w:r>
            <w:r>
              <w:rPr>
                <w:w w:val="105"/>
              </w:rPr>
              <w:t xml:space="preserve"> </w:t>
            </w:r>
            <w:r>
              <w:rPr>
                <w:w w:val="105"/>
                <w:lang w:val="sr-Cyrl-RS"/>
              </w:rPr>
              <w:t>Сектор општих послова и прикупљања података на терену</w:t>
            </w:r>
          </w:p>
        </w:tc>
      </w:tr>
      <w:tr w:rsidR="00EA0B0A" w:rsidTr="003673F9">
        <w:trPr>
          <w:trHeight w:val="611"/>
        </w:trPr>
        <w:tc>
          <w:tcPr>
            <w:tcW w:w="674" w:type="dxa"/>
          </w:tcPr>
          <w:p w:rsidR="00EA0B0A" w:rsidRDefault="00EA0B0A" w:rsidP="003673F9">
            <w:pPr>
              <w:pStyle w:val="TableParagraph"/>
              <w:ind w:left="124" w:right="113"/>
              <w:jc w:val="center"/>
            </w:pPr>
            <w:r>
              <w:rPr>
                <w:w w:val="115"/>
              </w:rPr>
              <w:t>12</w:t>
            </w:r>
          </w:p>
        </w:tc>
        <w:tc>
          <w:tcPr>
            <w:tcW w:w="8647" w:type="dxa"/>
          </w:tcPr>
          <w:p w:rsidR="00EA0B0A" w:rsidRPr="00BA014E" w:rsidRDefault="00EA0B0A" w:rsidP="003673F9">
            <w:pPr>
              <w:pStyle w:val="TableParagraph"/>
              <w:spacing w:before="30" w:line="237" w:lineRule="auto"/>
              <w:ind w:right="254"/>
              <w:rPr>
                <w:lang w:val="sr-Cyrl-RS"/>
              </w:rPr>
            </w:pPr>
            <w:r>
              <w:rPr>
                <w:w w:val="105"/>
              </w:rPr>
              <w:t xml:space="preserve">Славко Капуран, </w:t>
            </w:r>
            <w:r>
              <w:rPr>
                <w:w w:val="105"/>
                <w:lang w:val="sr-Cyrl-RS"/>
              </w:rPr>
              <w:t>Помоћник директора,</w:t>
            </w:r>
            <w:r>
              <w:rPr>
                <w:w w:val="105"/>
              </w:rPr>
              <w:t xml:space="preserve"> </w:t>
            </w:r>
            <w:r>
              <w:rPr>
                <w:w w:val="105"/>
                <w:lang w:val="sr-Cyrl-RS"/>
              </w:rPr>
              <w:t xml:space="preserve">Сектор за европске интеграције, међународну сарадњу и управљање пројектима </w:t>
            </w:r>
          </w:p>
        </w:tc>
      </w:tr>
      <w:tr w:rsidR="00EA0B0A" w:rsidTr="003673F9">
        <w:trPr>
          <w:trHeight w:val="345"/>
        </w:trPr>
        <w:tc>
          <w:tcPr>
            <w:tcW w:w="674" w:type="dxa"/>
          </w:tcPr>
          <w:p w:rsidR="00EA0B0A" w:rsidRDefault="00EA0B0A" w:rsidP="003673F9">
            <w:pPr>
              <w:pStyle w:val="TableParagraph"/>
              <w:ind w:left="124" w:right="113"/>
              <w:jc w:val="center"/>
            </w:pPr>
            <w:r>
              <w:rPr>
                <w:w w:val="115"/>
              </w:rPr>
              <w:t>13</w:t>
            </w:r>
          </w:p>
        </w:tc>
        <w:tc>
          <w:tcPr>
            <w:tcW w:w="8647" w:type="dxa"/>
          </w:tcPr>
          <w:p w:rsidR="00EA0B0A" w:rsidRPr="00B32D81" w:rsidRDefault="00EA0B0A" w:rsidP="003673F9">
            <w:pPr>
              <w:pStyle w:val="TableParagraph"/>
              <w:rPr>
                <w:lang w:val="sr-Cyrl-RS"/>
              </w:rPr>
            </w:pPr>
            <w:r>
              <w:rPr>
                <w:w w:val="110"/>
              </w:rPr>
              <w:t xml:space="preserve">Владимир Шутић, </w:t>
            </w:r>
            <w:r>
              <w:rPr>
                <w:w w:val="105"/>
                <w:lang w:val="sr-Cyrl-RS"/>
              </w:rPr>
              <w:t>Помоћник директора,</w:t>
            </w:r>
            <w:r>
              <w:rPr>
                <w:w w:val="110"/>
              </w:rPr>
              <w:t xml:space="preserve"> </w:t>
            </w:r>
            <w:r>
              <w:rPr>
                <w:w w:val="110"/>
                <w:lang w:val="sr-Cyrl-RS"/>
              </w:rPr>
              <w:t>Сектор пословних статистика</w:t>
            </w:r>
          </w:p>
        </w:tc>
      </w:tr>
      <w:tr w:rsidR="00EA0B0A" w:rsidTr="003673F9">
        <w:trPr>
          <w:trHeight w:val="611"/>
        </w:trPr>
        <w:tc>
          <w:tcPr>
            <w:tcW w:w="674" w:type="dxa"/>
          </w:tcPr>
          <w:p w:rsidR="00EA0B0A" w:rsidRDefault="00EA0B0A" w:rsidP="003673F9">
            <w:pPr>
              <w:pStyle w:val="TableParagraph"/>
              <w:spacing w:before="30"/>
              <w:ind w:left="124" w:right="113"/>
              <w:jc w:val="center"/>
            </w:pPr>
            <w:r>
              <w:rPr>
                <w:w w:val="115"/>
              </w:rPr>
              <w:t>14</w:t>
            </w:r>
          </w:p>
        </w:tc>
        <w:tc>
          <w:tcPr>
            <w:tcW w:w="8647" w:type="dxa"/>
          </w:tcPr>
          <w:p w:rsidR="00EA0B0A" w:rsidRPr="00B32D81" w:rsidRDefault="00EA0B0A" w:rsidP="003673F9">
            <w:pPr>
              <w:pStyle w:val="TableParagraph"/>
              <w:spacing w:before="34" w:line="235" w:lineRule="auto"/>
              <w:rPr>
                <w:lang w:val="sr-Cyrl-RS"/>
              </w:rPr>
            </w:pPr>
            <w:r>
              <w:rPr>
                <w:w w:val="105"/>
              </w:rPr>
              <w:t xml:space="preserve">Душан Гавриловић, </w:t>
            </w:r>
            <w:r>
              <w:rPr>
                <w:w w:val="105"/>
                <w:lang w:val="sr-Cyrl-RS"/>
              </w:rPr>
              <w:t>Помоћник директора,</w:t>
            </w:r>
            <w:r>
              <w:rPr>
                <w:w w:val="105"/>
              </w:rPr>
              <w:t xml:space="preserve"> </w:t>
            </w:r>
            <w:r>
              <w:rPr>
                <w:w w:val="105"/>
                <w:lang w:val="sr-Cyrl-RS"/>
              </w:rPr>
              <w:t>Сектор за националне рачуне, цене и пољопривреду</w:t>
            </w:r>
          </w:p>
        </w:tc>
      </w:tr>
      <w:tr w:rsidR="00EA0B0A" w:rsidTr="003673F9">
        <w:trPr>
          <w:trHeight w:val="347"/>
        </w:trPr>
        <w:tc>
          <w:tcPr>
            <w:tcW w:w="674" w:type="dxa"/>
          </w:tcPr>
          <w:p w:rsidR="00EA0B0A" w:rsidRDefault="00EA0B0A" w:rsidP="003673F9">
            <w:pPr>
              <w:pStyle w:val="TableParagraph"/>
              <w:spacing w:before="30"/>
              <w:ind w:left="124" w:right="113"/>
              <w:jc w:val="center"/>
            </w:pPr>
            <w:r>
              <w:rPr>
                <w:w w:val="115"/>
              </w:rPr>
              <w:t>15</w:t>
            </w:r>
          </w:p>
        </w:tc>
        <w:tc>
          <w:tcPr>
            <w:tcW w:w="8647" w:type="dxa"/>
          </w:tcPr>
          <w:p w:rsidR="00EA0B0A" w:rsidRDefault="00EA0B0A" w:rsidP="003673F9">
            <w:pPr>
              <w:pStyle w:val="TableParagraph"/>
              <w:spacing w:before="30"/>
            </w:pPr>
            <w:r>
              <w:rPr>
                <w:w w:val="105"/>
              </w:rPr>
              <w:t xml:space="preserve">Ергин Куртеши, </w:t>
            </w:r>
            <w:r>
              <w:rPr>
                <w:w w:val="105"/>
                <w:lang w:val="sr-Cyrl-RS"/>
              </w:rPr>
              <w:t>Помоћник директора,</w:t>
            </w:r>
            <w:r>
              <w:rPr>
                <w:w w:val="105"/>
              </w:rPr>
              <w:t xml:space="preserve"> </w:t>
            </w:r>
            <w:r>
              <w:rPr>
                <w:w w:val="105"/>
                <w:lang w:val="sr-Cyrl-RS"/>
              </w:rPr>
              <w:t xml:space="preserve">Сектор статистике за </w:t>
            </w:r>
            <w:r>
              <w:rPr>
                <w:w w:val="105"/>
              </w:rPr>
              <w:t xml:space="preserve">АП Војводина </w:t>
            </w:r>
          </w:p>
        </w:tc>
      </w:tr>
      <w:tr w:rsidR="00EA0B0A" w:rsidTr="003673F9">
        <w:trPr>
          <w:trHeight w:val="345"/>
        </w:trPr>
        <w:tc>
          <w:tcPr>
            <w:tcW w:w="674" w:type="dxa"/>
          </w:tcPr>
          <w:p w:rsidR="00EA0B0A" w:rsidRDefault="00EA0B0A" w:rsidP="003673F9">
            <w:pPr>
              <w:pStyle w:val="TableParagraph"/>
              <w:spacing w:before="0"/>
              <w:ind w:left="0"/>
              <w:rPr>
                <w:rFonts w:ascii="Times New Roman"/>
              </w:rPr>
            </w:pPr>
          </w:p>
        </w:tc>
        <w:tc>
          <w:tcPr>
            <w:tcW w:w="8647" w:type="dxa"/>
          </w:tcPr>
          <w:p w:rsidR="00EA0B0A" w:rsidRDefault="00EA0B0A" w:rsidP="003673F9">
            <w:pPr>
              <w:pStyle w:val="TableParagraph"/>
            </w:pPr>
            <w:r>
              <w:rPr>
                <w:w w:val="110"/>
                <w:lang w:val="sr-Cyrl-RS"/>
              </w:rPr>
              <w:t xml:space="preserve">Остали учесници запослени у Републичком заводу за статистику </w:t>
            </w:r>
          </w:p>
        </w:tc>
      </w:tr>
      <w:tr w:rsidR="00EA0B0A" w:rsidTr="003673F9">
        <w:trPr>
          <w:trHeight w:val="611"/>
        </w:trPr>
        <w:tc>
          <w:tcPr>
            <w:tcW w:w="674" w:type="dxa"/>
          </w:tcPr>
          <w:p w:rsidR="00EA0B0A" w:rsidRDefault="00EA0B0A" w:rsidP="003673F9">
            <w:pPr>
              <w:pStyle w:val="TableParagraph"/>
              <w:ind w:left="124" w:right="113"/>
              <w:jc w:val="center"/>
            </w:pPr>
            <w:r>
              <w:rPr>
                <w:w w:val="115"/>
              </w:rPr>
              <w:t>16</w:t>
            </w:r>
          </w:p>
        </w:tc>
        <w:tc>
          <w:tcPr>
            <w:tcW w:w="8647" w:type="dxa"/>
          </w:tcPr>
          <w:p w:rsidR="00EA0B0A" w:rsidRDefault="00EA0B0A" w:rsidP="003673F9">
            <w:pPr>
              <w:pStyle w:val="TableParagraph"/>
              <w:spacing w:before="32" w:line="235" w:lineRule="auto"/>
            </w:pPr>
            <w:r>
              <w:rPr>
                <w:w w:val="105"/>
              </w:rPr>
              <w:t xml:space="preserve">Мирослав Јанковић, </w:t>
            </w:r>
            <w:r>
              <w:rPr>
                <w:w w:val="105"/>
                <w:lang w:val="sr-Cyrl-RS"/>
              </w:rPr>
              <w:t>Руководилац</w:t>
            </w:r>
            <w:r>
              <w:rPr>
                <w:w w:val="105"/>
              </w:rPr>
              <w:t xml:space="preserve">, </w:t>
            </w:r>
            <w:r>
              <w:rPr>
                <w:w w:val="105"/>
                <w:lang w:val="sr-Cyrl-RS"/>
              </w:rPr>
              <w:t xml:space="preserve">Група за статистику употребе </w:t>
            </w:r>
            <w:r>
              <w:rPr>
                <w:w w:val="105"/>
              </w:rPr>
              <w:t>И</w:t>
            </w:r>
            <w:r>
              <w:rPr>
                <w:w w:val="105"/>
                <w:lang w:val="sr-Cyrl-RS"/>
              </w:rPr>
              <w:t>К</w:t>
            </w:r>
            <w:r>
              <w:rPr>
                <w:w w:val="105"/>
              </w:rPr>
              <w:t xml:space="preserve">Т </w:t>
            </w:r>
            <w:r>
              <w:rPr>
                <w:w w:val="105"/>
                <w:lang w:val="sr-Cyrl-RS"/>
              </w:rPr>
              <w:t xml:space="preserve">и пословне тенденције </w:t>
            </w:r>
            <w:r>
              <w:rPr>
                <w:w w:val="105"/>
              </w:rPr>
              <w:t>(</w:t>
            </w:r>
            <w:r>
              <w:rPr>
                <w:w w:val="105"/>
                <w:lang w:val="sr-Cyrl-RS"/>
              </w:rPr>
              <w:t xml:space="preserve">одговорно лице за координациону улогу РЗС) </w:t>
            </w:r>
          </w:p>
        </w:tc>
      </w:tr>
      <w:tr w:rsidR="00EA0B0A" w:rsidTr="003673F9">
        <w:trPr>
          <w:trHeight w:val="345"/>
        </w:trPr>
        <w:tc>
          <w:tcPr>
            <w:tcW w:w="674" w:type="dxa"/>
          </w:tcPr>
          <w:p w:rsidR="00EA0B0A" w:rsidRDefault="00EA0B0A" w:rsidP="003673F9">
            <w:pPr>
              <w:pStyle w:val="TableParagraph"/>
              <w:ind w:left="124" w:right="113"/>
              <w:jc w:val="center"/>
            </w:pPr>
            <w:r>
              <w:rPr>
                <w:w w:val="115"/>
              </w:rPr>
              <w:t>17</w:t>
            </w:r>
          </w:p>
        </w:tc>
        <w:tc>
          <w:tcPr>
            <w:tcW w:w="8647" w:type="dxa"/>
          </w:tcPr>
          <w:p w:rsidR="00EA0B0A" w:rsidRPr="00604FE8" w:rsidRDefault="00EA0B0A" w:rsidP="003673F9">
            <w:pPr>
              <w:pStyle w:val="TableParagraph"/>
              <w:rPr>
                <w:lang w:val="sr-Cyrl-RS"/>
              </w:rPr>
            </w:pPr>
            <w:r>
              <w:rPr>
                <w:w w:val="105"/>
              </w:rPr>
              <w:t xml:space="preserve">Александра Даниловић, </w:t>
            </w:r>
            <w:r>
              <w:rPr>
                <w:w w:val="105"/>
                <w:lang w:val="sr-Cyrl-RS"/>
              </w:rPr>
              <w:t>Руководилац</w:t>
            </w:r>
            <w:r>
              <w:rPr>
                <w:w w:val="105"/>
              </w:rPr>
              <w:t xml:space="preserve">, </w:t>
            </w:r>
            <w:r>
              <w:rPr>
                <w:w w:val="105"/>
                <w:lang w:val="sr-Cyrl-RS"/>
              </w:rPr>
              <w:t>Група за корисничку подршку</w:t>
            </w:r>
          </w:p>
        </w:tc>
      </w:tr>
      <w:tr w:rsidR="00EA0B0A" w:rsidTr="003673F9">
        <w:trPr>
          <w:trHeight w:val="611"/>
        </w:trPr>
        <w:tc>
          <w:tcPr>
            <w:tcW w:w="674" w:type="dxa"/>
          </w:tcPr>
          <w:p w:rsidR="00EA0B0A" w:rsidRDefault="00EA0B0A" w:rsidP="003673F9">
            <w:pPr>
              <w:pStyle w:val="TableParagraph"/>
              <w:ind w:left="124" w:right="113"/>
              <w:jc w:val="center"/>
            </w:pPr>
            <w:r>
              <w:rPr>
                <w:w w:val="115"/>
              </w:rPr>
              <w:t>18</w:t>
            </w:r>
          </w:p>
        </w:tc>
        <w:tc>
          <w:tcPr>
            <w:tcW w:w="8647" w:type="dxa"/>
          </w:tcPr>
          <w:p w:rsidR="00EA0B0A" w:rsidRDefault="00EA0B0A" w:rsidP="003673F9">
            <w:pPr>
              <w:pStyle w:val="TableParagraph"/>
              <w:spacing w:before="30" w:line="237" w:lineRule="auto"/>
              <w:ind w:right="867"/>
            </w:pPr>
            <w:r>
              <w:rPr>
                <w:w w:val="105"/>
              </w:rPr>
              <w:t xml:space="preserve">Наташа Цветковић, </w:t>
            </w:r>
            <w:r>
              <w:rPr>
                <w:w w:val="105"/>
                <w:lang w:val="sr-Cyrl-RS"/>
              </w:rPr>
              <w:t>Руководилац</w:t>
            </w:r>
            <w:r>
              <w:rPr>
                <w:w w:val="105"/>
              </w:rPr>
              <w:t xml:space="preserve">, </w:t>
            </w:r>
            <w:r>
              <w:rPr>
                <w:w w:val="105"/>
                <w:lang w:val="sr-Cyrl-RS"/>
              </w:rPr>
              <w:t xml:space="preserve">Одељење за планирање, квалитет, дисеминацију и информисање </w:t>
            </w:r>
          </w:p>
        </w:tc>
      </w:tr>
      <w:tr w:rsidR="00EA0B0A" w:rsidTr="003673F9">
        <w:trPr>
          <w:trHeight w:val="611"/>
        </w:trPr>
        <w:tc>
          <w:tcPr>
            <w:tcW w:w="674" w:type="dxa"/>
          </w:tcPr>
          <w:p w:rsidR="00EA0B0A" w:rsidRDefault="00EA0B0A" w:rsidP="003673F9">
            <w:pPr>
              <w:pStyle w:val="TableParagraph"/>
              <w:ind w:left="124" w:right="113"/>
              <w:jc w:val="center"/>
            </w:pPr>
            <w:r>
              <w:rPr>
                <w:w w:val="115"/>
              </w:rPr>
              <w:t>19</w:t>
            </w:r>
          </w:p>
        </w:tc>
        <w:tc>
          <w:tcPr>
            <w:tcW w:w="8647" w:type="dxa"/>
          </w:tcPr>
          <w:p w:rsidR="00EA0B0A" w:rsidRDefault="00EA0B0A" w:rsidP="003673F9">
            <w:pPr>
              <w:pStyle w:val="TableParagraph"/>
              <w:spacing w:before="30" w:line="237" w:lineRule="auto"/>
            </w:pPr>
            <w:r>
              <w:rPr>
                <w:w w:val="105"/>
              </w:rPr>
              <w:t xml:space="preserve">Кристина Павловић, </w:t>
            </w:r>
            <w:r>
              <w:rPr>
                <w:w w:val="105"/>
                <w:lang w:val="sr-Cyrl-RS"/>
              </w:rPr>
              <w:t>Руководилац</w:t>
            </w:r>
            <w:r>
              <w:rPr>
                <w:w w:val="105"/>
              </w:rPr>
              <w:t xml:space="preserve">, </w:t>
            </w:r>
            <w:r>
              <w:rPr>
                <w:w w:val="105"/>
                <w:lang w:val="sr-Cyrl-RS"/>
              </w:rPr>
              <w:t xml:space="preserve">Одсек за европске интеграције и међународну сарадњу </w:t>
            </w:r>
            <w:r>
              <w:rPr>
                <w:w w:val="105"/>
              </w:rPr>
              <w:t>(</w:t>
            </w:r>
            <w:r>
              <w:rPr>
                <w:w w:val="105"/>
                <w:lang w:val="sr-Cyrl-RS"/>
              </w:rPr>
              <w:t xml:space="preserve">РЗС, </w:t>
            </w:r>
            <w:r w:rsidRPr="00E36891">
              <w:rPr>
                <w:i/>
                <w:w w:val="105"/>
              </w:rPr>
              <w:t>Peer Review</w:t>
            </w:r>
            <w:r>
              <w:rPr>
                <w:w w:val="105"/>
              </w:rPr>
              <w:t xml:space="preserve"> </w:t>
            </w:r>
            <w:r>
              <w:rPr>
                <w:w w:val="105"/>
                <w:lang w:val="sr-Cyrl-RS"/>
              </w:rPr>
              <w:t>к</w:t>
            </w:r>
            <w:r>
              <w:rPr>
                <w:w w:val="105"/>
              </w:rPr>
              <w:t>оординатор)</w:t>
            </w:r>
          </w:p>
        </w:tc>
      </w:tr>
      <w:tr w:rsidR="00EA0B0A" w:rsidTr="003673F9">
        <w:trPr>
          <w:trHeight w:val="345"/>
        </w:trPr>
        <w:tc>
          <w:tcPr>
            <w:tcW w:w="674" w:type="dxa"/>
          </w:tcPr>
          <w:p w:rsidR="00EA0B0A" w:rsidRDefault="00EA0B0A" w:rsidP="003673F9">
            <w:pPr>
              <w:pStyle w:val="TableParagraph"/>
              <w:ind w:left="124" w:right="113"/>
              <w:jc w:val="center"/>
            </w:pPr>
            <w:r>
              <w:rPr>
                <w:w w:val="115"/>
              </w:rPr>
              <w:t>20</w:t>
            </w:r>
          </w:p>
        </w:tc>
        <w:tc>
          <w:tcPr>
            <w:tcW w:w="8647" w:type="dxa"/>
          </w:tcPr>
          <w:p w:rsidR="00EA0B0A" w:rsidRPr="00462C32" w:rsidRDefault="00EA0B0A" w:rsidP="003673F9">
            <w:pPr>
              <w:pStyle w:val="TableParagraph"/>
              <w:rPr>
                <w:lang w:val="sr-Cyrl-RS"/>
              </w:rPr>
            </w:pPr>
            <w:r>
              <w:rPr>
                <w:w w:val="105"/>
              </w:rPr>
              <w:t xml:space="preserve">Милош Вирт, </w:t>
            </w:r>
            <w:r>
              <w:rPr>
                <w:w w:val="105"/>
                <w:lang w:val="sr-Cyrl-RS"/>
              </w:rPr>
              <w:t>Руководилац</w:t>
            </w:r>
            <w:r>
              <w:rPr>
                <w:w w:val="105"/>
              </w:rPr>
              <w:t xml:space="preserve">, </w:t>
            </w:r>
            <w:r>
              <w:rPr>
                <w:w w:val="105"/>
                <w:lang w:val="sr-Cyrl-RS"/>
              </w:rPr>
              <w:t xml:space="preserve">Група за европске интеграције </w:t>
            </w:r>
          </w:p>
        </w:tc>
      </w:tr>
      <w:tr w:rsidR="00EA0B0A" w:rsidTr="003673F9">
        <w:trPr>
          <w:trHeight w:val="345"/>
        </w:trPr>
        <w:tc>
          <w:tcPr>
            <w:tcW w:w="674" w:type="dxa"/>
          </w:tcPr>
          <w:p w:rsidR="00EA0B0A" w:rsidRDefault="00EA0B0A" w:rsidP="003673F9">
            <w:pPr>
              <w:pStyle w:val="TableParagraph"/>
              <w:ind w:left="124" w:right="113"/>
              <w:jc w:val="center"/>
            </w:pPr>
            <w:r>
              <w:rPr>
                <w:w w:val="115"/>
              </w:rPr>
              <w:t>21</w:t>
            </w:r>
          </w:p>
        </w:tc>
        <w:tc>
          <w:tcPr>
            <w:tcW w:w="8647" w:type="dxa"/>
          </w:tcPr>
          <w:p w:rsidR="00EA0B0A" w:rsidRDefault="00EA0B0A" w:rsidP="003673F9">
            <w:pPr>
              <w:pStyle w:val="TableParagraph"/>
            </w:pPr>
            <w:r>
              <w:rPr>
                <w:w w:val="105"/>
              </w:rPr>
              <w:t xml:space="preserve">Драгица Обрадовић, Руководилац, </w:t>
            </w:r>
            <w:r>
              <w:rPr>
                <w:w w:val="105"/>
                <w:lang w:val="sr-Cyrl-RS"/>
              </w:rPr>
              <w:t xml:space="preserve">Одсек за административне изворе и регистре </w:t>
            </w:r>
          </w:p>
        </w:tc>
      </w:tr>
      <w:tr w:rsidR="00EA0B0A" w:rsidTr="003673F9">
        <w:trPr>
          <w:trHeight w:val="347"/>
        </w:trPr>
        <w:tc>
          <w:tcPr>
            <w:tcW w:w="674" w:type="dxa"/>
          </w:tcPr>
          <w:p w:rsidR="00EA0B0A" w:rsidRDefault="00EA0B0A" w:rsidP="003673F9">
            <w:pPr>
              <w:pStyle w:val="TableParagraph"/>
              <w:spacing w:before="30"/>
              <w:ind w:left="124" w:right="113"/>
              <w:jc w:val="center"/>
            </w:pPr>
            <w:r>
              <w:rPr>
                <w:w w:val="115"/>
              </w:rPr>
              <w:t>22</w:t>
            </w:r>
          </w:p>
        </w:tc>
        <w:tc>
          <w:tcPr>
            <w:tcW w:w="8647" w:type="dxa"/>
          </w:tcPr>
          <w:p w:rsidR="00EA0B0A" w:rsidRPr="00462C32" w:rsidRDefault="00EA0B0A" w:rsidP="003673F9">
            <w:pPr>
              <w:pStyle w:val="TableParagraph"/>
              <w:spacing w:before="30"/>
              <w:rPr>
                <w:lang w:val="sr-Cyrl-RS"/>
              </w:rPr>
            </w:pPr>
            <w:r>
              <w:rPr>
                <w:w w:val="105"/>
              </w:rPr>
              <w:t xml:space="preserve">Веселинка Шкиљевић, Руководилац, </w:t>
            </w:r>
            <w:r>
              <w:rPr>
                <w:w w:val="105"/>
                <w:lang w:val="sr-Cyrl-RS"/>
              </w:rPr>
              <w:t>Група за административне изворе</w:t>
            </w:r>
          </w:p>
        </w:tc>
      </w:tr>
      <w:tr w:rsidR="00EA0B0A" w:rsidTr="003673F9">
        <w:trPr>
          <w:trHeight w:val="345"/>
        </w:trPr>
        <w:tc>
          <w:tcPr>
            <w:tcW w:w="674" w:type="dxa"/>
          </w:tcPr>
          <w:p w:rsidR="00EA0B0A" w:rsidRDefault="00EA0B0A" w:rsidP="003673F9">
            <w:pPr>
              <w:pStyle w:val="TableParagraph"/>
              <w:ind w:left="124" w:right="113"/>
              <w:jc w:val="center"/>
            </w:pPr>
            <w:r>
              <w:rPr>
                <w:w w:val="115"/>
              </w:rPr>
              <w:t>23</w:t>
            </w:r>
          </w:p>
        </w:tc>
        <w:tc>
          <w:tcPr>
            <w:tcW w:w="8647" w:type="dxa"/>
          </w:tcPr>
          <w:p w:rsidR="00EA0B0A" w:rsidRPr="00462C32" w:rsidRDefault="00EA0B0A" w:rsidP="003673F9">
            <w:pPr>
              <w:pStyle w:val="TableParagraph"/>
              <w:rPr>
                <w:lang w:val="sr-Cyrl-RS"/>
              </w:rPr>
            </w:pPr>
            <w:r>
              <w:rPr>
                <w:w w:val="105"/>
              </w:rPr>
              <w:t xml:space="preserve">Мр Ненад Трифуновић, Руководилац, </w:t>
            </w:r>
            <w:r>
              <w:rPr>
                <w:w w:val="105"/>
                <w:lang w:val="sr-Cyrl-RS"/>
              </w:rPr>
              <w:t xml:space="preserve">Одељење за аутоматску обраду, складиштење и чување електронских података  </w:t>
            </w:r>
          </w:p>
        </w:tc>
      </w:tr>
      <w:tr w:rsidR="00EA0B0A" w:rsidTr="003673F9">
        <w:trPr>
          <w:trHeight w:val="345"/>
        </w:trPr>
        <w:tc>
          <w:tcPr>
            <w:tcW w:w="674" w:type="dxa"/>
          </w:tcPr>
          <w:p w:rsidR="00EA0B0A" w:rsidRDefault="00EA0B0A" w:rsidP="003673F9">
            <w:pPr>
              <w:pStyle w:val="TableParagraph"/>
              <w:ind w:left="124" w:right="113"/>
              <w:jc w:val="center"/>
            </w:pPr>
            <w:r>
              <w:rPr>
                <w:w w:val="115"/>
              </w:rPr>
              <w:t>24</w:t>
            </w:r>
          </w:p>
        </w:tc>
        <w:tc>
          <w:tcPr>
            <w:tcW w:w="8647" w:type="dxa"/>
          </w:tcPr>
          <w:p w:rsidR="00EA0B0A" w:rsidRDefault="00EA0B0A" w:rsidP="003673F9">
            <w:pPr>
              <w:pStyle w:val="TableParagraph"/>
            </w:pPr>
            <w:r>
              <w:rPr>
                <w:w w:val="105"/>
              </w:rPr>
              <w:t xml:space="preserve">Мирјана Смолчић, Руководилац, </w:t>
            </w:r>
            <w:r>
              <w:rPr>
                <w:w w:val="105"/>
                <w:lang w:val="sr-Cyrl-RS"/>
              </w:rPr>
              <w:t xml:space="preserve">Група за израду кварталних националних рачуна </w:t>
            </w:r>
          </w:p>
        </w:tc>
      </w:tr>
      <w:tr w:rsidR="00EA0B0A" w:rsidTr="003673F9">
        <w:trPr>
          <w:trHeight w:val="345"/>
        </w:trPr>
        <w:tc>
          <w:tcPr>
            <w:tcW w:w="674" w:type="dxa"/>
          </w:tcPr>
          <w:p w:rsidR="00EA0B0A" w:rsidRDefault="00EA0B0A" w:rsidP="003673F9">
            <w:pPr>
              <w:pStyle w:val="TableParagraph"/>
              <w:ind w:left="124" w:right="113"/>
              <w:jc w:val="center"/>
            </w:pPr>
            <w:r>
              <w:rPr>
                <w:w w:val="115"/>
              </w:rPr>
              <w:t>25</w:t>
            </w:r>
          </w:p>
        </w:tc>
        <w:tc>
          <w:tcPr>
            <w:tcW w:w="8647" w:type="dxa"/>
          </w:tcPr>
          <w:p w:rsidR="00EA0B0A" w:rsidRDefault="00EA0B0A" w:rsidP="003673F9">
            <w:pPr>
              <w:pStyle w:val="TableParagraph"/>
            </w:pPr>
            <w:r>
              <w:rPr>
                <w:w w:val="105"/>
              </w:rPr>
              <w:t xml:space="preserve">Тања Алексић, Руководилац, </w:t>
            </w:r>
            <w:r>
              <w:rPr>
                <w:w w:val="105"/>
                <w:lang w:val="sr-Cyrl-RS"/>
              </w:rPr>
              <w:t xml:space="preserve">Група за управљање кадровима </w:t>
            </w:r>
          </w:p>
        </w:tc>
      </w:tr>
      <w:tr w:rsidR="00EA0B0A" w:rsidTr="003673F9">
        <w:trPr>
          <w:trHeight w:val="347"/>
        </w:trPr>
        <w:tc>
          <w:tcPr>
            <w:tcW w:w="674" w:type="dxa"/>
          </w:tcPr>
          <w:p w:rsidR="00EA0B0A" w:rsidRDefault="00EA0B0A" w:rsidP="003673F9">
            <w:pPr>
              <w:pStyle w:val="TableParagraph"/>
              <w:spacing w:before="30"/>
              <w:ind w:left="124" w:right="113"/>
              <w:jc w:val="center"/>
            </w:pPr>
            <w:r>
              <w:rPr>
                <w:w w:val="115"/>
              </w:rPr>
              <w:t>26</w:t>
            </w:r>
          </w:p>
        </w:tc>
        <w:tc>
          <w:tcPr>
            <w:tcW w:w="8647" w:type="dxa"/>
          </w:tcPr>
          <w:p w:rsidR="00EA0B0A" w:rsidRPr="00F27D02" w:rsidRDefault="00EA0B0A" w:rsidP="003673F9">
            <w:pPr>
              <w:pStyle w:val="TableParagraph"/>
              <w:spacing w:before="30"/>
              <w:rPr>
                <w:lang w:val="sr-Cyrl-RS"/>
              </w:rPr>
            </w:pPr>
            <w:r>
              <w:rPr>
                <w:w w:val="110"/>
              </w:rPr>
              <w:t xml:space="preserve">Споменка Аздејковић, Руководилац, </w:t>
            </w:r>
            <w:r>
              <w:rPr>
                <w:w w:val="110"/>
                <w:lang w:val="sr-Cyrl-RS"/>
              </w:rPr>
              <w:t>Одељење за правне и кадровске послове</w:t>
            </w:r>
          </w:p>
        </w:tc>
      </w:tr>
    </w:tbl>
    <w:p w:rsidR="00EA0B0A" w:rsidRDefault="00EA0B0A" w:rsidP="00EA0B0A">
      <w:pPr>
        <w:sectPr w:rsidR="00EA0B0A">
          <w:pgSz w:w="11900" w:h="16840"/>
          <w:pgMar w:top="1600" w:right="860" w:bottom="980" w:left="860" w:header="0" w:footer="796" w:gutter="0"/>
          <w:cols w:space="720"/>
        </w:sect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8647"/>
      </w:tblGrid>
      <w:tr w:rsidR="00EA0B0A" w:rsidTr="003673F9">
        <w:trPr>
          <w:trHeight w:val="345"/>
        </w:trPr>
        <w:tc>
          <w:tcPr>
            <w:tcW w:w="674" w:type="dxa"/>
          </w:tcPr>
          <w:p w:rsidR="00EA0B0A" w:rsidRDefault="00EA0B0A" w:rsidP="003673F9">
            <w:pPr>
              <w:pStyle w:val="TableParagraph"/>
              <w:ind w:left="124" w:right="113"/>
              <w:jc w:val="center"/>
            </w:pPr>
            <w:r>
              <w:rPr>
                <w:w w:val="115"/>
              </w:rPr>
              <w:lastRenderedPageBreak/>
              <w:t>27</w:t>
            </w:r>
          </w:p>
        </w:tc>
        <w:tc>
          <w:tcPr>
            <w:tcW w:w="8647" w:type="dxa"/>
          </w:tcPr>
          <w:p w:rsidR="00EA0B0A" w:rsidRDefault="00EA0B0A" w:rsidP="003673F9">
            <w:pPr>
              <w:pStyle w:val="TableParagraph"/>
            </w:pPr>
            <w:r>
              <w:rPr>
                <w:w w:val="105"/>
              </w:rPr>
              <w:t xml:space="preserve">Ивана Ивезић, Руководилац, </w:t>
            </w:r>
            <w:r>
              <w:rPr>
                <w:w w:val="105"/>
                <w:lang w:val="sr-Cyrl-RS"/>
              </w:rPr>
              <w:t xml:space="preserve">Одељење за финансијско материјалне послове, рачуноводство и логистику </w:t>
            </w:r>
          </w:p>
        </w:tc>
      </w:tr>
      <w:tr w:rsidR="00EA0B0A" w:rsidTr="003673F9">
        <w:trPr>
          <w:trHeight w:val="347"/>
        </w:trPr>
        <w:tc>
          <w:tcPr>
            <w:tcW w:w="674" w:type="dxa"/>
          </w:tcPr>
          <w:p w:rsidR="00EA0B0A" w:rsidRDefault="00EA0B0A" w:rsidP="003673F9">
            <w:pPr>
              <w:pStyle w:val="TableParagraph"/>
              <w:spacing w:before="30"/>
              <w:ind w:left="124" w:right="113"/>
              <w:jc w:val="center"/>
            </w:pPr>
            <w:r>
              <w:rPr>
                <w:w w:val="115"/>
              </w:rPr>
              <w:t>28</w:t>
            </w:r>
          </w:p>
        </w:tc>
        <w:tc>
          <w:tcPr>
            <w:tcW w:w="8647" w:type="dxa"/>
          </w:tcPr>
          <w:p w:rsidR="00EA0B0A" w:rsidRDefault="00EA0B0A" w:rsidP="003673F9">
            <w:pPr>
              <w:pStyle w:val="TableParagraph"/>
              <w:spacing w:before="30"/>
            </w:pPr>
            <w:r>
              <w:rPr>
                <w:w w:val="105"/>
              </w:rPr>
              <w:t xml:space="preserve">Гојка Живковић, Руководилац, </w:t>
            </w:r>
            <w:r>
              <w:rPr>
                <w:w w:val="105"/>
                <w:lang w:val="sr-Cyrl-RS"/>
              </w:rPr>
              <w:t xml:space="preserve">Група за финансијско праћење пројеката, рачуноводство и извештавање </w:t>
            </w:r>
          </w:p>
        </w:tc>
      </w:tr>
      <w:tr w:rsidR="00EA0B0A" w:rsidTr="003673F9">
        <w:trPr>
          <w:trHeight w:val="345"/>
        </w:trPr>
        <w:tc>
          <w:tcPr>
            <w:tcW w:w="674" w:type="dxa"/>
          </w:tcPr>
          <w:p w:rsidR="00EA0B0A" w:rsidRDefault="00EA0B0A" w:rsidP="003673F9">
            <w:pPr>
              <w:pStyle w:val="TableParagraph"/>
              <w:ind w:left="124" w:right="113"/>
              <w:jc w:val="center"/>
            </w:pPr>
            <w:r>
              <w:rPr>
                <w:w w:val="115"/>
              </w:rPr>
              <w:t>29</w:t>
            </w:r>
          </w:p>
        </w:tc>
        <w:tc>
          <w:tcPr>
            <w:tcW w:w="8647" w:type="dxa"/>
          </w:tcPr>
          <w:p w:rsidR="00EA0B0A" w:rsidRDefault="00EA0B0A" w:rsidP="003673F9">
            <w:pPr>
              <w:pStyle w:val="TableParagraph"/>
            </w:pPr>
            <w:r>
              <w:rPr>
                <w:w w:val="105"/>
              </w:rPr>
              <w:t xml:space="preserve">Бошко Трмчић, Руководилац, </w:t>
            </w:r>
            <w:r>
              <w:rPr>
                <w:w w:val="105"/>
                <w:lang w:val="sr-Cyrl-RS"/>
              </w:rPr>
              <w:t xml:space="preserve">Одељење за статистику унутрашње трговине, угоститељства и туризма </w:t>
            </w:r>
          </w:p>
        </w:tc>
      </w:tr>
      <w:tr w:rsidR="00EA0B0A" w:rsidTr="003673F9">
        <w:trPr>
          <w:trHeight w:val="345"/>
        </w:trPr>
        <w:tc>
          <w:tcPr>
            <w:tcW w:w="674" w:type="dxa"/>
          </w:tcPr>
          <w:p w:rsidR="00EA0B0A" w:rsidRDefault="00EA0B0A" w:rsidP="003673F9">
            <w:pPr>
              <w:pStyle w:val="TableParagraph"/>
              <w:ind w:left="124" w:right="113"/>
              <w:jc w:val="center"/>
            </w:pPr>
            <w:r>
              <w:rPr>
                <w:w w:val="115"/>
              </w:rPr>
              <w:t>30</w:t>
            </w:r>
          </w:p>
        </w:tc>
        <w:tc>
          <w:tcPr>
            <w:tcW w:w="8647" w:type="dxa"/>
          </w:tcPr>
          <w:p w:rsidR="00EA0B0A" w:rsidRPr="008A50F2" w:rsidRDefault="00EA0B0A" w:rsidP="003673F9">
            <w:pPr>
              <w:pStyle w:val="TableParagraph"/>
              <w:rPr>
                <w:lang w:val="sr-Cyrl-RS"/>
              </w:rPr>
            </w:pPr>
            <w:r>
              <w:rPr>
                <w:w w:val="105"/>
              </w:rPr>
              <w:t xml:space="preserve">Биљана Брајовић, Руководилац, </w:t>
            </w:r>
            <w:r>
              <w:rPr>
                <w:w w:val="105"/>
                <w:lang w:val="sr-Cyrl-RS"/>
              </w:rPr>
              <w:t>Одсек за структурне пословне статистике</w:t>
            </w:r>
          </w:p>
        </w:tc>
      </w:tr>
      <w:tr w:rsidR="00EA0B0A" w:rsidTr="003673F9">
        <w:trPr>
          <w:trHeight w:val="345"/>
        </w:trPr>
        <w:tc>
          <w:tcPr>
            <w:tcW w:w="674" w:type="dxa"/>
          </w:tcPr>
          <w:p w:rsidR="00EA0B0A" w:rsidRDefault="00EA0B0A" w:rsidP="003673F9">
            <w:pPr>
              <w:pStyle w:val="TableParagraph"/>
              <w:ind w:left="124" w:right="113"/>
              <w:jc w:val="center"/>
            </w:pPr>
            <w:r>
              <w:rPr>
                <w:w w:val="115"/>
              </w:rPr>
              <w:t>31</w:t>
            </w:r>
          </w:p>
        </w:tc>
        <w:tc>
          <w:tcPr>
            <w:tcW w:w="8647" w:type="dxa"/>
          </w:tcPr>
          <w:p w:rsidR="00EA0B0A" w:rsidRPr="008A50F2" w:rsidRDefault="00EA0B0A" w:rsidP="003673F9">
            <w:pPr>
              <w:pStyle w:val="TableParagraph"/>
              <w:rPr>
                <w:lang w:val="sr-Cyrl-RS"/>
              </w:rPr>
            </w:pPr>
            <w:r>
              <w:rPr>
                <w:w w:val="105"/>
              </w:rPr>
              <w:t xml:space="preserve">Марија Карашићевић, </w:t>
            </w:r>
            <w:r>
              <w:rPr>
                <w:w w:val="105"/>
                <w:lang w:val="sr-Cyrl-RS"/>
              </w:rPr>
              <w:t>Самостални саветник</w:t>
            </w:r>
            <w:r>
              <w:rPr>
                <w:w w:val="105"/>
              </w:rPr>
              <w:t xml:space="preserve">, </w:t>
            </w:r>
            <w:r>
              <w:rPr>
                <w:w w:val="105"/>
                <w:lang w:val="sr-Cyrl-RS"/>
              </w:rPr>
              <w:t>Одсек за методологију узорка</w:t>
            </w:r>
          </w:p>
        </w:tc>
      </w:tr>
      <w:tr w:rsidR="00EA0B0A" w:rsidTr="003673F9">
        <w:trPr>
          <w:trHeight w:val="347"/>
        </w:trPr>
        <w:tc>
          <w:tcPr>
            <w:tcW w:w="674" w:type="dxa"/>
          </w:tcPr>
          <w:p w:rsidR="00EA0B0A" w:rsidRDefault="00EA0B0A" w:rsidP="003673F9">
            <w:pPr>
              <w:pStyle w:val="TableParagraph"/>
              <w:spacing w:before="30"/>
              <w:ind w:left="124" w:right="113"/>
              <w:jc w:val="center"/>
            </w:pPr>
            <w:r>
              <w:rPr>
                <w:w w:val="115"/>
              </w:rPr>
              <w:t>32</w:t>
            </w:r>
          </w:p>
        </w:tc>
        <w:tc>
          <w:tcPr>
            <w:tcW w:w="8647" w:type="dxa"/>
          </w:tcPr>
          <w:p w:rsidR="00EA0B0A" w:rsidRDefault="00EA0B0A" w:rsidP="003673F9">
            <w:pPr>
              <w:pStyle w:val="TableParagraph"/>
              <w:spacing w:before="30"/>
            </w:pPr>
            <w:r>
              <w:rPr>
                <w:w w:val="105"/>
              </w:rPr>
              <w:t xml:space="preserve">Мирјана Огризовић Брашанац, Руководилац, </w:t>
            </w:r>
            <w:r>
              <w:rPr>
                <w:w w:val="105"/>
                <w:lang w:val="sr-Cyrl-RS"/>
              </w:rPr>
              <w:t>Одсек за методологију узорка</w:t>
            </w:r>
          </w:p>
        </w:tc>
      </w:tr>
      <w:tr w:rsidR="00EA0B0A" w:rsidTr="003673F9">
        <w:trPr>
          <w:trHeight w:val="345"/>
        </w:trPr>
        <w:tc>
          <w:tcPr>
            <w:tcW w:w="674" w:type="dxa"/>
          </w:tcPr>
          <w:p w:rsidR="00EA0B0A" w:rsidRDefault="00EA0B0A" w:rsidP="003673F9">
            <w:pPr>
              <w:pStyle w:val="TableParagraph"/>
              <w:ind w:left="124" w:right="113"/>
              <w:jc w:val="center"/>
            </w:pPr>
            <w:r>
              <w:rPr>
                <w:w w:val="115"/>
              </w:rPr>
              <w:t>33</w:t>
            </w:r>
          </w:p>
        </w:tc>
        <w:tc>
          <w:tcPr>
            <w:tcW w:w="8647" w:type="dxa"/>
          </w:tcPr>
          <w:p w:rsidR="00EA0B0A" w:rsidRPr="008A50F2" w:rsidRDefault="00EA0B0A" w:rsidP="003673F9">
            <w:pPr>
              <w:pStyle w:val="TableParagraph"/>
              <w:rPr>
                <w:lang w:val="sr-Cyrl-RS"/>
              </w:rPr>
            </w:pPr>
            <w:r>
              <w:rPr>
                <w:w w:val="105"/>
              </w:rPr>
              <w:t xml:space="preserve">Јелена Милојковић, Руководилац, </w:t>
            </w:r>
            <w:r>
              <w:rPr>
                <w:w w:val="105"/>
                <w:lang w:val="sr-Cyrl-RS"/>
              </w:rPr>
              <w:t>Одељење за интернет технологије и електронско пословање</w:t>
            </w:r>
          </w:p>
        </w:tc>
      </w:tr>
      <w:tr w:rsidR="00EA0B0A" w:rsidTr="003673F9">
        <w:trPr>
          <w:trHeight w:val="611"/>
        </w:trPr>
        <w:tc>
          <w:tcPr>
            <w:tcW w:w="674" w:type="dxa"/>
          </w:tcPr>
          <w:p w:rsidR="00EA0B0A" w:rsidRDefault="00EA0B0A" w:rsidP="003673F9">
            <w:pPr>
              <w:pStyle w:val="TableParagraph"/>
              <w:ind w:left="124" w:right="113"/>
              <w:jc w:val="center"/>
            </w:pPr>
            <w:r>
              <w:rPr>
                <w:w w:val="115"/>
              </w:rPr>
              <w:t>34</w:t>
            </w:r>
          </w:p>
        </w:tc>
        <w:tc>
          <w:tcPr>
            <w:tcW w:w="8647" w:type="dxa"/>
          </w:tcPr>
          <w:p w:rsidR="00EA0B0A" w:rsidRDefault="00EA0B0A" w:rsidP="003673F9">
            <w:pPr>
              <w:pStyle w:val="TableParagraph"/>
              <w:spacing w:before="32" w:line="235" w:lineRule="auto"/>
              <w:ind w:right="254"/>
            </w:pPr>
            <w:r>
              <w:rPr>
                <w:w w:val="105"/>
              </w:rPr>
              <w:t>Јагода Љубоја-Ра</w:t>
            </w:r>
            <w:r>
              <w:rPr>
                <w:w w:val="105"/>
                <w:lang w:val="sr-Cyrl-RS"/>
              </w:rPr>
              <w:t>ђ</w:t>
            </w:r>
            <w:r>
              <w:rPr>
                <w:w w:val="105"/>
              </w:rPr>
              <w:t xml:space="preserve">ен, </w:t>
            </w:r>
            <w:r>
              <w:rPr>
                <w:w w:val="105"/>
                <w:lang w:val="sr-Cyrl-RS"/>
              </w:rPr>
              <w:t>Самостални саветник</w:t>
            </w:r>
            <w:r>
              <w:rPr>
                <w:w w:val="105"/>
              </w:rPr>
              <w:t xml:space="preserve">, </w:t>
            </w:r>
            <w:r>
              <w:rPr>
                <w:w w:val="105"/>
                <w:lang w:val="sr-Cyrl-RS"/>
              </w:rPr>
              <w:t xml:space="preserve">Група за развој система за дисеминацију података </w:t>
            </w:r>
          </w:p>
        </w:tc>
      </w:tr>
      <w:tr w:rsidR="00EA0B0A" w:rsidTr="003673F9">
        <w:trPr>
          <w:trHeight w:val="611"/>
        </w:trPr>
        <w:tc>
          <w:tcPr>
            <w:tcW w:w="674" w:type="dxa"/>
          </w:tcPr>
          <w:p w:rsidR="00EA0B0A" w:rsidRDefault="00EA0B0A" w:rsidP="003673F9">
            <w:pPr>
              <w:pStyle w:val="TableParagraph"/>
              <w:ind w:left="124" w:right="113"/>
              <w:jc w:val="center"/>
            </w:pPr>
            <w:r>
              <w:rPr>
                <w:w w:val="115"/>
              </w:rPr>
              <w:t>35</w:t>
            </w:r>
          </w:p>
        </w:tc>
        <w:tc>
          <w:tcPr>
            <w:tcW w:w="8647" w:type="dxa"/>
          </w:tcPr>
          <w:p w:rsidR="00EA0B0A" w:rsidRDefault="00EA0B0A" w:rsidP="003673F9">
            <w:pPr>
              <w:pStyle w:val="TableParagraph"/>
              <w:spacing w:before="32" w:line="235" w:lineRule="auto"/>
            </w:pPr>
            <w:r>
              <w:rPr>
                <w:w w:val="105"/>
              </w:rPr>
              <w:t xml:space="preserve">Миодраг Церовина, Руководилац, </w:t>
            </w:r>
            <w:r>
              <w:rPr>
                <w:w w:val="105"/>
                <w:lang w:val="sr-Cyrl-RS"/>
              </w:rPr>
              <w:t xml:space="preserve">Група за концептуални и методолошки развој и одржавање статистичког пословног регистра </w:t>
            </w:r>
          </w:p>
        </w:tc>
      </w:tr>
      <w:tr w:rsidR="00EA0B0A" w:rsidTr="003673F9">
        <w:trPr>
          <w:trHeight w:val="345"/>
        </w:trPr>
        <w:tc>
          <w:tcPr>
            <w:tcW w:w="674" w:type="dxa"/>
          </w:tcPr>
          <w:p w:rsidR="00EA0B0A" w:rsidRDefault="00EA0B0A" w:rsidP="003673F9">
            <w:pPr>
              <w:pStyle w:val="TableParagraph"/>
              <w:ind w:left="124" w:right="113"/>
              <w:jc w:val="center"/>
            </w:pPr>
            <w:r>
              <w:rPr>
                <w:w w:val="115"/>
              </w:rPr>
              <w:t>36</w:t>
            </w:r>
          </w:p>
        </w:tc>
        <w:tc>
          <w:tcPr>
            <w:tcW w:w="8647" w:type="dxa"/>
          </w:tcPr>
          <w:p w:rsidR="00EA0B0A" w:rsidRDefault="00EA0B0A" w:rsidP="003673F9">
            <w:pPr>
              <w:pStyle w:val="TableParagraph"/>
            </w:pPr>
            <w:r>
              <w:rPr>
                <w:w w:val="105"/>
              </w:rPr>
              <w:t xml:space="preserve">Јелена Здравковић, </w:t>
            </w:r>
            <w:r>
              <w:rPr>
                <w:w w:val="105"/>
                <w:lang w:val="sr-Cyrl-RS"/>
              </w:rPr>
              <w:t>Самостални саветник</w:t>
            </w:r>
            <w:r>
              <w:rPr>
                <w:w w:val="105"/>
              </w:rPr>
              <w:t xml:space="preserve">, </w:t>
            </w:r>
            <w:r>
              <w:rPr>
                <w:w w:val="105"/>
                <w:lang w:val="sr-Cyrl-RS"/>
              </w:rPr>
              <w:t xml:space="preserve">Група за статистику државних финансија </w:t>
            </w:r>
          </w:p>
        </w:tc>
      </w:tr>
      <w:tr w:rsidR="00EA0B0A" w:rsidTr="003673F9">
        <w:trPr>
          <w:trHeight w:val="345"/>
        </w:trPr>
        <w:tc>
          <w:tcPr>
            <w:tcW w:w="674" w:type="dxa"/>
          </w:tcPr>
          <w:p w:rsidR="00EA0B0A" w:rsidRDefault="00EA0B0A" w:rsidP="003673F9">
            <w:pPr>
              <w:pStyle w:val="TableParagraph"/>
              <w:ind w:left="124" w:right="113"/>
              <w:jc w:val="center"/>
            </w:pPr>
            <w:r>
              <w:rPr>
                <w:w w:val="115"/>
              </w:rPr>
              <w:t>37</w:t>
            </w:r>
          </w:p>
        </w:tc>
        <w:tc>
          <w:tcPr>
            <w:tcW w:w="8647" w:type="dxa"/>
          </w:tcPr>
          <w:p w:rsidR="00EA0B0A" w:rsidRDefault="00EA0B0A" w:rsidP="003673F9">
            <w:pPr>
              <w:pStyle w:val="TableParagraph"/>
            </w:pPr>
            <w:r>
              <w:rPr>
                <w:w w:val="105"/>
              </w:rPr>
              <w:t xml:space="preserve">Весна Пантелић, Руководилац, </w:t>
            </w:r>
            <w:r>
              <w:rPr>
                <w:w w:val="105"/>
                <w:lang w:val="sr-Cyrl-RS"/>
              </w:rPr>
              <w:t xml:space="preserve">Одељење за статистику тржишта рада </w:t>
            </w:r>
          </w:p>
        </w:tc>
      </w:tr>
      <w:tr w:rsidR="00EA0B0A" w:rsidTr="003673F9">
        <w:trPr>
          <w:trHeight w:val="611"/>
        </w:trPr>
        <w:tc>
          <w:tcPr>
            <w:tcW w:w="674" w:type="dxa"/>
          </w:tcPr>
          <w:p w:rsidR="00EA0B0A" w:rsidRDefault="00EA0B0A" w:rsidP="003673F9">
            <w:pPr>
              <w:pStyle w:val="TableParagraph"/>
              <w:ind w:left="124" w:right="113"/>
              <w:jc w:val="center"/>
            </w:pPr>
            <w:r>
              <w:rPr>
                <w:w w:val="115"/>
              </w:rPr>
              <w:t>38</w:t>
            </w:r>
          </w:p>
        </w:tc>
        <w:tc>
          <w:tcPr>
            <w:tcW w:w="8647" w:type="dxa"/>
          </w:tcPr>
          <w:p w:rsidR="00EA0B0A" w:rsidRPr="00055F54" w:rsidRDefault="00EA0B0A" w:rsidP="003673F9">
            <w:pPr>
              <w:pStyle w:val="TableParagraph"/>
              <w:spacing w:before="30" w:line="237" w:lineRule="auto"/>
              <w:rPr>
                <w:lang w:val="sr-Cyrl-RS"/>
              </w:rPr>
            </w:pPr>
            <w:r>
              <w:rPr>
                <w:w w:val="105"/>
              </w:rPr>
              <w:t xml:space="preserve">Катарина Станчић, Руководилац, </w:t>
            </w:r>
            <w:r>
              <w:rPr>
                <w:w w:val="105"/>
                <w:lang w:val="sr-Cyrl-RS"/>
              </w:rPr>
              <w:t>Одељење за брза и комплексна истраживања и подршки јавним политикама</w:t>
            </w:r>
          </w:p>
        </w:tc>
      </w:tr>
      <w:tr w:rsidR="00EA0B0A" w:rsidTr="003673F9">
        <w:trPr>
          <w:trHeight w:val="345"/>
        </w:trPr>
        <w:tc>
          <w:tcPr>
            <w:tcW w:w="674" w:type="dxa"/>
          </w:tcPr>
          <w:p w:rsidR="00EA0B0A" w:rsidRDefault="00EA0B0A" w:rsidP="003673F9">
            <w:pPr>
              <w:pStyle w:val="TableParagraph"/>
              <w:ind w:left="124" w:right="113"/>
              <w:jc w:val="center"/>
            </w:pPr>
            <w:r>
              <w:rPr>
                <w:w w:val="115"/>
              </w:rPr>
              <w:t>39</w:t>
            </w:r>
          </w:p>
        </w:tc>
        <w:tc>
          <w:tcPr>
            <w:tcW w:w="8647" w:type="dxa"/>
          </w:tcPr>
          <w:p w:rsidR="00EA0B0A" w:rsidRDefault="00EA0B0A" w:rsidP="003673F9">
            <w:pPr>
              <w:pStyle w:val="TableParagraph"/>
            </w:pPr>
            <w:r>
              <w:rPr>
                <w:w w:val="105"/>
              </w:rPr>
              <w:t xml:space="preserve">Биљана Илић, Руководилац, </w:t>
            </w:r>
            <w:r>
              <w:rPr>
                <w:w w:val="105"/>
                <w:lang w:val="sr-Cyrl-RS"/>
              </w:rPr>
              <w:t xml:space="preserve">Група за координацију подручних одељења и изборе </w:t>
            </w:r>
          </w:p>
        </w:tc>
      </w:tr>
      <w:tr w:rsidR="00EA0B0A" w:rsidTr="003673F9">
        <w:trPr>
          <w:trHeight w:val="347"/>
        </w:trPr>
        <w:tc>
          <w:tcPr>
            <w:tcW w:w="674" w:type="dxa"/>
          </w:tcPr>
          <w:p w:rsidR="00EA0B0A" w:rsidRDefault="00EA0B0A" w:rsidP="003673F9">
            <w:pPr>
              <w:pStyle w:val="TableParagraph"/>
              <w:spacing w:before="30"/>
              <w:ind w:left="124" w:right="113"/>
              <w:jc w:val="center"/>
            </w:pPr>
            <w:r>
              <w:rPr>
                <w:w w:val="115"/>
              </w:rPr>
              <w:t>40</w:t>
            </w:r>
          </w:p>
        </w:tc>
        <w:tc>
          <w:tcPr>
            <w:tcW w:w="8647" w:type="dxa"/>
          </w:tcPr>
          <w:p w:rsidR="00EA0B0A" w:rsidRDefault="00EA0B0A" w:rsidP="003673F9">
            <w:pPr>
              <w:pStyle w:val="TableParagraph"/>
              <w:spacing w:before="30"/>
            </w:pPr>
            <w:r>
              <w:rPr>
                <w:w w:val="105"/>
              </w:rPr>
              <w:t xml:space="preserve">Данијела Младеновић, </w:t>
            </w:r>
            <w:r>
              <w:rPr>
                <w:w w:val="105"/>
                <w:lang w:val="sr-Cyrl-RS"/>
              </w:rPr>
              <w:t>Самостални саветник</w:t>
            </w:r>
            <w:r>
              <w:rPr>
                <w:w w:val="105"/>
              </w:rPr>
              <w:t xml:space="preserve">, </w:t>
            </w:r>
            <w:r>
              <w:rPr>
                <w:w w:val="105"/>
                <w:lang w:val="sr-Cyrl-RS"/>
              </w:rPr>
              <w:t xml:space="preserve">Група за статистику унутрашње трговине </w:t>
            </w:r>
          </w:p>
        </w:tc>
      </w:tr>
      <w:tr w:rsidR="00EA0B0A" w:rsidTr="003673F9">
        <w:trPr>
          <w:trHeight w:val="345"/>
        </w:trPr>
        <w:tc>
          <w:tcPr>
            <w:tcW w:w="674" w:type="dxa"/>
          </w:tcPr>
          <w:p w:rsidR="00EA0B0A" w:rsidRDefault="00EA0B0A" w:rsidP="003673F9">
            <w:pPr>
              <w:pStyle w:val="TableParagraph"/>
              <w:ind w:left="124" w:right="113"/>
              <w:jc w:val="center"/>
            </w:pPr>
            <w:r>
              <w:rPr>
                <w:w w:val="115"/>
              </w:rPr>
              <w:t>41</w:t>
            </w:r>
          </w:p>
        </w:tc>
        <w:tc>
          <w:tcPr>
            <w:tcW w:w="8647" w:type="dxa"/>
          </w:tcPr>
          <w:p w:rsidR="00EA0B0A" w:rsidRDefault="00EA0B0A" w:rsidP="003673F9">
            <w:pPr>
              <w:pStyle w:val="TableParagraph"/>
            </w:pPr>
            <w:r>
              <w:rPr>
                <w:w w:val="105"/>
              </w:rPr>
              <w:t xml:space="preserve">Гордана Јордановски, </w:t>
            </w:r>
            <w:r>
              <w:rPr>
                <w:w w:val="105"/>
                <w:lang w:val="sr-Cyrl-RS"/>
              </w:rPr>
              <w:t>Саветник</w:t>
            </w:r>
            <w:r>
              <w:rPr>
                <w:w w:val="105"/>
              </w:rPr>
              <w:t xml:space="preserve">, </w:t>
            </w:r>
            <w:r>
              <w:rPr>
                <w:w w:val="105"/>
                <w:lang w:val="sr-Cyrl-RS"/>
              </w:rPr>
              <w:t xml:space="preserve">Група за виталну статистику и миграције </w:t>
            </w:r>
          </w:p>
        </w:tc>
      </w:tr>
      <w:tr w:rsidR="00EA0B0A" w:rsidTr="003673F9">
        <w:trPr>
          <w:trHeight w:val="345"/>
        </w:trPr>
        <w:tc>
          <w:tcPr>
            <w:tcW w:w="674" w:type="dxa"/>
          </w:tcPr>
          <w:p w:rsidR="00EA0B0A" w:rsidRDefault="00EA0B0A" w:rsidP="003673F9">
            <w:pPr>
              <w:pStyle w:val="TableParagraph"/>
              <w:ind w:left="124" w:right="113"/>
              <w:jc w:val="center"/>
            </w:pPr>
            <w:r>
              <w:rPr>
                <w:w w:val="115"/>
              </w:rPr>
              <w:t>42</w:t>
            </w:r>
          </w:p>
        </w:tc>
        <w:tc>
          <w:tcPr>
            <w:tcW w:w="8647" w:type="dxa"/>
          </w:tcPr>
          <w:p w:rsidR="00EA0B0A" w:rsidRDefault="00EA0B0A" w:rsidP="003673F9">
            <w:pPr>
              <w:pStyle w:val="TableParagraph"/>
            </w:pPr>
            <w:r>
              <w:rPr>
                <w:w w:val="105"/>
              </w:rPr>
              <w:t xml:space="preserve">Сања Аксентијевић, Руководилац, </w:t>
            </w:r>
            <w:r>
              <w:rPr>
                <w:w w:val="105"/>
                <w:lang w:val="sr-Cyrl-RS"/>
              </w:rPr>
              <w:t xml:space="preserve">Група за дисеминацију и односе са јавношћу </w:t>
            </w:r>
          </w:p>
        </w:tc>
      </w:tr>
      <w:tr w:rsidR="00EA0B0A" w:rsidTr="003673F9">
        <w:trPr>
          <w:trHeight w:val="611"/>
        </w:trPr>
        <w:tc>
          <w:tcPr>
            <w:tcW w:w="674" w:type="dxa"/>
          </w:tcPr>
          <w:p w:rsidR="00EA0B0A" w:rsidRDefault="00EA0B0A" w:rsidP="003673F9">
            <w:pPr>
              <w:pStyle w:val="TableParagraph"/>
              <w:ind w:left="124" w:right="113"/>
              <w:jc w:val="center"/>
            </w:pPr>
            <w:r>
              <w:rPr>
                <w:w w:val="115"/>
              </w:rPr>
              <w:t>43</w:t>
            </w:r>
          </w:p>
        </w:tc>
        <w:tc>
          <w:tcPr>
            <w:tcW w:w="8647" w:type="dxa"/>
          </w:tcPr>
          <w:p w:rsidR="00EA0B0A" w:rsidRDefault="00EA0B0A" w:rsidP="003673F9">
            <w:pPr>
              <w:pStyle w:val="TableParagraph"/>
              <w:spacing w:before="30" w:line="237" w:lineRule="auto"/>
              <w:ind w:right="254"/>
            </w:pPr>
            <w:r>
              <w:rPr>
                <w:w w:val="105"/>
              </w:rPr>
              <w:t xml:space="preserve">Славица Вукојчић Шево, </w:t>
            </w:r>
            <w:r>
              <w:rPr>
                <w:w w:val="105"/>
                <w:lang w:val="sr-Cyrl-RS"/>
              </w:rPr>
              <w:t>Саветник</w:t>
            </w:r>
            <w:r>
              <w:rPr>
                <w:w w:val="105"/>
              </w:rPr>
              <w:t xml:space="preserve">, </w:t>
            </w:r>
            <w:r>
              <w:rPr>
                <w:w w:val="105"/>
                <w:lang w:val="sr-Cyrl-RS"/>
              </w:rPr>
              <w:t xml:space="preserve">Група за организацију пописа и статистику азиланата, боравишних дозвола и илегалних миграција  </w:t>
            </w:r>
          </w:p>
        </w:tc>
      </w:tr>
      <w:tr w:rsidR="00EA0B0A" w:rsidTr="003673F9">
        <w:trPr>
          <w:trHeight w:val="345"/>
        </w:trPr>
        <w:tc>
          <w:tcPr>
            <w:tcW w:w="674" w:type="dxa"/>
          </w:tcPr>
          <w:p w:rsidR="00EA0B0A" w:rsidRDefault="00EA0B0A" w:rsidP="003673F9">
            <w:pPr>
              <w:pStyle w:val="TableParagraph"/>
              <w:ind w:left="124" w:right="113"/>
              <w:jc w:val="center"/>
            </w:pPr>
            <w:r>
              <w:rPr>
                <w:w w:val="115"/>
              </w:rPr>
              <w:t>44</w:t>
            </w:r>
          </w:p>
        </w:tc>
        <w:tc>
          <w:tcPr>
            <w:tcW w:w="8647" w:type="dxa"/>
          </w:tcPr>
          <w:p w:rsidR="00EA0B0A" w:rsidRDefault="00EA0B0A" w:rsidP="003673F9">
            <w:pPr>
              <w:pStyle w:val="TableParagraph"/>
            </w:pPr>
            <w:r>
              <w:rPr>
                <w:w w:val="105"/>
              </w:rPr>
              <w:t xml:space="preserve">Драган Поповић, Руководилац, </w:t>
            </w:r>
            <w:r>
              <w:rPr>
                <w:w w:val="105"/>
                <w:lang w:val="sr-Cyrl-RS"/>
              </w:rPr>
              <w:t xml:space="preserve">Група за унапређење информационог система </w:t>
            </w:r>
          </w:p>
        </w:tc>
      </w:tr>
      <w:tr w:rsidR="00EA0B0A" w:rsidTr="003673F9">
        <w:trPr>
          <w:trHeight w:val="347"/>
        </w:trPr>
        <w:tc>
          <w:tcPr>
            <w:tcW w:w="674" w:type="dxa"/>
          </w:tcPr>
          <w:p w:rsidR="00EA0B0A" w:rsidRDefault="00EA0B0A" w:rsidP="003673F9">
            <w:pPr>
              <w:pStyle w:val="TableParagraph"/>
              <w:spacing w:before="30"/>
              <w:ind w:left="124" w:right="113"/>
              <w:jc w:val="center"/>
            </w:pPr>
            <w:r>
              <w:rPr>
                <w:w w:val="115"/>
              </w:rPr>
              <w:t>45</w:t>
            </w:r>
          </w:p>
        </w:tc>
        <w:tc>
          <w:tcPr>
            <w:tcW w:w="8647" w:type="dxa"/>
          </w:tcPr>
          <w:p w:rsidR="00EA0B0A" w:rsidRDefault="00EA0B0A" w:rsidP="003673F9">
            <w:pPr>
              <w:pStyle w:val="TableParagraph"/>
              <w:spacing w:before="30"/>
            </w:pPr>
            <w:r>
              <w:rPr>
                <w:w w:val="110"/>
              </w:rPr>
              <w:t xml:space="preserve">Јован Мамула, </w:t>
            </w:r>
            <w:r>
              <w:rPr>
                <w:w w:val="110"/>
                <w:lang w:val="sr-Cyrl-RS"/>
              </w:rPr>
              <w:t>Саветник</w:t>
            </w:r>
            <w:r>
              <w:rPr>
                <w:w w:val="110"/>
              </w:rPr>
              <w:t xml:space="preserve">, </w:t>
            </w:r>
            <w:r>
              <w:rPr>
                <w:w w:val="110"/>
                <w:lang w:val="sr-Cyrl-RS"/>
              </w:rPr>
              <w:t xml:space="preserve">Одсек за структурне пословне статистике </w:t>
            </w:r>
          </w:p>
        </w:tc>
      </w:tr>
      <w:tr w:rsidR="00EA0B0A" w:rsidTr="003673F9">
        <w:trPr>
          <w:trHeight w:val="345"/>
        </w:trPr>
        <w:tc>
          <w:tcPr>
            <w:tcW w:w="674" w:type="dxa"/>
          </w:tcPr>
          <w:p w:rsidR="00EA0B0A" w:rsidRDefault="00EA0B0A" w:rsidP="003673F9">
            <w:pPr>
              <w:pStyle w:val="TableParagraph"/>
              <w:ind w:left="124" w:right="113"/>
              <w:jc w:val="center"/>
            </w:pPr>
            <w:r>
              <w:rPr>
                <w:w w:val="115"/>
              </w:rPr>
              <w:t>46</w:t>
            </w:r>
          </w:p>
        </w:tc>
        <w:tc>
          <w:tcPr>
            <w:tcW w:w="8647" w:type="dxa"/>
          </w:tcPr>
          <w:p w:rsidR="00EA0B0A" w:rsidRPr="0012228D" w:rsidRDefault="00EA0B0A" w:rsidP="003673F9">
            <w:pPr>
              <w:pStyle w:val="TableParagraph"/>
              <w:rPr>
                <w:lang w:val="sr-Cyrl-RS"/>
              </w:rPr>
            </w:pPr>
            <w:r>
              <w:rPr>
                <w:w w:val="110"/>
              </w:rPr>
              <w:t xml:space="preserve">Марија Ковачевић, </w:t>
            </w:r>
            <w:r>
              <w:rPr>
                <w:w w:val="110"/>
                <w:lang w:val="sr-Cyrl-RS"/>
              </w:rPr>
              <w:t>Млађи саветник</w:t>
            </w:r>
            <w:r>
              <w:rPr>
                <w:w w:val="110"/>
              </w:rPr>
              <w:t xml:space="preserve">, </w:t>
            </w:r>
            <w:r>
              <w:rPr>
                <w:w w:val="110"/>
                <w:lang w:val="sr-Cyrl-RS"/>
              </w:rPr>
              <w:t>Одељење за правне и кардовске послове</w:t>
            </w:r>
          </w:p>
        </w:tc>
      </w:tr>
      <w:tr w:rsidR="00EA0B0A" w:rsidTr="003673F9">
        <w:trPr>
          <w:trHeight w:val="345"/>
        </w:trPr>
        <w:tc>
          <w:tcPr>
            <w:tcW w:w="674" w:type="dxa"/>
          </w:tcPr>
          <w:p w:rsidR="00EA0B0A" w:rsidRDefault="00EA0B0A" w:rsidP="003673F9">
            <w:pPr>
              <w:pStyle w:val="TableParagraph"/>
              <w:ind w:left="124" w:right="113"/>
              <w:jc w:val="center"/>
            </w:pPr>
            <w:r>
              <w:rPr>
                <w:w w:val="115"/>
              </w:rPr>
              <w:t>47</w:t>
            </w:r>
          </w:p>
        </w:tc>
        <w:tc>
          <w:tcPr>
            <w:tcW w:w="8647" w:type="dxa"/>
          </w:tcPr>
          <w:p w:rsidR="00EA0B0A" w:rsidRPr="0012228D" w:rsidRDefault="00EA0B0A" w:rsidP="003673F9">
            <w:pPr>
              <w:pStyle w:val="TableParagraph"/>
              <w:rPr>
                <w:lang w:val="sr-Cyrl-RS"/>
              </w:rPr>
            </w:pPr>
            <w:r>
              <w:rPr>
                <w:w w:val="105"/>
              </w:rPr>
              <w:t xml:space="preserve">Младен Величковић, Руководилац, </w:t>
            </w:r>
            <w:r>
              <w:rPr>
                <w:w w:val="105"/>
                <w:lang w:val="sr-Cyrl-RS"/>
              </w:rPr>
              <w:t>Група за правне и имовинске послове</w:t>
            </w:r>
          </w:p>
        </w:tc>
      </w:tr>
      <w:tr w:rsidR="00EA0B0A" w:rsidTr="003673F9">
        <w:trPr>
          <w:trHeight w:val="345"/>
        </w:trPr>
        <w:tc>
          <w:tcPr>
            <w:tcW w:w="674" w:type="dxa"/>
          </w:tcPr>
          <w:p w:rsidR="00EA0B0A" w:rsidRDefault="00EA0B0A" w:rsidP="003673F9">
            <w:pPr>
              <w:pStyle w:val="TableParagraph"/>
              <w:ind w:left="124" w:right="113"/>
              <w:jc w:val="center"/>
            </w:pPr>
            <w:r>
              <w:rPr>
                <w:w w:val="115"/>
              </w:rPr>
              <w:t>48</w:t>
            </w:r>
          </w:p>
        </w:tc>
        <w:tc>
          <w:tcPr>
            <w:tcW w:w="8647" w:type="dxa"/>
          </w:tcPr>
          <w:p w:rsidR="00EA0B0A" w:rsidRPr="0012228D" w:rsidRDefault="00EA0B0A" w:rsidP="003673F9">
            <w:pPr>
              <w:pStyle w:val="TableParagraph"/>
              <w:rPr>
                <w:lang w:val="sr-Cyrl-RS"/>
              </w:rPr>
            </w:pPr>
            <w:r>
              <w:rPr>
                <w:w w:val="105"/>
              </w:rPr>
              <w:t xml:space="preserve">Гордана Жикић, Руководилац, </w:t>
            </w:r>
            <w:r>
              <w:rPr>
                <w:w w:val="105"/>
                <w:lang w:val="sr-Cyrl-RS"/>
              </w:rPr>
              <w:t>Одељење за интеграцију података</w:t>
            </w:r>
          </w:p>
        </w:tc>
      </w:tr>
      <w:tr w:rsidR="00EA0B0A" w:rsidTr="003673F9">
        <w:trPr>
          <w:trHeight w:val="611"/>
        </w:trPr>
        <w:tc>
          <w:tcPr>
            <w:tcW w:w="674" w:type="dxa"/>
          </w:tcPr>
          <w:p w:rsidR="00EA0B0A" w:rsidRDefault="00EA0B0A" w:rsidP="003673F9">
            <w:pPr>
              <w:pStyle w:val="TableParagraph"/>
              <w:ind w:left="124" w:right="113"/>
              <w:jc w:val="center"/>
            </w:pPr>
            <w:r>
              <w:rPr>
                <w:w w:val="115"/>
              </w:rPr>
              <w:t>49</w:t>
            </w:r>
          </w:p>
        </w:tc>
        <w:tc>
          <w:tcPr>
            <w:tcW w:w="8647" w:type="dxa"/>
          </w:tcPr>
          <w:p w:rsidR="00EA0B0A" w:rsidRDefault="00EA0B0A" w:rsidP="003673F9">
            <w:pPr>
              <w:pStyle w:val="TableParagraph"/>
              <w:spacing w:before="30" w:line="237" w:lineRule="auto"/>
            </w:pPr>
            <w:r>
              <w:rPr>
                <w:w w:val="105"/>
              </w:rPr>
              <w:t xml:space="preserve">Драгана Ђоковић Папић, Руководилац, </w:t>
            </w:r>
            <w:r>
              <w:rPr>
                <w:w w:val="105"/>
                <w:lang w:val="sr-Cyrl-RS"/>
              </w:rPr>
              <w:t xml:space="preserve">Одсек за социјалне индикаторе, правосудну и родну статистику </w:t>
            </w:r>
          </w:p>
        </w:tc>
      </w:tr>
      <w:tr w:rsidR="00EA0B0A" w:rsidTr="003673F9">
        <w:trPr>
          <w:trHeight w:val="347"/>
        </w:trPr>
        <w:tc>
          <w:tcPr>
            <w:tcW w:w="674" w:type="dxa"/>
          </w:tcPr>
          <w:p w:rsidR="00EA0B0A" w:rsidRDefault="00EA0B0A" w:rsidP="003673F9">
            <w:pPr>
              <w:pStyle w:val="TableParagraph"/>
              <w:ind w:left="124" w:right="113"/>
              <w:jc w:val="center"/>
            </w:pPr>
            <w:r>
              <w:rPr>
                <w:w w:val="115"/>
              </w:rPr>
              <w:t>50</w:t>
            </w:r>
          </w:p>
        </w:tc>
        <w:tc>
          <w:tcPr>
            <w:tcW w:w="8647" w:type="dxa"/>
          </w:tcPr>
          <w:p w:rsidR="00EA0B0A" w:rsidRPr="0012228D" w:rsidRDefault="00EA0B0A" w:rsidP="003673F9">
            <w:pPr>
              <w:pStyle w:val="TableParagraph"/>
              <w:rPr>
                <w:lang w:val="sr-Cyrl-RS"/>
              </w:rPr>
            </w:pPr>
            <w:r>
              <w:rPr>
                <w:w w:val="105"/>
              </w:rPr>
              <w:t xml:space="preserve">Љиљана Ђорђевић, Руководилац, </w:t>
            </w:r>
            <w:r>
              <w:rPr>
                <w:w w:val="105"/>
                <w:lang w:val="sr-Cyrl-RS"/>
              </w:rPr>
              <w:t>Одељење за попис становништва</w:t>
            </w:r>
          </w:p>
        </w:tc>
      </w:tr>
      <w:tr w:rsidR="00EA0B0A" w:rsidTr="003673F9">
        <w:trPr>
          <w:trHeight w:val="345"/>
        </w:trPr>
        <w:tc>
          <w:tcPr>
            <w:tcW w:w="674" w:type="dxa"/>
          </w:tcPr>
          <w:p w:rsidR="00EA0B0A" w:rsidRDefault="00EA0B0A" w:rsidP="003673F9">
            <w:pPr>
              <w:pStyle w:val="TableParagraph"/>
              <w:spacing w:before="0"/>
              <w:ind w:left="0"/>
              <w:rPr>
                <w:rFonts w:ascii="Times New Roman"/>
              </w:rPr>
            </w:pPr>
          </w:p>
        </w:tc>
        <w:tc>
          <w:tcPr>
            <w:tcW w:w="8647" w:type="dxa"/>
          </w:tcPr>
          <w:p w:rsidR="00EA0B0A" w:rsidRPr="0012228D" w:rsidRDefault="00EA0B0A" w:rsidP="003673F9">
            <w:pPr>
              <w:pStyle w:val="TableParagraph"/>
              <w:rPr>
                <w:lang w:val="sr-Cyrl-RS"/>
              </w:rPr>
            </w:pPr>
            <w:r>
              <w:rPr>
                <w:w w:val="110"/>
                <w:lang w:val="sr-Cyrl-RS"/>
              </w:rPr>
              <w:t xml:space="preserve">Приправници у Републичком заводу за статистику Србије  </w:t>
            </w:r>
          </w:p>
        </w:tc>
      </w:tr>
      <w:tr w:rsidR="00EA0B0A" w:rsidTr="003673F9">
        <w:trPr>
          <w:trHeight w:val="345"/>
        </w:trPr>
        <w:tc>
          <w:tcPr>
            <w:tcW w:w="674" w:type="dxa"/>
          </w:tcPr>
          <w:p w:rsidR="00EA0B0A" w:rsidRDefault="00EA0B0A" w:rsidP="003673F9">
            <w:pPr>
              <w:pStyle w:val="TableParagraph"/>
              <w:ind w:left="124" w:right="113"/>
              <w:jc w:val="center"/>
            </w:pPr>
            <w:r>
              <w:rPr>
                <w:w w:val="115"/>
              </w:rPr>
              <w:t>51</w:t>
            </w:r>
          </w:p>
        </w:tc>
        <w:tc>
          <w:tcPr>
            <w:tcW w:w="8647" w:type="dxa"/>
          </w:tcPr>
          <w:p w:rsidR="00EA0B0A" w:rsidRDefault="00EA0B0A" w:rsidP="003673F9">
            <w:pPr>
              <w:pStyle w:val="TableParagraph"/>
            </w:pPr>
            <w:r>
              <w:rPr>
                <w:w w:val="105"/>
              </w:rPr>
              <w:t xml:space="preserve">Петар Коровић, </w:t>
            </w:r>
            <w:r>
              <w:rPr>
                <w:w w:val="105"/>
                <w:lang w:val="sr-Cyrl-RS"/>
              </w:rPr>
              <w:t xml:space="preserve">Група за економетријске анализе </w:t>
            </w:r>
          </w:p>
        </w:tc>
      </w:tr>
      <w:tr w:rsidR="00EA0B0A" w:rsidTr="003673F9">
        <w:trPr>
          <w:trHeight w:val="345"/>
        </w:trPr>
        <w:tc>
          <w:tcPr>
            <w:tcW w:w="674" w:type="dxa"/>
          </w:tcPr>
          <w:p w:rsidR="00EA0B0A" w:rsidRDefault="00EA0B0A" w:rsidP="003673F9">
            <w:pPr>
              <w:pStyle w:val="TableParagraph"/>
              <w:ind w:left="124" w:right="113"/>
              <w:jc w:val="center"/>
            </w:pPr>
            <w:r>
              <w:rPr>
                <w:w w:val="115"/>
              </w:rPr>
              <w:t>52</w:t>
            </w:r>
          </w:p>
        </w:tc>
        <w:tc>
          <w:tcPr>
            <w:tcW w:w="8647" w:type="dxa"/>
          </w:tcPr>
          <w:p w:rsidR="00EA0B0A" w:rsidRDefault="00EA0B0A" w:rsidP="003673F9">
            <w:pPr>
              <w:pStyle w:val="TableParagraph"/>
            </w:pPr>
            <w:r>
              <w:rPr>
                <w:w w:val="105"/>
              </w:rPr>
              <w:t xml:space="preserve">Невена Павловић, </w:t>
            </w:r>
            <w:r>
              <w:rPr>
                <w:w w:val="105"/>
                <w:lang w:val="sr-Cyrl-RS"/>
              </w:rPr>
              <w:t xml:space="preserve">Група за </w:t>
            </w:r>
            <w:r w:rsidRPr="00E53A51">
              <w:rPr>
                <w:i/>
                <w:w w:val="105"/>
              </w:rPr>
              <w:t>SILC</w:t>
            </w:r>
            <w:r>
              <w:rPr>
                <w:w w:val="105"/>
              </w:rPr>
              <w:t xml:space="preserve"> </w:t>
            </w:r>
            <w:r>
              <w:rPr>
                <w:w w:val="105"/>
                <w:lang w:val="sr-Cyrl-RS"/>
              </w:rPr>
              <w:t xml:space="preserve">и индикаторе одрживог развоја </w:t>
            </w:r>
          </w:p>
        </w:tc>
      </w:tr>
      <w:tr w:rsidR="00EA0B0A" w:rsidTr="003673F9">
        <w:trPr>
          <w:trHeight w:val="345"/>
        </w:trPr>
        <w:tc>
          <w:tcPr>
            <w:tcW w:w="674" w:type="dxa"/>
          </w:tcPr>
          <w:p w:rsidR="00EA0B0A" w:rsidRDefault="00EA0B0A" w:rsidP="003673F9">
            <w:pPr>
              <w:pStyle w:val="TableParagraph"/>
              <w:ind w:left="124" w:right="113"/>
              <w:jc w:val="center"/>
            </w:pPr>
            <w:r>
              <w:rPr>
                <w:w w:val="115"/>
              </w:rPr>
              <w:t>53</w:t>
            </w:r>
          </w:p>
        </w:tc>
        <w:tc>
          <w:tcPr>
            <w:tcW w:w="8647" w:type="dxa"/>
          </w:tcPr>
          <w:p w:rsidR="00EA0B0A" w:rsidRDefault="00EA0B0A" w:rsidP="003673F9">
            <w:pPr>
              <w:pStyle w:val="TableParagraph"/>
            </w:pPr>
            <w:r>
              <w:rPr>
                <w:w w:val="105"/>
              </w:rPr>
              <w:t xml:space="preserve">Сања Иричанин, </w:t>
            </w:r>
            <w:r>
              <w:rPr>
                <w:w w:val="105"/>
                <w:lang w:val="sr-Cyrl-RS"/>
              </w:rPr>
              <w:t xml:space="preserve">Група за пројектовање база података и развој информационог система Завода </w:t>
            </w:r>
          </w:p>
        </w:tc>
      </w:tr>
      <w:tr w:rsidR="00EA0B0A" w:rsidTr="003673F9">
        <w:trPr>
          <w:trHeight w:val="347"/>
        </w:trPr>
        <w:tc>
          <w:tcPr>
            <w:tcW w:w="674" w:type="dxa"/>
          </w:tcPr>
          <w:p w:rsidR="00EA0B0A" w:rsidRDefault="00EA0B0A" w:rsidP="003673F9">
            <w:pPr>
              <w:pStyle w:val="TableParagraph"/>
              <w:spacing w:before="30"/>
              <w:ind w:left="124" w:right="113"/>
              <w:jc w:val="center"/>
            </w:pPr>
            <w:r>
              <w:rPr>
                <w:w w:val="115"/>
              </w:rPr>
              <w:t>54</w:t>
            </w:r>
          </w:p>
        </w:tc>
        <w:tc>
          <w:tcPr>
            <w:tcW w:w="8647" w:type="dxa"/>
          </w:tcPr>
          <w:p w:rsidR="00EA0B0A" w:rsidRDefault="00EA0B0A" w:rsidP="003673F9">
            <w:pPr>
              <w:pStyle w:val="TableParagraph"/>
              <w:spacing w:before="30"/>
            </w:pPr>
            <w:r>
              <w:rPr>
                <w:w w:val="105"/>
              </w:rPr>
              <w:t xml:space="preserve">Јелена Ћаласан, </w:t>
            </w:r>
            <w:r>
              <w:rPr>
                <w:w w:val="105"/>
                <w:lang w:val="sr-Cyrl-RS"/>
              </w:rPr>
              <w:t>Група за пројектовање база података и развој информационог система Завода</w:t>
            </w:r>
          </w:p>
        </w:tc>
      </w:tr>
      <w:tr w:rsidR="00EA0B0A" w:rsidTr="003673F9">
        <w:trPr>
          <w:trHeight w:val="345"/>
        </w:trPr>
        <w:tc>
          <w:tcPr>
            <w:tcW w:w="674" w:type="dxa"/>
          </w:tcPr>
          <w:p w:rsidR="00EA0B0A" w:rsidRDefault="00EA0B0A" w:rsidP="003673F9">
            <w:pPr>
              <w:pStyle w:val="TableParagraph"/>
              <w:ind w:left="124" w:right="113"/>
              <w:jc w:val="center"/>
            </w:pPr>
            <w:r>
              <w:rPr>
                <w:w w:val="115"/>
              </w:rPr>
              <w:t>55</w:t>
            </w:r>
          </w:p>
        </w:tc>
        <w:tc>
          <w:tcPr>
            <w:tcW w:w="8647" w:type="dxa"/>
          </w:tcPr>
          <w:p w:rsidR="00EA0B0A" w:rsidRDefault="00EA0B0A" w:rsidP="003673F9">
            <w:pPr>
              <w:pStyle w:val="TableParagraph"/>
            </w:pPr>
            <w:r>
              <w:rPr>
                <w:w w:val="105"/>
              </w:rPr>
              <w:t xml:space="preserve">Марија Муцић, </w:t>
            </w:r>
            <w:r>
              <w:rPr>
                <w:w w:val="105"/>
                <w:lang w:val="sr-Cyrl-RS"/>
              </w:rPr>
              <w:t xml:space="preserve">Одељење за попис становништва, Група за методологију и анализу пописа </w:t>
            </w:r>
          </w:p>
        </w:tc>
      </w:tr>
      <w:tr w:rsidR="00EA0B0A" w:rsidTr="003673F9">
        <w:trPr>
          <w:trHeight w:val="345"/>
        </w:trPr>
        <w:tc>
          <w:tcPr>
            <w:tcW w:w="674" w:type="dxa"/>
          </w:tcPr>
          <w:p w:rsidR="00EA0B0A" w:rsidRDefault="00EA0B0A" w:rsidP="003673F9">
            <w:pPr>
              <w:pStyle w:val="TableParagraph"/>
              <w:ind w:left="124" w:right="113"/>
              <w:jc w:val="center"/>
            </w:pPr>
            <w:r>
              <w:rPr>
                <w:w w:val="115"/>
              </w:rPr>
              <w:t>56</w:t>
            </w:r>
          </w:p>
        </w:tc>
        <w:tc>
          <w:tcPr>
            <w:tcW w:w="8647" w:type="dxa"/>
          </w:tcPr>
          <w:p w:rsidR="00EA0B0A" w:rsidRDefault="00EA0B0A" w:rsidP="003673F9">
            <w:pPr>
              <w:pStyle w:val="TableParagraph"/>
            </w:pPr>
            <w:r>
              <w:rPr>
                <w:w w:val="110"/>
              </w:rPr>
              <w:t xml:space="preserve">Марија Ковачевић, </w:t>
            </w:r>
            <w:r>
              <w:rPr>
                <w:w w:val="110"/>
                <w:lang w:val="sr-Cyrl-RS"/>
              </w:rPr>
              <w:t>Одељење за правне и кардовске послове</w:t>
            </w:r>
          </w:p>
        </w:tc>
      </w:tr>
      <w:tr w:rsidR="00EA0B0A" w:rsidTr="003673F9">
        <w:trPr>
          <w:trHeight w:val="345"/>
        </w:trPr>
        <w:tc>
          <w:tcPr>
            <w:tcW w:w="674" w:type="dxa"/>
          </w:tcPr>
          <w:p w:rsidR="00EA0B0A" w:rsidRDefault="00EA0B0A" w:rsidP="003673F9">
            <w:pPr>
              <w:pStyle w:val="TableParagraph"/>
              <w:ind w:left="124" w:right="113"/>
              <w:jc w:val="center"/>
            </w:pPr>
            <w:r>
              <w:rPr>
                <w:w w:val="115"/>
              </w:rPr>
              <w:lastRenderedPageBreak/>
              <w:t>57</w:t>
            </w:r>
          </w:p>
        </w:tc>
        <w:tc>
          <w:tcPr>
            <w:tcW w:w="8647" w:type="dxa"/>
          </w:tcPr>
          <w:p w:rsidR="00EA0B0A" w:rsidRDefault="00EA0B0A" w:rsidP="003673F9">
            <w:pPr>
              <w:pStyle w:val="TableParagraph"/>
            </w:pPr>
            <w:r>
              <w:rPr>
                <w:w w:val="105"/>
              </w:rPr>
              <w:t xml:space="preserve">Урош Рајчевић, </w:t>
            </w:r>
            <w:r>
              <w:rPr>
                <w:w w:val="105"/>
                <w:lang w:val="sr-Cyrl-RS"/>
              </w:rPr>
              <w:t xml:space="preserve">Група за статистику употребе ИКТ и пословне тенденције </w:t>
            </w:r>
          </w:p>
        </w:tc>
      </w:tr>
      <w:tr w:rsidR="00EA0B0A" w:rsidTr="003673F9">
        <w:trPr>
          <w:trHeight w:val="347"/>
        </w:trPr>
        <w:tc>
          <w:tcPr>
            <w:tcW w:w="674" w:type="dxa"/>
          </w:tcPr>
          <w:p w:rsidR="00EA0B0A" w:rsidRDefault="00EA0B0A" w:rsidP="003673F9">
            <w:pPr>
              <w:pStyle w:val="TableParagraph"/>
              <w:spacing w:before="30"/>
              <w:ind w:left="124" w:right="113"/>
              <w:jc w:val="center"/>
            </w:pPr>
            <w:r>
              <w:rPr>
                <w:w w:val="115"/>
              </w:rPr>
              <w:t>58</w:t>
            </w:r>
          </w:p>
        </w:tc>
        <w:tc>
          <w:tcPr>
            <w:tcW w:w="8647" w:type="dxa"/>
          </w:tcPr>
          <w:p w:rsidR="00EA0B0A" w:rsidRDefault="00EA0B0A" w:rsidP="003673F9">
            <w:pPr>
              <w:pStyle w:val="TableParagraph"/>
              <w:spacing w:before="30"/>
            </w:pPr>
            <w:r>
              <w:rPr>
                <w:w w:val="105"/>
              </w:rPr>
              <w:t xml:space="preserve">Олга Костовић, </w:t>
            </w:r>
            <w:r>
              <w:rPr>
                <w:w w:val="105"/>
                <w:lang w:val="sr-Cyrl-RS"/>
              </w:rPr>
              <w:t>Група за финансијско праћење пројеката, рачуноводство и извештавање</w:t>
            </w:r>
          </w:p>
        </w:tc>
      </w:tr>
      <w:tr w:rsidR="00EA0B0A" w:rsidTr="003673F9">
        <w:trPr>
          <w:trHeight w:val="345"/>
        </w:trPr>
        <w:tc>
          <w:tcPr>
            <w:tcW w:w="674" w:type="dxa"/>
          </w:tcPr>
          <w:p w:rsidR="00EA0B0A" w:rsidRDefault="00EA0B0A" w:rsidP="003673F9">
            <w:pPr>
              <w:pStyle w:val="TableParagraph"/>
              <w:ind w:left="124" w:right="113"/>
              <w:jc w:val="center"/>
            </w:pPr>
            <w:r>
              <w:rPr>
                <w:w w:val="115"/>
              </w:rPr>
              <w:t>59</w:t>
            </w:r>
          </w:p>
        </w:tc>
        <w:tc>
          <w:tcPr>
            <w:tcW w:w="8647" w:type="dxa"/>
          </w:tcPr>
          <w:p w:rsidR="00EA0B0A" w:rsidRDefault="00EA0B0A" w:rsidP="003673F9">
            <w:pPr>
              <w:pStyle w:val="TableParagraph"/>
            </w:pPr>
            <w:r>
              <w:rPr>
                <w:w w:val="105"/>
              </w:rPr>
              <w:t xml:space="preserve">Милош Тодоров, </w:t>
            </w:r>
            <w:r>
              <w:rPr>
                <w:w w:val="105"/>
                <w:lang w:val="sr-Cyrl-RS"/>
              </w:rPr>
              <w:t xml:space="preserve">Одељење за аналитику, информатичке послове и информисање јавности </w:t>
            </w:r>
          </w:p>
        </w:tc>
      </w:tr>
      <w:tr w:rsidR="00EA0B0A" w:rsidTr="003673F9">
        <w:trPr>
          <w:trHeight w:val="345"/>
        </w:trPr>
        <w:tc>
          <w:tcPr>
            <w:tcW w:w="674" w:type="dxa"/>
          </w:tcPr>
          <w:p w:rsidR="00EA0B0A" w:rsidRDefault="00EA0B0A" w:rsidP="003673F9">
            <w:pPr>
              <w:pStyle w:val="TableParagraph"/>
              <w:ind w:left="124" w:right="113"/>
              <w:jc w:val="center"/>
            </w:pPr>
            <w:r>
              <w:rPr>
                <w:w w:val="115"/>
              </w:rPr>
              <w:t>60</w:t>
            </w:r>
          </w:p>
        </w:tc>
        <w:tc>
          <w:tcPr>
            <w:tcW w:w="8647" w:type="dxa"/>
          </w:tcPr>
          <w:p w:rsidR="00EA0B0A" w:rsidRDefault="00EA0B0A" w:rsidP="003673F9">
            <w:pPr>
              <w:pStyle w:val="TableParagraph"/>
            </w:pPr>
            <w:r>
              <w:rPr>
                <w:w w:val="105"/>
              </w:rPr>
              <w:t xml:space="preserve">Катарина Марјановић, </w:t>
            </w:r>
            <w:r>
              <w:rPr>
                <w:w w:val="105"/>
                <w:lang w:val="sr-Cyrl-RS"/>
              </w:rPr>
              <w:t xml:space="preserve">Група за </w:t>
            </w:r>
            <w:r w:rsidRPr="00E53A51">
              <w:rPr>
                <w:i/>
                <w:w w:val="105"/>
              </w:rPr>
              <w:t>SILC</w:t>
            </w:r>
            <w:r>
              <w:rPr>
                <w:w w:val="105"/>
              </w:rPr>
              <w:t xml:space="preserve"> </w:t>
            </w:r>
            <w:r>
              <w:rPr>
                <w:w w:val="105"/>
                <w:lang w:val="sr-Cyrl-RS"/>
              </w:rPr>
              <w:t>и индикаторе одрживог развоја</w:t>
            </w:r>
          </w:p>
        </w:tc>
      </w:tr>
      <w:tr w:rsidR="00EA0B0A" w:rsidTr="003673F9">
        <w:trPr>
          <w:trHeight w:val="347"/>
        </w:trPr>
        <w:tc>
          <w:tcPr>
            <w:tcW w:w="674" w:type="dxa"/>
          </w:tcPr>
          <w:p w:rsidR="00EA0B0A" w:rsidRDefault="00EA0B0A" w:rsidP="003673F9">
            <w:pPr>
              <w:pStyle w:val="TableParagraph"/>
              <w:spacing w:before="0"/>
              <w:ind w:left="0"/>
              <w:rPr>
                <w:rFonts w:ascii="Times New Roman"/>
              </w:rPr>
            </w:pPr>
          </w:p>
        </w:tc>
        <w:tc>
          <w:tcPr>
            <w:tcW w:w="8647" w:type="dxa"/>
          </w:tcPr>
          <w:p w:rsidR="00EA0B0A" w:rsidRPr="00E53A51" w:rsidRDefault="00EA0B0A" w:rsidP="003673F9">
            <w:pPr>
              <w:pStyle w:val="TableParagraph"/>
              <w:spacing w:before="30"/>
              <w:rPr>
                <w:lang w:val="sr-Cyrl-RS"/>
              </w:rPr>
            </w:pPr>
            <w:r>
              <w:rPr>
                <w:w w:val="105"/>
                <w:lang w:val="sr-Cyrl-RS"/>
              </w:rPr>
              <w:t>Други државни органи</w:t>
            </w:r>
          </w:p>
        </w:tc>
      </w:tr>
      <w:tr w:rsidR="00EA0B0A" w:rsidTr="003673F9">
        <w:trPr>
          <w:trHeight w:val="611"/>
        </w:trPr>
        <w:tc>
          <w:tcPr>
            <w:tcW w:w="674" w:type="dxa"/>
          </w:tcPr>
          <w:p w:rsidR="00EA0B0A" w:rsidRDefault="00EA0B0A" w:rsidP="003673F9">
            <w:pPr>
              <w:pStyle w:val="TableParagraph"/>
              <w:ind w:left="124" w:right="113"/>
              <w:jc w:val="center"/>
            </w:pPr>
            <w:r>
              <w:rPr>
                <w:w w:val="115"/>
              </w:rPr>
              <w:t>61</w:t>
            </w:r>
          </w:p>
        </w:tc>
        <w:tc>
          <w:tcPr>
            <w:tcW w:w="8647" w:type="dxa"/>
          </w:tcPr>
          <w:p w:rsidR="00EA0B0A" w:rsidRDefault="00EA0B0A" w:rsidP="003673F9">
            <w:pPr>
              <w:pStyle w:val="TableParagraph"/>
              <w:spacing w:before="32" w:line="235" w:lineRule="auto"/>
            </w:pPr>
            <w:r>
              <w:rPr>
                <w:w w:val="105"/>
              </w:rPr>
              <w:t xml:space="preserve">Марко Бајић, </w:t>
            </w:r>
            <w:r>
              <w:rPr>
                <w:w w:val="105"/>
                <w:lang w:val="sr-Cyrl-RS"/>
              </w:rPr>
              <w:t xml:space="preserve">Помоћник генералног директора, Дирекција за економска истраживања и статистику, Народна банка Србије  </w:t>
            </w:r>
          </w:p>
        </w:tc>
      </w:tr>
      <w:tr w:rsidR="00EA0B0A" w:rsidTr="003673F9">
        <w:trPr>
          <w:trHeight w:val="345"/>
        </w:trPr>
        <w:tc>
          <w:tcPr>
            <w:tcW w:w="674" w:type="dxa"/>
          </w:tcPr>
          <w:p w:rsidR="00EA0B0A" w:rsidRDefault="00EA0B0A" w:rsidP="003673F9">
            <w:pPr>
              <w:pStyle w:val="TableParagraph"/>
              <w:ind w:left="124" w:right="113"/>
              <w:jc w:val="center"/>
            </w:pPr>
            <w:r>
              <w:rPr>
                <w:w w:val="115"/>
              </w:rPr>
              <w:t>62</w:t>
            </w:r>
          </w:p>
        </w:tc>
        <w:tc>
          <w:tcPr>
            <w:tcW w:w="8647" w:type="dxa"/>
          </w:tcPr>
          <w:p w:rsidR="00EA0B0A" w:rsidRDefault="00EA0B0A" w:rsidP="003673F9">
            <w:pPr>
              <w:pStyle w:val="TableParagraph"/>
            </w:pPr>
            <w:r>
              <w:rPr>
                <w:w w:val="105"/>
              </w:rPr>
              <w:t xml:space="preserve">Александар Пинкуљ, Руководилац, </w:t>
            </w:r>
            <w:r>
              <w:rPr>
                <w:w w:val="105"/>
                <w:lang w:val="sr-Cyrl-RS"/>
              </w:rPr>
              <w:t>Одељење за платни биланс, Народна банка Србије</w:t>
            </w:r>
          </w:p>
        </w:tc>
      </w:tr>
      <w:tr w:rsidR="00EA0B0A" w:rsidTr="003673F9">
        <w:trPr>
          <w:trHeight w:val="611"/>
        </w:trPr>
        <w:tc>
          <w:tcPr>
            <w:tcW w:w="674" w:type="dxa"/>
          </w:tcPr>
          <w:p w:rsidR="00EA0B0A" w:rsidRDefault="00EA0B0A" w:rsidP="003673F9">
            <w:pPr>
              <w:pStyle w:val="TableParagraph"/>
              <w:ind w:left="124" w:right="113"/>
              <w:jc w:val="center"/>
            </w:pPr>
            <w:r>
              <w:rPr>
                <w:w w:val="115"/>
              </w:rPr>
              <w:t>63</w:t>
            </w:r>
          </w:p>
        </w:tc>
        <w:tc>
          <w:tcPr>
            <w:tcW w:w="8647" w:type="dxa"/>
          </w:tcPr>
          <w:p w:rsidR="00EA0B0A" w:rsidRDefault="00EA0B0A" w:rsidP="003673F9">
            <w:pPr>
              <w:pStyle w:val="TableParagraph"/>
              <w:spacing w:before="32" w:line="235" w:lineRule="auto"/>
              <w:ind w:right="867"/>
            </w:pPr>
            <w:r>
              <w:rPr>
                <w:w w:val="105"/>
              </w:rPr>
              <w:t xml:space="preserve">Ивана Васић, </w:t>
            </w:r>
            <w:r>
              <w:rPr>
                <w:w w:val="105"/>
                <w:lang w:val="sr-Cyrl-RS"/>
              </w:rPr>
              <w:t>Саветник за финансијске рачуне, Група за монетарну финансијску статистику, Народна банка Србије</w:t>
            </w:r>
            <w:r>
              <w:rPr>
                <w:w w:val="105"/>
              </w:rPr>
              <w:t xml:space="preserve"> </w:t>
            </w:r>
          </w:p>
        </w:tc>
      </w:tr>
      <w:tr w:rsidR="00EA0B0A" w:rsidTr="003673F9">
        <w:trPr>
          <w:trHeight w:val="611"/>
        </w:trPr>
        <w:tc>
          <w:tcPr>
            <w:tcW w:w="674" w:type="dxa"/>
          </w:tcPr>
          <w:p w:rsidR="00EA0B0A" w:rsidRDefault="00EA0B0A" w:rsidP="003673F9">
            <w:pPr>
              <w:pStyle w:val="TableParagraph"/>
              <w:ind w:left="124" w:right="113"/>
              <w:jc w:val="center"/>
            </w:pPr>
            <w:r>
              <w:rPr>
                <w:w w:val="115"/>
              </w:rPr>
              <w:t>64</w:t>
            </w:r>
          </w:p>
        </w:tc>
        <w:tc>
          <w:tcPr>
            <w:tcW w:w="8647" w:type="dxa"/>
          </w:tcPr>
          <w:p w:rsidR="00EA0B0A" w:rsidRDefault="00EA0B0A" w:rsidP="003673F9">
            <w:pPr>
              <w:pStyle w:val="TableParagraph"/>
              <w:spacing w:before="32" w:line="235" w:lineRule="auto"/>
            </w:pPr>
            <w:r>
              <w:rPr>
                <w:w w:val="105"/>
              </w:rPr>
              <w:t xml:space="preserve">Маја Крстић, Руководилац, </w:t>
            </w:r>
            <w:r>
              <w:rPr>
                <w:w w:val="105"/>
                <w:lang w:val="sr-Cyrl-RS"/>
              </w:rPr>
              <w:t xml:space="preserve">Група за развој базе података и администрацију, </w:t>
            </w:r>
            <w:r>
              <w:rPr>
                <w:w w:val="105"/>
              </w:rPr>
              <w:t>Институт</w:t>
            </w:r>
            <w:r>
              <w:rPr>
                <w:w w:val="105"/>
                <w:lang w:val="sr-Cyrl-RS"/>
              </w:rPr>
              <w:t xml:space="preserve"> за јавно здравље Србије </w:t>
            </w:r>
            <w:r>
              <w:rPr>
                <w:w w:val="105"/>
              </w:rPr>
              <w:t>“Др Милан Јовановић Батут”</w:t>
            </w:r>
          </w:p>
        </w:tc>
      </w:tr>
      <w:tr w:rsidR="00EA0B0A" w:rsidTr="003673F9">
        <w:trPr>
          <w:trHeight w:val="611"/>
        </w:trPr>
        <w:tc>
          <w:tcPr>
            <w:tcW w:w="674" w:type="dxa"/>
          </w:tcPr>
          <w:p w:rsidR="00EA0B0A" w:rsidRDefault="00EA0B0A" w:rsidP="003673F9">
            <w:pPr>
              <w:pStyle w:val="TableParagraph"/>
              <w:ind w:left="124" w:right="113"/>
              <w:jc w:val="center"/>
            </w:pPr>
            <w:r>
              <w:rPr>
                <w:w w:val="115"/>
              </w:rPr>
              <w:t>65</w:t>
            </w:r>
          </w:p>
        </w:tc>
        <w:tc>
          <w:tcPr>
            <w:tcW w:w="8647" w:type="dxa"/>
          </w:tcPr>
          <w:p w:rsidR="00EA0B0A" w:rsidRDefault="00EA0B0A" w:rsidP="003673F9">
            <w:pPr>
              <w:pStyle w:val="TableParagraph"/>
            </w:pPr>
            <w:r>
              <w:rPr>
                <w:w w:val="110"/>
              </w:rPr>
              <w:t xml:space="preserve">Иван Ивановић, Руководилац, </w:t>
            </w:r>
            <w:r>
              <w:rPr>
                <w:w w:val="110"/>
                <w:lang w:val="sr-Cyrl-RS"/>
              </w:rPr>
              <w:t xml:space="preserve">Сектор за информатику и биостатистику, </w:t>
            </w:r>
            <w:r>
              <w:rPr>
                <w:w w:val="105"/>
              </w:rPr>
              <w:t>Институт</w:t>
            </w:r>
            <w:r>
              <w:rPr>
                <w:w w:val="105"/>
                <w:lang w:val="sr-Cyrl-RS"/>
              </w:rPr>
              <w:t xml:space="preserve"> за јавно здравље Србије</w:t>
            </w:r>
            <w:r>
              <w:rPr>
                <w:w w:val="110"/>
              </w:rPr>
              <w:t xml:space="preserve"> “Др Милан Јовановић</w:t>
            </w:r>
            <w:r>
              <w:rPr>
                <w:spacing w:val="21"/>
                <w:w w:val="110"/>
              </w:rPr>
              <w:t xml:space="preserve"> </w:t>
            </w:r>
            <w:r>
              <w:rPr>
                <w:w w:val="110"/>
              </w:rPr>
              <w:t>Батут”</w:t>
            </w:r>
          </w:p>
        </w:tc>
      </w:tr>
      <w:tr w:rsidR="00EA0B0A" w:rsidTr="003673F9">
        <w:trPr>
          <w:trHeight w:val="345"/>
        </w:trPr>
        <w:tc>
          <w:tcPr>
            <w:tcW w:w="674" w:type="dxa"/>
          </w:tcPr>
          <w:p w:rsidR="00EA0B0A" w:rsidRDefault="00EA0B0A" w:rsidP="003673F9">
            <w:pPr>
              <w:pStyle w:val="TableParagraph"/>
              <w:ind w:left="124" w:right="113"/>
              <w:jc w:val="center"/>
            </w:pPr>
            <w:r>
              <w:rPr>
                <w:w w:val="115"/>
              </w:rPr>
              <w:t>66</w:t>
            </w:r>
          </w:p>
        </w:tc>
        <w:tc>
          <w:tcPr>
            <w:tcW w:w="8647" w:type="dxa"/>
          </w:tcPr>
          <w:p w:rsidR="00EA0B0A" w:rsidRDefault="00EA0B0A" w:rsidP="003673F9">
            <w:pPr>
              <w:pStyle w:val="TableParagraph"/>
            </w:pPr>
            <w:r>
              <w:rPr>
                <w:w w:val="105"/>
              </w:rPr>
              <w:t xml:space="preserve">Зорица Радосављевић, Руководилац, </w:t>
            </w:r>
            <w:r>
              <w:rPr>
                <w:w w:val="105"/>
                <w:lang w:val="sr-Cyrl-RS"/>
              </w:rPr>
              <w:t xml:space="preserve">Одељење за статистичку аналитику и развој, Министарство унутрашњих послова </w:t>
            </w:r>
          </w:p>
        </w:tc>
      </w:tr>
      <w:tr w:rsidR="00EA0B0A" w:rsidTr="003673F9">
        <w:trPr>
          <w:trHeight w:val="611"/>
        </w:trPr>
        <w:tc>
          <w:tcPr>
            <w:tcW w:w="674" w:type="dxa"/>
          </w:tcPr>
          <w:p w:rsidR="00EA0B0A" w:rsidRDefault="00EA0B0A" w:rsidP="003673F9">
            <w:pPr>
              <w:pStyle w:val="TableParagraph"/>
              <w:ind w:left="124" w:right="113"/>
              <w:jc w:val="center"/>
            </w:pPr>
            <w:r>
              <w:rPr>
                <w:w w:val="115"/>
              </w:rPr>
              <w:t>67</w:t>
            </w:r>
          </w:p>
        </w:tc>
        <w:tc>
          <w:tcPr>
            <w:tcW w:w="8647" w:type="dxa"/>
          </w:tcPr>
          <w:p w:rsidR="00EA0B0A" w:rsidRDefault="00EA0B0A" w:rsidP="003673F9">
            <w:pPr>
              <w:pStyle w:val="TableParagraph"/>
              <w:spacing w:before="30" w:line="237" w:lineRule="auto"/>
            </w:pPr>
            <w:r>
              <w:rPr>
                <w:w w:val="105"/>
              </w:rPr>
              <w:t xml:space="preserve">Илијази Венезија, </w:t>
            </w:r>
            <w:r>
              <w:rPr>
                <w:w w:val="105"/>
                <w:lang w:val="sr-Cyrl-RS"/>
              </w:rPr>
              <w:t>Заменик начелника</w:t>
            </w:r>
            <w:r>
              <w:rPr>
                <w:w w:val="105"/>
              </w:rPr>
              <w:t xml:space="preserve">, </w:t>
            </w:r>
            <w:r>
              <w:rPr>
                <w:w w:val="105"/>
                <w:lang w:val="sr-Cyrl-RS"/>
              </w:rPr>
              <w:t>Сектор за статистику, аналитику и развој,  Министарство унутрашњих послова</w:t>
            </w:r>
          </w:p>
        </w:tc>
      </w:tr>
      <w:tr w:rsidR="00EA0B0A" w:rsidTr="003673F9">
        <w:trPr>
          <w:trHeight w:val="345"/>
        </w:trPr>
        <w:tc>
          <w:tcPr>
            <w:tcW w:w="674" w:type="dxa"/>
          </w:tcPr>
          <w:p w:rsidR="00EA0B0A" w:rsidRDefault="00EA0B0A" w:rsidP="003673F9">
            <w:pPr>
              <w:pStyle w:val="TableParagraph"/>
              <w:ind w:left="124" w:right="113"/>
              <w:jc w:val="center"/>
            </w:pPr>
            <w:r>
              <w:rPr>
                <w:w w:val="115"/>
              </w:rPr>
              <w:t>68</w:t>
            </w:r>
          </w:p>
        </w:tc>
        <w:tc>
          <w:tcPr>
            <w:tcW w:w="8647" w:type="dxa"/>
          </w:tcPr>
          <w:p w:rsidR="00EA0B0A" w:rsidRDefault="00EA0B0A" w:rsidP="003673F9">
            <w:pPr>
              <w:pStyle w:val="TableParagraph"/>
            </w:pPr>
            <w:r>
              <w:rPr>
                <w:w w:val="105"/>
              </w:rPr>
              <w:t>Владимир Митровић, Инспе</w:t>
            </w:r>
            <w:r>
              <w:rPr>
                <w:w w:val="105"/>
                <w:lang w:val="sr-Cyrl-RS"/>
              </w:rPr>
              <w:t>к</w:t>
            </w:r>
            <w:r>
              <w:rPr>
                <w:w w:val="105"/>
              </w:rPr>
              <w:t xml:space="preserve">тор, </w:t>
            </w:r>
            <w:r>
              <w:rPr>
                <w:w w:val="105"/>
                <w:lang w:val="sr-Cyrl-RS"/>
              </w:rPr>
              <w:t>Сектор за односе са ЕУ, Министарство унутрашњих послова</w:t>
            </w:r>
          </w:p>
        </w:tc>
      </w:tr>
      <w:tr w:rsidR="00EA0B0A" w:rsidTr="003673F9">
        <w:trPr>
          <w:trHeight w:val="611"/>
        </w:trPr>
        <w:tc>
          <w:tcPr>
            <w:tcW w:w="674" w:type="dxa"/>
          </w:tcPr>
          <w:p w:rsidR="00EA0B0A" w:rsidRDefault="00EA0B0A" w:rsidP="003673F9">
            <w:pPr>
              <w:pStyle w:val="TableParagraph"/>
              <w:ind w:left="124" w:right="113"/>
              <w:jc w:val="center"/>
            </w:pPr>
            <w:r>
              <w:rPr>
                <w:w w:val="115"/>
              </w:rPr>
              <w:t>69</w:t>
            </w:r>
          </w:p>
        </w:tc>
        <w:tc>
          <w:tcPr>
            <w:tcW w:w="8647" w:type="dxa"/>
          </w:tcPr>
          <w:p w:rsidR="00EA0B0A" w:rsidRDefault="00EA0B0A" w:rsidP="003673F9">
            <w:pPr>
              <w:pStyle w:val="TableParagraph"/>
              <w:spacing w:before="30" w:line="237" w:lineRule="auto"/>
            </w:pPr>
            <w:r>
              <w:rPr>
                <w:w w:val="105"/>
              </w:rPr>
              <w:t xml:space="preserve">Олга Костић, Руководилац, </w:t>
            </w:r>
            <w:r>
              <w:rPr>
                <w:w w:val="105"/>
                <w:lang w:val="sr-Cyrl-RS"/>
              </w:rPr>
              <w:t xml:space="preserve">Сектор за </w:t>
            </w:r>
            <w:r w:rsidRPr="00090396">
              <w:rPr>
                <w:i/>
                <w:w w:val="105"/>
              </w:rPr>
              <w:t>IPSAS</w:t>
            </w:r>
            <w:r>
              <w:rPr>
                <w:w w:val="105"/>
              </w:rPr>
              <w:t xml:space="preserve"> </w:t>
            </w:r>
            <w:r>
              <w:rPr>
                <w:w w:val="105"/>
                <w:lang w:val="sr-Cyrl-RS"/>
              </w:rPr>
              <w:t>апликациону методологију</w:t>
            </w:r>
            <w:r>
              <w:rPr>
                <w:w w:val="105"/>
              </w:rPr>
              <w:t xml:space="preserve">, </w:t>
            </w:r>
            <w:r>
              <w:rPr>
                <w:w w:val="105"/>
                <w:lang w:val="sr-Cyrl-RS"/>
              </w:rPr>
              <w:t>Управа за трезор, Министарство финансија</w:t>
            </w:r>
          </w:p>
        </w:tc>
      </w:tr>
      <w:tr w:rsidR="00EA0B0A" w:rsidTr="003673F9">
        <w:trPr>
          <w:trHeight w:val="611"/>
        </w:trPr>
        <w:tc>
          <w:tcPr>
            <w:tcW w:w="674" w:type="dxa"/>
          </w:tcPr>
          <w:p w:rsidR="00EA0B0A" w:rsidRDefault="00EA0B0A" w:rsidP="003673F9">
            <w:pPr>
              <w:pStyle w:val="TableParagraph"/>
              <w:ind w:left="124" w:right="113"/>
              <w:jc w:val="center"/>
            </w:pPr>
            <w:r>
              <w:rPr>
                <w:w w:val="115"/>
              </w:rPr>
              <w:t>70</w:t>
            </w:r>
          </w:p>
        </w:tc>
        <w:tc>
          <w:tcPr>
            <w:tcW w:w="8647" w:type="dxa"/>
          </w:tcPr>
          <w:p w:rsidR="00EA0B0A" w:rsidRDefault="00EA0B0A" w:rsidP="003673F9">
            <w:pPr>
              <w:pStyle w:val="TableParagraph"/>
              <w:spacing w:before="30" w:line="237" w:lineRule="auto"/>
            </w:pPr>
            <w:r>
              <w:rPr>
                <w:w w:val="105"/>
              </w:rPr>
              <w:t xml:space="preserve">Невенка Чолаков, </w:t>
            </w:r>
            <w:r>
              <w:rPr>
                <w:w w:val="105"/>
                <w:lang w:val="sr-Cyrl-RS"/>
              </w:rPr>
              <w:t>Саветник</w:t>
            </w:r>
            <w:r>
              <w:rPr>
                <w:w w:val="105"/>
              </w:rPr>
              <w:t xml:space="preserve">, </w:t>
            </w:r>
            <w:r>
              <w:rPr>
                <w:w w:val="105"/>
                <w:lang w:val="sr-Cyrl-RS"/>
              </w:rPr>
              <w:t xml:space="preserve">Сектор за </w:t>
            </w:r>
            <w:r w:rsidRPr="00090396">
              <w:rPr>
                <w:i/>
                <w:w w:val="105"/>
              </w:rPr>
              <w:t>IPSAS</w:t>
            </w:r>
            <w:r>
              <w:rPr>
                <w:w w:val="105"/>
              </w:rPr>
              <w:t xml:space="preserve"> </w:t>
            </w:r>
            <w:r>
              <w:rPr>
                <w:w w:val="105"/>
                <w:lang w:val="sr-Cyrl-RS"/>
              </w:rPr>
              <w:t>апликациону методологију</w:t>
            </w:r>
            <w:r>
              <w:rPr>
                <w:w w:val="105"/>
              </w:rPr>
              <w:t xml:space="preserve">, </w:t>
            </w:r>
            <w:r>
              <w:rPr>
                <w:w w:val="105"/>
                <w:lang w:val="sr-Cyrl-RS"/>
              </w:rPr>
              <w:t>Управа за трезор, Министарство финансија</w:t>
            </w:r>
          </w:p>
        </w:tc>
      </w:tr>
      <w:tr w:rsidR="00EA0B0A" w:rsidTr="003673F9">
        <w:trPr>
          <w:trHeight w:val="611"/>
        </w:trPr>
        <w:tc>
          <w:tcPr>
            <w:tcW w:w="674" w:type="dxa"/>
          </w:tcPr>
          <w:p w:rsidR="00EA0B0A" w:rsidRDefault="00EA0B0A" w:rsidP="003673F9">
            <w:pPr>
              <w:pStyle w:val="TableParagraph"/>
              <w:ind w:left="124" w:right="113"/>
              <w:jc w:val="center"/>
            </w:pPr>
            <w:r>
              <w:rPr>
                <w:w w:val="115"/>
              </w:rPr>
              <w:t>71</w:t>
            </w:r>
          </w:p>
        </w:tc>
        <w:tc>
          <w:tcPr>
            <w:tcW w:w="8647" w:type="dxa"/>
          </w:tcPr>
          <w:p w:rsidR="00EA0B0A" w:rsidRDefault="00EA0B0A" w:rsidP="003673F9">
            <w:pPr>
              <w:pStyle w:val="TableParagraph"/>
              <w:spacing w:line="267" w:lineRule="exact"/>
            </w:pPr>
            <w:r>
              <w:rPr>
                <w:w w:val="105"/>
              </w:rPr>
              <w:t xml:space="preserve">Зорица Ђуричић, Руководилац, </w:t>
            </w:r>
            <w:r>
              <w:rPr>
                <w:w w:val="105"/>
                <w:lang w:val="sr-Cyrl-RS"/>
              </w:rPr>
              <w:t>Сектор за јавна плаћања и фискалну статистику, Управа за трезор, Министарство финансија</w:t>
            </w:r>
            <w:r>
              <w:rPr>
                <w:w w:val="105"/>
              </w:rPr>
              <w:t xml:space="preserve"> </w:t>
            </w:r>
          </w:p>
        </w:tc>
      </w:tr>
      <w:tr w:rsidR="00EA0B0A" w:rsidTr="003673F9">
        <w:trPr>
          <w:trHeight w:val="611"/>
        </w:trPr>
        <w:tc>
          <w:tcPr>
            <w:tcW w:w="674" w:type="dxa"/>
          </w:tcPr>
          <w:p w:rsidR="00EA0B0A" w:rsidRDefault="00EA0B0A" w:rsidP="003673F9">
            <w:pPr>
              <w:pStyle w:val="TableParagraph"/>
              <w:ind w:left="124" w:right="113"/>
              <w:jc w:val="center"/>
            </w:pPr>
            <w:r>
              <w:rPr>
                <w:w w:val="115"/>
              </w:rPr>
              <w:t>72</w:t>
            </w:r>
          </w:p>
        </w:tc>
        <w:tc>
          <w:tcPr>
            <w:tcW w:w="8647" w:type="dxa"/>
          </w:tcPr>
          <w:p w:rsidR="00EA0B0A" w:rsidRDefault="00EA0B0A" w:rsidP="003673F9">
            <w:pPr>
              <w:pStyle w:val="TableParagraph"/>
              <w:spacing w:before="30" w:line="237" w:lineRule="auto"/>
              <w:ind w:right="867"/>
            </w:pPr>
            <w:r>
              <w:rPr>
                <w:w w:val="110"/>
              </w:rPr>
              <w:t>Јелена</w:t>
            </w:r>
            <w:r>
              <w:rPr>
                <w:spacing w:val="-22"/>
                <w:w w:val="110"/>
              </w:rPr>
              <w:t xml:space="preserve"> </w:t>
            </w:r>
            <w:r>
              <w:rPr>
                <w:w w:val="110"/>
              </w:rPr>
              <w:t>Негић,</w:t>
            </w:r>
            <w:r>
              <w:rPr>
                <w:spacing w:val="-22"/>
                <w:w w:val="110"/>
              </w:rPr>
              <w:t xml:space="preserve"> </w:t>
            </w:r>
            <w:r>
              <w:rPr>
                <w:w w:val="110"/>
                <w:lang w:val="sr-Cyrl-RS"/>
              </w:rPr>
              <w:t>Саветник</w:t>
            </w:r>
            <w:r>
              <w:rPr>
                <w:w w:val="110"/>
              </w:rPr>
              <w:t>,</w:t>
            </w:r>
            <w:r>
              <w:rPr>
                <w:spacing w:val="-22"/>
                <w:w w:val="110"/>
              </w:rPr>
              <w:t xml:space="preserve"> </w:t>
            </w:r>
            <w:r>
              <w:rPr>
                <w:w w:val="105"/>
                <w:lang w:val="sr-Cyrl-RS"/>
              </w:rPr>
              <w:t>Сектор за јавна плаћања и фискалну статистику, Управа за трезор, Министарство финансија</w:t>
            </w:r>
          </w:p>
        </w:tc>
      </w:tr>
      <w:tr w:rsidR="00EA0B0A" w:rsidTr="003673F9">
        <w:trPr>
          <w:trHeight w:val="611"/>
        </w:trPr>
        <w:tc>
          <w:tcPr>
            <w:tcW w:w="674" w:type="dxa"/>
          </w:tcPr>
          <w:p w:rsidR="00EA0B0A" w:rsidRDefault="00EA0B0A" w:rsidP="003673F9">
            <w:pPr>
              <w:pStyle w:val="TableParagraph"/>
              <w:ind w:left="124" w:right="113"/>
              <w:jc w:val="center"/>
            </w:pPr>
            <w:r>
              <w:rPr>
                <w:w w:val="115"/>
              </w:rPr>
              <w:t>73</w:t>
            </w:r>
          </w:p>
        </w:tc>
        <w:tc>
          <w:tcPr>
            <w:tcW w:w="8647" w:type="dxa"/>
          </w:tcPr>
          <w:p w:rsidR="00EA0B0A" w:rsidRDefault="00EA0B0A" w:rsidP="003673F9">
            <w:pPr>
              <w:pStyle w:val="TableParagraph"/>
              <w:spacing w:before="30" w:line="237" w:lineRule="auto"/>
            </w:pPr>
            <w:r>
              <w:rPr>
                <w:w w:val="105"/>
              </w:rPr>
              <w:t xml:space="preserve">Милена Вујиновић Вуловић, </w:t>
            </w:r>
            <w:r>
              <w:rPr>
                <w:w w:val="105"/>
                <w:lang w:val="sr-Cyrl-RS"/>
              </w:rPr>
              <w:t>Аналитичар</w:t>
            </w:r>
            <w:r>
              <w:rPr>
                <w:w w:val="105"/>
              </w:rPr>
              <w:t xml:space="preserve">, </w:t>
            </w:r>
            <w:r>
              <w:rPr>
                <w:w w:val="105"/>
                <w:lang w:val="sr-Cyrl-RS"/>
              </w:rPr>
              <w:t>Група за стратешко планирање и управљање финансијским ризицима, Управа за јавни дуг, Министарство финансија</w:t>
            </w:r>
          </w:p>
        </w:tc>
      </w:tr>
      <w:tr w:rsidR="00EA0B0A" w:rsidTr="003673F9">
        <w:trPr>
          <w:trHeight w:val="611"/>
        </w:trPr>
        <w:tc>
          <w:tcPr>
            <w:tcW w:w="674" w:type="dxa"/>
          </w:tcPr>
          <w:p w:rsidR="00EA0B0A" w:rsidRDefault="00EA0B0A" w:rsidP="003673F9">
            <w:pPr>
              <w:pStyle w:val="TableParagraph"/>
              <w:ind w:left="124" w:right="113"/>
              <w:jc w:val="center"/>
            </w:pPr>
            <w:r>
              <w:rPr>
                <w:w w:val="115"/>
              </w:rPr>
              <w:t>74</w:t>
            </w:r>
          </w:p>
        </w:tc>
        <w:tc>
          <w:tcPr>
            <w:tcW w:w="8647" w:type="dxa"/>
          </w:tcPr>
          <w:p w:rsidR="00EA0B0A" w:rsidRDefault="00EA0B0A" w:rsidP="003673F9">
            <w:pPr>
              <w:pStyle w:val="TableParagraph"/>
              <w:spacing w:before="30" w:line="237" w:lineRule="auto"/>
              <w:ind w:hanging="1"/>
            </w:pPr>
            <w:r>
              <w:rPr>
                <w:w w:val="105"/>
              </w:rPr>
              <w:t xml:space="preserve">Мирјана Бојчевски, </w:t>
            </w:r>
            <w:r>
              <w:rPr>
                <w:w w:val="105"/>
                <w:lang w:val="sr-Cyrl-RS"/>
              </w:rPr>
              <w:t>Саветник</w:t>
            </w:r>
            <w:r>
              <w:rPr>
                <w:w w:val="105"/>
              </w:rPr>
              <w:t xml:space="preserve">, </w:t>
            </w:r>
            <w:r>
              <w:rPr>
                <w:w w:val="105"/>
                <w:lang w:val="sr-Cyrl-RS"/>
              </w:rPr>
              <w:t xml:space="preserve">Група за аналитику и статистику, Министарство пољопривреде, шумарства и водопривреде </w:t>
            </w:r>
          </w:p>
        </w:tc>
      </w:tr>
      <w:tr w:rsidR="00EA0B0A" w:rsidTr="003673F9">
        <w:trPr>
          <w:trHeight w:val="611"/>
        </w:trPr>
        <w:tc>
          <w:tcPr>
            <w:tcW w:w="674" w:type="dxa"/>
          </w:tcPr>
          <w:p w:rsidR="00EA0B0A" w:rsidRDefault="00EA0B0A" w:rsidP="003673F9">
            <w:pPr>
              <w:pStyle w:val="TableParagraph"/>
              <w:ind w:left="124" w:right="113"/>
              <w:jc w:val="center"/>
            </w:pPr>
            <w:r>
              <w:rPr>
                <w:w w:val="115"/>
              </w:rPr>
              <w:t>75</w:t>
            </w:r>
          </w:p>
        </w:tc>
        <w:tc>
          <w:tcPr>
            <w:tcW w:w="8647" w:type="dxa"/>
          </w:tcPr>
          <w:p w:rsidR="00EA0B0A" w:rsidRDefault="00EA0B0A" w:rsidP="003673F9">
            <w:pPr>
              <w:pStyle w:val="TableParagraph"/>
              <w:spacing w:before="30" w:line="237" w:lineRule="auto"/>
            </w:pPr>
            <w:r>
              <w:rPr>
                <w:w w:val="105"/>
              </w:rPr>
              <w:t xml:space="preserve">Мс Јелена Васиљевић, Адвисер, </w:t>
            </w:r>
            <w:r>
              <w:rPr>
                <w:w w:val="105"/>
                <w:lang w:val="sr-Cyrl-RS"/>
              </w:rPr>
              <w:t>Група за органску производњу</w:t>
            </w:r>
            <w:r>
              <w:rPr>
                <w:w w:val="105"/>
              </w:rPr>
              <w:t xml:space="preserve">, </w:t>
            </w:r>
            <w:r>
              <w:rPr>
                <w:w w:val="105"/>
                <w:lang w:val="sr-Cyrl-RS"/>
              </w:rPr>
              <w:t>Министарство пољопривреде, шумарства и водопривреде</w:t>
            </w:r>
          </w:p>
        </w:tc>
      </w:tr>
      <w:tr w:rsidR="00EA0B0A" w:rsidTr="003673F9">
        <w:trPr>
          <w:trHeight w:val="611"/>
        </w:trPr>
        <w:tc>
          <w:tcPr>
            <w:tcW w:w="674" w:type="dxa"/>
          </w:tcPr>
          <w:p w:rsidR="00EA0B0A" w:rsidRDefault="00EA0B0A" w:rsidP="003673F9">
            <w:pPr>
              <w:pStyle w:val="TableParagraph"/>
              <w:ind w:left="124" w:right="113"/>
              <w:jc w:val="center"/>
            </w:pPr>
            <w:r>
              <w:rPr>
                <w:w w:val="115"/>
              </w:rPr>
              <w:t>76</w:t>
            </w:r>
          </w:p>
        </w:tc>
        <w:tc>
          <w:tcPr>
            <w:tcW w:w="8647" w:type="dxa"/>
          </w:tcPr>
          <w:p w:rsidR="00EA0B0A" w:rsidRDefault="00EA0B0A" w:rsidP="003673F9">
            <w:pPr>
              <w:pStyle w:val="TableParagraph"/>
              <w:spacing w:before="30" w:line="237" w:lineRule="auto"/>
            </w:pPr>
            <w:r>
              <w:rPr>
                <w:w w:val="105"/>
              </w:rPr>
              <w:t xml:space="preserve">Небојша Реџић, Руководилац, </w:t>
            </w:r>
            <w:r>
              <w:rPr>
                <w:w w:val="105"/>
                <w:lang w:val="sr-Cyrl-RS"/>
              </w:rPr>
              <w:t xml:space="preserve">Сектор за национални регистар извора загађења, Агенција за заштиту животне средине, Министарство заштите животне средине    </w:t>
            </w:r>
          </w:p>
        </w:tc>
      </w:tr>
      <w:tr w:rsidR="00EA0B0A" w:rsidTr="003673F9">
        <w:trPr>
          <w:trHeight w:val="345"/>
        </w:trPr>
        <w:tc>
          <w:tcPr>
            <w:tcW w:w="674" w:type="dxa"/>
          </w:tcPr>
          <w:p w:rsidR="00EA0B0A" w:rsidRDefault="00EA0B0A" w:rsidP="003673F9">
            <w:pPr>
              <w:pStyle w:val="TableParagraph"/>
              <w:spacing w:before="0"/>
              <w:ind w:left="0"/>
              <w:rPr>
                <w:rFonts w:ascii="Times New Roman"/>
              </w:rPr>
            </w:pPr>
          </w:p>
        </w:tc>
        <w:tc>
          <w:tcPr>
            <w:tcW w:w="8647" w:type="dxa"/>
          </w:tcPr>
          <w:p w:rsidR="00EA0B0A" w:rsidRDefault="00EA0B0A" w:rsidP="003673F9">
            <w:pPr>
              <w:pStyle w:val="TableParagraph"/>
            </w:pPr>
            <w:r>
              <w:rPr>
                <w:w w:val="105"/>
                <w:lang w:val="sr-Cyrl-RS"/>
              </w:rPr>
              <w:t xml:space="preserve">Главни даваоци података </w:t>
            </w:r>
          </w:p>
        </w:tc>
      </w:tr>
      <w:tr w:rsidR="00EA0B0A" w:rsidTr="003673F9">
        <w:trPr>
          <w:trHeight w:val="345"/>
        </w:trPr>
        <w:tc>
          <w:tcPr>
            <w:tcW w:w="674" w:type="dxa"/>
          </w:tcPr>
          <w:p w:rsidR="00EA0B0A" w:rsidRDefault="00EA0B0A" w:rsidP="003673F9">
            <w:pPr>
              <w:pStyle w:val="TableParagraph"/>
              <w:ind w:left="124" w:right="113"/>
              <w:jc w:val="center"/>
            </w:pPr>
            <w:r>
              <w:rPr>
                <w:w w:val="115"/>
              </w:rPr>
              <w:t>77</w:t>
            </w:r>
          </w:p>
        </w:tc>
        <w:tc>
          <w:tcPr>
            <w:tcW w:w="8647" w:type="dxa"/>
          </w:tcPr>
          <w:p w:rsidR="00EA0B0A" w:rsidRPr="00CD0EBA" w:rsidRDefault="00EA0B0A" w:rsidP="003673F9">
            <w:pPr>
              <w:pStyle w:val="TableParagraph"/>
              <w:rPr>
                <w:lang w:val="sr-Cyrl-RS"/>
              </w:rPr>
            </w:pPr>
            <w:r>
              <w:rPr>
                <w:w w:val="105"/>
              </w:rPr>
              <w:t xml:space="preserve">Бранислав Добросављевић, </w:t>
            </w:r>
            <w:r>
              <w:rPr>
                <w:w w:val="105"/>
                <w:lang w:val="sr-Cyrl-RS"/>
              </w:rPr>
              <w:t>Руководилац за сервис података</w:t>
            </w:r>
            <w:r>
              <w:rPr>
                <w:w w:val="105"/>
              </w:rPr>
              <w:t xml:space="preserve">, </w:t>
            </w:r>
            <w:r>
              <w:rPr>
                <w:w w:val="105"/>
                <w:lang w:val="sr-Cyrl-RS"/>
              </w:rPr>
              <w:t>Агенција за привредне регистре</w:t>
            </w:r>
          </w:p>
        </w:tc>
      </w:tr>
      <w:tr w:rsidR="00EA0B0A" w:rsidTr="003673F9">
        <w:trPr>
          <w:trHeight w:val="611"/>
        </w:trPr>
        <w:tc>
          <w:tcPr>
            <w:tcW w:w="674" w:type="dxa"/>
          </w:tcPr>
          <w:p w:rsidR="00EA0B0A" w:rsidRDefault="00EA0B0A" w:rsidP="003673F9">
            <w:pPr>
              <w:pStyle w:val="TableParagraph"/>
              <w:spacing w:before="30"/>
              <w:ind w:left="124" w:right="113"/>
              <w:jc w:val="center"/>
            </w:pPr>
            <w:r>
              <w:rPr>
                <w:w w:val="115"/>
              </w:rPr>
              <w:t>78</w:t>
            </w:r>
          </w:p>
        </w:tc>
        <w:tc>
          <w:tcPr>
            <w:tcW w:w="8647" w:type="dxa"/>
          </w:tcPr>
          <w:p w:rsidR="00EA0B0A" w:rsidRPr="00CD0EBA" w:rsidRDefault="00EA0B0A" w:rsidP="003673F9">
            <w:pPr>
              <w:pStyle w:val="TableParagraph"/>
              <w:spacing w:before="34" w:line="235" w:lineRule="auto"/>
              <w:ind w:right="254"/>
              <w:rPr>
                <w:lang w:val="sr-Cyrl-RS"/>
              </w:rPr>
            </w:pPr>
            <w:r>
              <w:rPr>
                <w:w w:val="105"/>
              </w:rPr>
              <w:t xml:space="preserve">Душица Шоргић, </w:t>
            </w:r>
            <w:r>
              <w:rPr>
                <w:w w:val="105"/>
                <w:lang w:val="sr-Cyrl-RS"/>
              </w:rPr>
              <w:t>Помоћник директора</w:t>
            </w:r>
            <w:r>
              <w:rPr>
                <w:w w:val="105"/>
              </w:rPr>
              <w:t xml:space="preserve">, </w:t>
            </w:r>
            <w:r>
              <w:rPr>
                <w:w w:val="105"/>
                <w:lang w:val="sr-Cyrl-RS"/>
              </w:rPr>
              <w:t>Послови регистра</w:t>
            </w:r>
            <w:r>
              <w:rPr>
                <w:w w:val="105"/>
              </w:rPr>
              <w:t xml:space="preserve">, </w:t>
            </w:r>
            <w:r>
              <w:rPr>
                <w:w w:val="105"/>
                <w:lang w:val="sr-Cyrl-RS"/>
              </w:rPr>
              <w:t xml:space="preserve">Централни регистар обавезног социјалног осигурања </w:t>
            </w:r>
          </w:p>
        </w:tc>
      </w:tr>
      <w:tr w:rsidR="00EA0B0A" w:rsidTr="003673F9">
        <w:trPr>
          <w:trHeight w:val="611"/>
        </w:trPr>
        <w:tc>
          <w:tcPr>
            <w:tcW w:w="674" w:type="dxa"/>
          </w:tcPr>
          <w:p w:rsidR="00EA0B0A" w:rsidRDefault="00EA0B0A" w:rsidP="003673F9">
            <w:pPr>
              <w:pStyle w:val="TableParagraph"/>
              <w:spacing w:before="30"/>
              <w:ind w:left="124" w:right="113"/>
              <w:jc w:val="center"/>
            </w:pPr>
            <w:r>
              <w:rPr>
                <w:w w:val="115"/>
              </w:rPr>
              <w:t>79</w:t>
            </w:r>
          </w:p>
        </w:tc>
        <w:tc>
          <w:tcPr>
            <w:tcW w:w="8647" w:type="dxa"/>
          </w:tcPr>
          <w:p w:rsidR="00EA0B0A" w:rsidRDefault="00EA0B0A" w:rsidP="003673F9">
            <w:pPr>
              <w:pStyle w:val="TableParagraph"/>
              <w:spacing w:before="34" w:line="235" w:lineRule="auto"/>
            </w:pPr>
            <w:r>
              <w:rPr>
                <w:w w:val="105"/>
              </w:rPr>
              <w:t xml:space="preserve">Драгослав Глишовић, </w:t>
            </w:r>
            <w:r>
              <w:rPr>
                <w:w w:val="105"/>
                <w:lang w:val="sr-Cyrl-RS"/>
              </w:rPr>
              <w:t>Координатор сектора</w:t>
            </w:r>
            <w:r>
              <w:rPr>
                <w:w w:val="105"/>
              </w:rPr>
              <w:t>, Се</w:t>
            </w:r>
            <w:r>
              <w:rPr>
                <w:w w:val="105"/>
                <w:lang w:val="sr-Cyrl-RS"/>
              </w:rPr>
              <w:t>к</w:t>
            </w:r>
            <w:r>
              <w:rPr>
                <w:w w:val="105"/>
              </w:rPr>
              <w:t xml:space="preserve">тор </w:t>
            </w:r>
            <w:r>
              <w:rPr>
                <w:w w:val="105"/>
                <w:lang w:val="sr-Cyrl-RS"/>
              </w:rPr>
              <w:t>информационо комуникационе технологије</w:t>
            </w:r>
            <w:r>
              <w:rPr>
                <w:w w:val="105"/>
              </w:rPr>
              <w:t xml:space="preserve">, </w:t>
            </w:r>
            <w:r>
              <w:rPr>
                <w:w w:val="105"/>
                <w:lang w:val="sr-Cyrl-RS"/>
              </w:rPr>
              <w:t xml:space="preserve">Пореска управа, </w:t>
            </w:r>
            <w:r>
              <w:rPr>
                <w:w w:val="105"/>
              </w:rPr>
              <w:t xml:space="preserve"> </w:t>
            </w:r>
            <w:r>
              <w:rPr>
                <w:w w:val="105"/>
                <w:lang w:val="sr-Cyrl-RS"/>
              </w:rPr>
              <w:t>Министарство финансија</w:t>
            </w:r>
          </w:p>
        </w:tc>
      </w:tr>
      <w:tr w:rsidR="00EA0B0A" w:rsidTr="003673F9">
        <w:trPr>
          <w:trHeight w:val="347"/>
        </w:trPr>
        <w:tc>
          <w:tcPr>
            <w:tcW w:w="674" w:type="dxa"/>
          </w:tcPr>
          <w:p w:rsidR="00EA0B0A" w:rsidRDefault="00EA0B0A" w:rsidP="003673F9">
            <w:pPr>
              <w:pStyle w:val="TableParagraph"/>
              <w:spacing w:before="30"/>
              <w:ind w:left="124" w:right="113"/>
              <w:jc w:val="center"/>
            </w:pPr>
            <w:r>
              <w:rPr>
                <w:w w:val="115"/>
              </w:rPr>
              <w:lastRenderedPageBreak/>
              <w:t>80</w:t>
            </w:r>
          </w:p>
        </w:tc>
        <w:tc>
          <w:tcPr>
            <w:tcW w:w="8647" w:type="dxa"/>
          </w:tcPr>
          <w:p w:rsidR="00EA0B0A" w:rsidRDefault="00EA0B0A" w:rsidP="003673F9">
            <w:pPr>
              <w:pStyle w:val="TableParagraph"/>
              <w:spacing w:before="30"/>
            </w:pPr>
            <w:r>
              <w:rPr>
                <w:w w:val="105"/>
              </w:rPr>
              <w:t xml:space="preserve">Ана Милошевић, </w:t>
            </w:r>
            <w:r>
              <w:rPr>
                <w:w w:val="105"/>
                <w:lang w:val="sr-Cyrl-RS"/>
              </w:rPr>
              <w:t>Правни саветник</w:t>
            </w:r>
            <w:r>
              <w:rPr>
                <w:w w:val="105"/>
              </w:rPr>
              <w:t xml:space="preserve">, </w:t>
            </w:r>
            <w:r>
              <w:rPr>
                <w:w w:val="105"/>
                <w:lang w:val="sr-Cyrl-RS"/>
              </w:rPr>
              <w:t xml:space="preserve">Сектор за правосуђе, Министарство правде </w:t>
            </w:r>
          </w:p>
        </w:tc>
      </w:tr>
      <w:tr w:rsidR="00EA0B0A" w:rsidTr="003673F9">
        <w:trPr>
          <w:trHeight w:val="611"/>
        </w:trPr>
        <w:tc>
          <w:tcPr>
            <w:tcW w:w="674" w:type="dxa"/>
          </w:tcPr>
          <w:p w:rsidR="00EA0B0A" w:rsidRDefault="00EA0B0A" w:rsidP="003673F9">
            <w:pPr>
              <w:pStyle w:val="TableParagraph"/>
              <w:ind w:left="124" w:right="113"/>
              <w:jc w:val="center"/>
            </w:pPr>
            <w:r>
              <w:rPr>
                <w:w w:val="115"/>
              </w:rPr>
              <w:t>81</w:t>
            </w:r>
          </w:p>
        </w:tc>
        <w:tc>
          <w:tcPr>
            <w:tcW w:w="8647" w:type="dxa"/>
          </w:tcPr>
          <w:p w:rsidR="00EA0B0A" w:rsidRDefault="00EA0B0A" w:rsidP="003673F9">
            <w:pPr>
              <w:pStyle w:val="TableParagraph"/>
              <w:spacing w:line="266" w:lineRule="exact"/>
            </w:pPr>
            <w:r>
              <w:rPr>
                <w:w w:val="105"/>
              </w:rPr>
              <w:t>Предраг Арсић, Руководилац</w:t>
            </w:r>
            <w:r>
              <w:rPr>
                <w:w w:val="105"/>
                <w:lang w:val="sr-Cyrl-RS"/>
              </w:rPr>
              <w:t xml:space="preserve">, Сектор за статистику и </w:t>
            </w:r>
            <w:r>
              <w:rPr>
                <w:w w:val="105"/>
              </w:rPr>
              <w:t xml:space="preserve"> </w:t>
            </w:r>
            <w:r w:rsidRPr="004B2EFC">
              <w:rPr>
                <w:i/>
                <w:w w:val="105"/>
              </w:rPr>
              <w:t>BI</w:t>
            </w:r>
            <w:r>
              <w:rPr>
                <w:w w:val="105"/>
              </w:rPr>
              <w:t xml:space="preserve">, </w:t>
            </w:r>
            <w:r>
              <w:rPr>
                <w:w w:val="105"/>
                <w:lang w:val="sr-Cyrl-RS"/>
              </w:rPr>
              <w:t>Управа царина, Министарство финансија</w:t>
            </w:r>
          </w:p>
        </w:tc>
      </w:tr>
      <w:tr w:rsidR="00EA0B0A" w:rsidTr="003673F9">
        <w:trPr>
          <w:trHeight w:val="345"/>
        </w:trPr>
        <w:tc>
          <w:tcPr>
            <w:tcW w:w="674" w:type="dxa"/>
          </w:tcPr>
          <w:p w:rsidR="00EA0B0A" w:rsidRDefault="00EA0B0A" w:rsidP="003673F9">
            <w:pPr>
              <w:pStyle w:val="TableParagraph"/>
              <w:ind w:left="124" w:right="113"/>
              <w:jc w:val="center"/>
            </w:pPr>
            <w:r>
              <w:rPr>
                <w:w w:val="115"/>
              </w:rPr>
              <w:t>82</w:t>
            </w:r>
          </w:p>
        </w:tc>
        <w:tc>
          <w:tcPr>
            <w:tcW w:w="8647" w:type="dxa"/>
          </w:tcPr>
          <w:p w:rsidR="00EA0B0A" w:rsidRDefault="00EA0B0A" w:rsidP="003673F9">
            <w:pPr>
              <w:pStyle w:val="TableParagraph"/>
            </w:pPr>
            <w:r>
              <w:rPr>
                <w:w w:val="105"/>
              </w:rPr>
              <w:t xml:space="preserve">Иван Живковић, </w:t>
            </w:r>
            <w:r>
              <w:rPr>
                <w:i/>
                <w:w w:val="105"/>
              </w:rPr>
              <w:t>Account</w:t>
            </w:r>
            <w:r w:rsidRPr="004B2EFC">
              <w:rPr>
                <w:i/>
                <w:w w:val="105"/>
              </w:rPr>
              <w:t xml:space="preserve"> </w:t>
            </w:r>
            <w:r>
              <w:rPr>
                <w:i/>
                <w:w w:val="105"/>
              </w:rPr>
              <w:t>E</w:t>
            </w:r>
            <w:r w:rsidRPr="004B2EFC">
              <w:rPr>
                <w:i/>
                <w:w w:val="105"/>
              </w:rPr>
              <w:t>x</w:t>
            </w:r>
            <w:r>
              <w:rPr>
                <w:i/>
                <w:w w:val="105"/>
              </w:rPr>
              <w:t>ecutive</w:t>
            </w:r>
            <w:r w:rsidRPr="004B2EFC">
              <w:rPr>
                <w:i/>
                <w:w w:val="105"/>
              </w:rPr>
              <w:t xml:space="preserve"> </w:t>
            </w:r>
            <w:r>
              <w:rPr>
                <w:i/>
                <w:w w:val="105"/>
              </w:rPr>
              <w:t>Public</w:t>
            </w:r>
            <w:r w:rsidRPr="004B2EFC">
              <w:rPr>
                <w:i/>
                <w:w w:val="105"/>
              </w:rPr>
              <w:t xml:space="preserve"> </w:t>
            </w:r>
            <w:r>
              <w:rPr>
                <w:i/>
                <w:w w:val="105"/>
              </w:rPr>
              <w:t>Sector</w:t>
            </w:r>
            <w:r>
              <w:rPr>
                <w:w w:val="105"/>
              </w:rPr>
              <w:t xml:space="preserve">, </w:t>
            </w:r>
            <w:r w:rsidRPr="004B2EFC">
              <w:rPr>
                <w:i/>
                <w:w w:val="105"/>
              </w:rPr>
              <w:t>Microsoft</w:t>
            </w:r>
          </w:p>
        </w:tc>
      </w:tr>
      <w:tr w:rsidR="00EA0B0A" w:rsidTr="003673F9">
        <w:trPr>
          <w:trHeight w:val="371"/>
        </w:trPr>
        <w:tc>
          <w:tcPr>
            <w:tcW w:w="674" w:type="dxa"/>
          </w:tcPr>
          <w:p w:rsidR="00EA0B0A" w:rsidRDefault="00EA0B0A" w:rsidP="003673F9">
            <w:pPr>
              <w:pStyle w:val="TableParagraph"/>
              <w:ind w:left="124" w:right="113"/>
              <w:jc w:val="center"/>
            </w:pPr>
            <w:r>
              <w:rPr>
                <w:w w:val="115"/>
              </w:rPr>
              <w:t>83</w:t>
            </w:r>
          </w:p>
        </w:tc>
        <w:tc>
          <w:tcPr>
            <w:tcW w:w="8647" w:type="dxa"/>
          </w:tcPr>
          <w:p w:rsidR="00EA0B0A" w:rsidRDefault="00EA0B0A" w:rsidP="003673F9">
            <w:pPr>
              <w:pStyle w:val="TableParagraph"/>
              <w:spacing w:before="30" w:line="237" w:lineRule="auto"/>
            </w:pPr>
            <w:r>
              <w:rPr>
                <w:w w:val="105"/>
              </w:rPr>
              <w:t xml:space="preserve">Јелена Васић, Руководилац, </w:t>
            </w:r>
            <w:r>
              <w:rPr>
                <w:w w:val="105"/>
                <w:lang w:val="sr-Cyrl-RS"/>
              </w:rPr>
              <w:t xml:space="preserve">Сектор за помоћ развоју, Привредна комора Србије  </w:t>
            </w:r>
          </w:p>
        </w:tc>
      </w:tr>
      <w:tr w:rsidR="00EA0B0A" w:rsidTr="003673F9">
        <w:trPr>
          <w:trHeight w:val="345"/>
        </w:trPr>
        <w:tc>
          <w:tcPr>
            <w:tcW w:w="674" w:type="dxa"/>
          </w:tcPr>
          <w:p w:rsidR="00EA0B0A" w:rsidRDefault="00EA0B0A" w:rsidP="003673F9">
            <w:pPr>
              <w:pStyle w:val="TableParagraph"/>
              <w:ind w:left="124" w:right="113"/>
              <w:jc w:val="center"/>
            </w:pPr>
            <w:r>
              <w:rPr>
                <w:w w:val="115"/>
              </w:rPr>
              <w:t>84</w:t>
            </w:r>
          </w:p>
        </w:tc>
        <w:tc>
          <w:tcPr>
            <w:tcW w:w="8647" w:type="dxa"/>
          </w:tcPr>
          <w:p w:rsidR="00EA0B0A" w:rsidRDefault="00EA0B0A" w:rsidP="003673F9">
            <w:pPr>
              <w:pStyle w:val="TableParagraph"/>
            </w:pPr>
            <w:r>
              <w:rPr>
                <w:w w:val="105"/>
              </w:rPr>
              <w:t xml:space="preserve">Мр Бојан Милаковић, Манагер, </w:t>
            </w:r>
            <w:r w:rsidRPr="001A2299">
              <w:rPr>
                <w:i/>
                <w:w w:val="105"/>
              </w:rPr>
              <w:t>TEI - TECHNO</w:t>
            </w:r>
            <w:r>
              <w:rPr>
                <w:w w:val="105"/>
              </w:rPr>
              <w:t xml:space="preserve"> ДОО</w:t>
            </w:r>
          </w:p>
        </w:tc>
      </w:tr>
      <w:tr w:rsidR="00EA0B0A" w:rsidTr="003673F9">
        <w:trPr>
          <w:trHeight w:val="347"/>
        </w:trPr>
        <w:tc>
          <w:tcPr>
            <w:tcW w:w="674" w:type="dxa"/>
          </w:tcPr>
          <w:p w:rsidR="00EA0B0A" w:rsidRDefault="00EA0B0A" w:rsidP="003673F9">
            <w:pPr>
              <w:pStyle w:val="TableParagraph"/>
              <w:spacing w:before="0"/>
              <w:ind w:left="0"/>
              <w:rPr>
                <w:rFonts w:ascii="Times New Roman"/>
              </w:rPr>
            </w:pPr>
          </w:p>
        </w:tc>
        <w:tc>
          <w:tcPr>
            <w:tcW w:w="8647" w:type="dxa"/>
          </w:tcPr>
          <w:p w:rsidR="00EA0B0A" w:rsidRDefault="00EA0B0A" w:rsidP="003673F9">
            <w:pPr>
              <w:pStyle w:val="TableParagraph"/>
              <w:spacing w:before="30"/>
            </w:pPr>
            <w:r>
              <w:rPr>
                <w:w w:val="105"/>
                <w:lang w:val="sr-Cyrl-RS"/>
              </w:rPr>
              <w:t xml:space="preserve">Главни корисници: Министарства и друге институције јавног/приватног сектора (укључујући централну банку)  </w:t>
            </w:r>
          </w:p>
        </w:tc>
      </w:tr>
      <w:tr w:rsidR="00EA0B0A" w:rsidTr="003673F9">
        <w:trPr>
          <w:trHeight w:val="345"/>
        </w:trPr>
        <w:tc>
          <w:tcPr>
            <w:tcW w:w="674" w:type="dxa"/>
          </w:tcPr>
          <w:p w:rsidR="00EA0B0A" w:rsidRDefault="00EA0B0A" w:rsidP="003673F9">
            <w:pPr>
              <w:pStyle w:val="TableParagraph"/>
              <w:ind w:left="124" w:right="113"/>
              <w:jc w:val="center"/>
            </w:pPr>
            <w:r>
              <w:rPr>
                <w:w w:val="115"/>
              </w:rPr>
              <w:t>85</w:t>
            </w:r>
          </w:p>
        </w:tc>
        <w:tc>
          <w:tcPr>
            <w:tcW w:w="8647" w:type="dxa"/>
          </w:tcPr>
          <w:p w:rsidR="00EA0B0A" w:rsidRDefault="00EA0B0A" w:rsidP="003673F9">
            <w:pPr>
              <w:pStyle w:val="TableParagraph"/>
            </w:pPr>
            <w:r>
              <w:rPr>
                <w:w w:val="105"/>
              </w:rPr>
              <w:t xml:space="preserve">Александар Пинкуљ, Руководилац, </w:t>
            </w:r>
            <w:r>
              <w:rPr>
                <w:w w:val="105"/>
                <w:lang w:val="sr-Cyrl-RS"/>
              </w:rPr>
              <w:t xml:space="preserve">Одељење за платни биланс, Народна банка Србије </w:t>
            </w:r>
          </w:p>
        </w:tc>
      </w:tr>
      <w:tr w:rsidR="00EA0B0A" w:rsidTr="003673F9">
        <w:trPr>
          <w:trHeight w:val="611"/>
        </w:trPr>
        <w:tc>
          <w:tcPr>
            <w:tcW w:w="674" w:type="dxa"/>
          </w:tcPr>
          <w:p w:rsidR="00EA0B0A" w:rsidRDefault="00EA0B0A" w:rsidP="003673F9">
            <w:pPr>
              <w:pStyle w:val="TableParagraph"/>
              <w:ind w:left="124" w:right="113"/>
              <w:jc w:val="center"/>
            </w:pPr>
            <w:r>
              <w:rPr>
                <w:w w:val="115"/>
              </w:rPr>
              <w:t>86</w:t>
            </w:r>
          </w:p>
        </w:tc>
        <w:tc>
          <w:tcPr>
            <w:tcW w:w="8647" w:type="dxa"/>
          </w:tcPr>
          <w:p w:rsidR="00EA0B0A" w:rsidRDefault="00EA0B0A" w:rsidP="003673F9">
            <w:pPr>
              <w:pStyle w:val="TableParagraph"/>
              <w:spacing w:before="32" w:line="235" w:lineRule="auto"/>
              <w:ind w:right="867"/>
            </w:pPr>
            <w:r>
              <w:rPr>
                <w:w w:val="105"/>
              </w:rPr>
              <w:t xml:space="preserve">Ивана Васић, </w:t>
            </w:r>
            <w:r>
              <w:rPr>
                <w:w w:val="105"/>
                <w:lang w:val="sr-Cyrl-RS"/>
              </w:rPr>
              <w:t>Саветник за финансијске рачуне, Одсек за монетарну финансијску статистику, Народна банка Србије</w:t>
            </w:r>
          </w:p>
        </w:tc>
      </w:tr>
      <w:tr w:rsidR="00EA0B0A" w:rsidTr="003673F9">
        <w:trPr>
          <w:trHeight w:val="611"/>
        </w:trPr>
        <w:tc>
          <w:tcPr>
            <w:tcW w:w="674" w:type="dxa"/>
          </w:tcPr>
          <w:p w:rsidR="00EA0B0A" w:rsidRDefault="00EA0B0A" w:rsidP="003673F9">
            <w:pPr>
              <w:pStyle w:val="TableParagraph"/>
              <w:ind w:left="124" w:right="113"/>
              <w:jc w:val="center"/>
            </w:pPr>
            <w:r>
              <w:rPr>
                <w:w w:val="115"/>
              </w:rPr>
              <w:t>87</w:t>
            </w:r>
          </w:p>
        </w:tc>
        <w:tc>
          <w:tcPr>
            <w:tcW w:w="8647" w:type="dxa"/>
          </w:tcPr>
          <w:p w:rsidR="00EA0B0A" w:rsidRDefault="00EA0B0A" w:rsidP="003673F9">
            <w:pPr>
              <w:pStyle w:val="TableParagraph"/>
              <w:spacing w:before="32" w:line="235" w:lineRule="auto"/>
            </w:pPr>
            <w:r>
              <w:rPr>
                <w:w w:val="105"/>
              </w:rPr>
              <w:t xml:space="preserve">Марко Бајић, </w:t>
            </w:r>
            <w:r>
              <w:rPr>
                <w:w w:val="105"/>
                <w:lang w:val="sr-Cyrl-RS"/>
              </w:rPr>
              <w:t>Помоћник генералног директора, Дирекција за економска истраживања и статистику</w:t>
            </w:r>
            <w:r>
              <w:rPr>
                <w:w w:val="105"/>
              </w:rPr>
              <w:t xml:space="preserve">, </w:t>
            </w:r>
            <w:r>
              <w:rPr>
                <w:w w:val="105"/>
                <w:lang w:val="sr-Cyrl-RS"/>
              </w:rPr>
              <w:t>Народна банка Србије</w:t>
            </w:r>
          </w:p>
        </w:tc>
      </w:tr>
      <w:tr w:rsidR="00EA0B0A" w:rsidTr="003673F9">
        <w:trPr>
          <w:trHeight w:val="611"/>
        </w:trPr>
        <w:tc>
          <w:tcPr>
            <w:tcW w:w="674" w:type="dxa"/>
          </w:tcPr>
          <w:p w:rsidR="00EA0B0A" w:rsidRDefault="00EA0B0A" w:rsidP="003673F9">
            <w:pPr>
              <w:pStyle w:val="TableParagraph"/>
              <w:ind w:left="124" w:right="113"/>
              <w:jc w:val="center"/>
            </w:pPr>
            <w:r>
              <w:rPr>
                <w:w w:val="115"/>
              </w:rPr>
              <w:t>88</w:t>
            </w:r>
          </w:p>
        </w:tc>
        <w:tc>
          <w:tcPr>
            <w:tcW w:w="8647" w:type="dxa"/>
          </w:tcPr>
          <w:p w:rsidR="00EA0B0A" w:rsidRDefault="00EA0B0A" w:rsidP="003673F9">
            <w:pPr>
              <w:pStyle w:val="TableParagraph"/>
              <w:spacing w:before="32" w:line="235" w:lineRule="auto"/>
            </w:pPr>
            <w:r>
              <w:rPr>
                <w:w w:val="105"/>
              </w:rPr>
              <w:t xml:space="preserve">Биљана Младеновић, </w:t>
            </w:r>
            <w:r>
              <w:rPr>
                <w:w w:val="105"/>
                <w:lang w:val="sr-Cyrl-RS"/>
              </w:rPr>
              <w:t xml:space="preserve">Економски аналитичар и саветник, Тим Владе Републике Србије за социјално укључивање и смањење сиромаштва  </w:t>
            </w:r>
          </w:p>
        </w:tc>
      </w:tr>
      <w:tr w:rsidR="00EA0B0A" w:rsidTr="003673F9">
        <w:trPr>
          <w:trHeight w:val="611"/>
        </w:trPr>
        <w:tc>
          <w:tcPr>
            <w:tcW w:w="674" w:type="dxa"/>
          </w:tcPr>
          <w:p w:rsidR="00EA0B0A" w:rsidRDefault="00EA0B0A" w:rsidP="003673F9">
            <w:pPr>
              <w:pStyle w:val="TableParagraph"/>
              <w:ind w:left="124" w:right="113"/>
              <w:jc w:val="center"/>
            </w:pPr>
            <w:r>
              <w:rPr>
                <w:w w:val="115"/>
              </w:rPr>
              <w:t>99</w:t>
            </w:r>
          </w:p>
        </w:tc>
        <w:tc>
          <w:tcPr>
            <w:tcW w:w="8647" w:type="dxa"/>
          </w:tcPr>
          <w:p w:rsidR="00EA0B0A" w:rsidRDefault="00EA0B0A" w:rsidP="003673F9">
            <w:pPr>
              <w:pStyle w:val="TableParagraph"/>
              <w:spacing w:before="32" w:line="235" w:lineRule="auto"/>
              <w:ind w:right="254"/>
            </w:pPr>
            <w:r>
              <w:rPr>
                <w:w w:val="105"/>
              </w:rPr>
              <w:t xml:space="preserve">Лидија Кузманов, </w:t>
            </w:r>
            <w:r>
              <w:rPr>
                <w:w w:val="105"/>
                <w:lang w:val="sr-Cyrl-RS"/>
              </w:rPr>
              <w:t>Координатор и саветник за запошљавање и економски развој, Тим Владе Републике Србије за социјално укључивање и смањење сиромаштва</w:t>
            </w:r>
          </w:p>
        </w:tc>
      </w:tr>
      <w:tr w:rsidR="00EA0B0A" w:rsidTr="003673F9">
        <w:trPr>
          <w:trHeight w:val="611"/>
        </w:trPr>
        <w:tc>
          <w:tcPr>
            <w:tcW w:w="674" w:type="dxa"/>
          </w:tcPr>
          <w:p w:rsidR="00EA0B0A" w:rsidRDefault="00EA0B0A" w:rsidP="003673F9">
            <w:pPr>
              <w:pStyle w:val="TableParagraph"/>
              <w:ind w:left="124" w:right="115"/>
              <w:jc w:val="center"/>
            </w:pPr>
            <w:r>
              <w:rPr>
                <w:w w:val="115"/>
              </w:rPr>
              <w:t>100</w:t>
            </w:r>
          </w:p>
        </w:tc>
        <w:tc>
          <w:tcPr>
            <w:tcW w:w="8647" w:type="dxa"/>
          </w:tcPr>
          <w:p w:rsidR="00EA0B0A" w:rsidRDefault="00EA0B0A" w:rsidP="003673F9">
            <w:pPr>
              <w:pStyle w:val="TableParagraph"/>
              <w:spacing w:before="32" w:line="235" w:lineRule="auto"/>
            </w:pPr>
            <w:r>
              <w:rPr>
                <w:w w:val="105"/>
              </w:rPr>
              <w:t xml:space="preserve">Никола Херак, </w:t>
            </w:r>
            <w:r>
              <w:rPr>
                <w:w w:val="105"/>
                <w:lang w:val="sr-Cyrl-RS"/>
              </w:rPr>
              <w:t xml:space="preserve">Млађи саветник, Сектор за економске послове и анализу тржишта, Регулаторна агенција за електронске комуникације и поштанске услуге </w:t>
            </w:r>
            <w:r>
              <w:rPr>
                <w:w w:val="105"/>
              </w:rPr>
              <w:t xml:space="preserve"> </w:t>
            </w:r>
          </w:p>
        </w:tc>
      </w:tr>
      <w:tr w:rsidR="00EA0B0A" w:rsidTr="003673F9">
        <w:trPr>
          <w:trHeight w:val="345"/>
        </w:trPr>
        <w:tc>
          <w:tcPr>
            <w:tcW w:w="674" w:type="dxa"/>
          </w:tcPr>
          <w:p w:rsidR="00EA0B0A" w:rsidRDefault="00EA0B0A" w:rsidP="003673F9">
            <w:pPr>
              <w:pStyle w:val="TableParagraph"/>
              <w:ind w:left="124" w:right="115"/>
              <w:jc w:val="center"/>
            </w:pPr>
            <w:r>
              <w:rPr>
                <w:w w:val="115"/>
              </w:rPr>
              <w:t>101</w:t>
            </w:r>
          </w:p>
        </w:tc>
        <w:tc>
          <w:tcPr>
            <w:tcW w:w="8647" w:type="dxa"/>
          </w:tcPr>
          <w:p w:rsidR="00EA0B0A" w:rsidRDefault="00EA0B0A" w:rsidP="003673F9">
            <w:pPr>
              <w:pStyle w:val="TableParagraph"/>
            </w:pPr>
            <w:r>
              <w:rPr>
                <w:w w:val="105"/>
              </w:rPr>
              <w:t xml:space="preserve">Огњен Јанчић, Руководилац, </w:t>
            </w:r>
            <w:r>
              <w:rPr>
                <w:w w:val="105"/>
                <w:lang w:val="sr-Cyrl-RS"/>
              </w:rPr>
              <w:t xml:space="preserve">Одсек/група за фискалне анализе, Министарство финансија </w:t>
            </w:r>
          </w:p>
        </w:tc>
      </w:tr>
      <w:tr w:rsidR="00EA0B0A" w:rsidTr="003673F9">
        <w:trPr>
          <w:trHeight w:val="611"/>
        </w:trPr>
        <w:tc>
          <w:tcPr>
            <w:tcW w:w="674" w:type="dxa"/>
          </w:tcPr>
          <w:p w:rsidR="00EA0B0A" w:rsidRDefault="00EA0B0A" w:rsidP="003673F9">
            <w:pPr>
              <w:pStyle w:val="TableParagraph"/>
              <w:ind w:left="124" w:right="115"/>
              <w:jc w:val="center"/>
            </w:pPr>
            <w:r>
              <w:rPr>
                <w:w w:val="115"/>
              </w:rPr>
              <w:t>102</w:t>
            </w:r>
          </w:p>
        </w:tc>
        <w:tc>
          <w:tcPr>
            <w:tcW w:w="8647" w:type="dxa"/>
          </w:tcPr>
          <w:p w:rsidR="00EA0B0A" w:rsidRDefault="00EA0B0A" w:rsidP="003673F9">
            <w:pPr>
              <w:pStyle w:val="TableParagraph"/>
              <w:spacing w:before="30" w:line="237" w:lineRule="auto"/>
            </w:pPr>
            <w:r>
              <w:rPr>
                <w:w w:val="105"/>
              </w:rPr>
              <w:t xml:space="preserve">Јелена Драшковић, </w:t>
            </w:r>
            <w:r>
              <w:rPr>
                <w:w w:val="105"/>
                <w:lang w:val="sr-Cyrl-RS"/>
              </w:rPr>
              <w:t>Саветник</w:t>
            </w:r>
            <w:r>
              <w:rPr>
                <w:w w:val="105"/>
              </w:rPr>
              <w:t xml:space="preserve">, </w:t>
            </w:r>
            <w:r>
              <w:rPr>
                <w:w w:val="105"/>
                <w:lang w:val="sr-Cyrl-RS"/>
              </w:rPr>
              <w:t xml:space="preserve">Сектор за макроекономске и фискалне анализе и пројекције, Министарство финансија  </w:t>
            </w:r>
          </w:p>
        </w:tc>
      </w:tr>
      <w:tr w:rsidR="00EA0B0A" w:rsidTr="003673F9">
        <w:trPr>
          <w:trHeight w:val="345"/>
        </w:trPr>
        <w:tc>
          <w:tcPr>
            <w:tcW w:w="674" w:type="dxa"/>
          </w:tcPr>
          <w:p w:rsidR="00EA0B0A" w:rsidRDefault="00EA0B0A" w:rsidP="003673F9">
            <w:pPr>
              <w:pStyle w:val="TableParagraph"/>
              <w:ind w:left="124" w:right="115"/>
              <w:jc w:val="center"/>
            </w:pPr>
            <w:r>
              <w:rPr>
                <w:w w:val="115"/>
              </w:rPr>
              <w:t>103</w:t>
            </w:r>
          </w:p>
        </w:tc>
        <w:tc>
          <w:tcPr>
            <w:tcW w:w="8647" w:type="dxa"/>
          </w:tcPr>
          <w:p w:rsidR="00EA0B0A" w:rsidRDefault="00EA0B0A" w:rsidP="003673F9">
            <w:pPr>
              <w:pStyle w:val="TableParagraph"/>
            </w:pPr>
            <w:r>
              <w:rPr>
                <w:w w:val="105"/>
              </w:rPr>
              <w:t xml:space="preserve">Иван Живковић, </w:t>
            </w:r>
            <w:r>
              <w:rPr>
                <w:i/>
                <w:w w:val="105"/>
              </w:rPr>
              <w:t>Account</w:t>
            </w:r>
            <w:r w:rsidRPr="004B2EFC">
              <w:rPr>
                <w:i/>
                <w:w w:val="105"/>
              </w:rPr>
              <w:t xml:space="preserve"> </w:t>
            </w:r>
            <w:r>
              <w:rPr>
                <w:i/>
                <w:w w:val="105"/>
              </w:rPr>
              <w:t>E</w:t>
            </w:r>
            <w:r w:rsidRPr="004B2EFC">
              <w:rPr>
                <w:i/>
                <w:w w:val="105"/>
              </w:rPr>
              <w:t>x</w:t>
            </w:r>
            <w:r>
              <w:rPr>
                <w:i/>
                <w:w w:val="105"/>
              </w:rPr>
              <w:t>ecutive</w:t>
            </w:r>
            <w:r w:rsidRPr="004B2EFC">
              <w:rPr>
                <w:i/>
                <w:w w:val="105"/>
              </w:rPr>
              <w:t xml:space="preserve"> </w:t>
            </w:r>
            <w:r>
              <w:rPr>
                <w:i/>
                <w:w w:val="105"/>
              </w:rPr>
              <w:t>Public</w:t>
            </w:r>
            <w:r w:rsidRPr="004B2EFC">
              <w:rPr>
                <w:i/>
                <w:w w:val="105"/>
              </w:rPr>
              <w:t xml:space="preserve"> </w:t>
            </w:r>
            <w:r>
              <w:rPr>
                <w:i/>
                <w:w w:val="105"/>
              </w:rPr>
              <w:t>Sector</w:t>
            </w:r>
            <w:r>
              <w:rPr>
                <w:w w:val="105"/>
              </w:rPr>
              <w:t xml:space="preserve">, </w:t>
            </w:r>
            <w:r w:rsidRPr="004B2EFC">
              <w:rPr>
                <w:i/>
                <w:w w:val="105"/>
              </w:rPr>
              <w:t>Microsoft</w:t>
            </w:r>
          </w:p>
        </w:tc>
      </w:tr>
      <w:tr w:rsidR="00EA0B0A" w:rsidTr="003673F9">
        <w:trPr>
          <w:trHeight w:val="345"/>
        </w:trPr>
        <w:tc>
          <w:tcPr>
            <w:tcW w:w="674" w:type="dxa"/>
          </w:tcPr>
          <w:p w:rsidR="00EA0B0A" w:rsidRDefault="00EA0B0A" w:rsidP="003673F9">
            <w:pPr>
              <w:pStyle w:val="TableParagraph"/>
              <w:spacing w:before="0"/>
              <w:ind w:left="0"/>
              <w:rPr>
                <w:rFonts w:ascii="Times New Roman"/>
              </w:rPr>
            </w:pPr>
          </w:p>
        </w:tc>
        <w:tc>
          <w:tcPr>
            <w:tcW w:w="8647" w:type="dxa"/>
          </w:tcPr>
          <w:p w:rsidR="00EA0B0A" w:rsidRPr="00D51B6C" w:rsidRDefault="00EA0B0A" w:rsidP="003673F9">
            <w:pPr>
              <w:pStyle w:val="TableParagraph"/>
              <w:rPr>
                <w:lang w:val="sr-Cyrl-RS"/>
              </w:rPr>
            </w:pPr>
            <w:r>
              <w:rPr>
                <w:w w:val="105"/>
                <w:lang w:val="sr-Cyrl-RS"/>
              </w:rPr>
              <w:t>Главни корисници</w:t>
            </w:r>
            <w:r>
              <w:rPr>
                <w:w w:val="105"/>
              </w:rPr>
              <w:t xml:space="preserve">: </w:t>
            </w:r>
            <w:r>
              <w:rPr>
                <w:w w:val="105"/>
                <w:lang w:val="sr-Cyrl-RS"/>
              </w:rPr>
              <w:t>Представници медија</w:t>
            </w:r>
          </w:p>
        </w:tc>
      </w:tr>
      <w:tr w:rsidR="00EA0B0A" w:rsidTr="003673F9">
        <w:trPr>
          <w:trHeight w:val="347"/>
        </w:trPr>
        <w:tc>
          <w:tcPr>
            <w:tcW w:w="674" w:type="dxa"/>
          </w:tcPr>
          <w:p w:rsidR="00EA0B0A" w:rsidRDefault="00EA0B0A" w:rsidP="003673F9">
            <w:pPr>
              <w:pStyle w:val="TableParagraph"/>
              <w:spacing w:before="30"/>
              <w:ind w:left="124" w:right="115"/>
              <w:jc w:val="center"/>
            </w:pPr>
            <w:r>
              <w:rPr>
                <w:w w:val="115"/>
              </w:rPr>
              <w:t>104</w:t>
            </w:r>
          </w:p>
        </w:tc>
        <w:tc>
          <w:tcPr>
            <w:tcW w:w="8647" w:type="dxa"/>
          </w:tcPr>
          <w:p w:rsidR="00EA0B0A" w:rsidRDefault="00EA0B0A" w:rsidP="003673F9">
            <w:pPr>
              <w:pStyle w:val="TableParagraph"/>
              <w:spacing w:before="30"/>
            </w:pPr>
            <w:r>
              <w:rPr>
                <w:w w:val="105"/>
              </w:rPr>
              <w:t xml:space="preserve">Александар Микавица, </w:t>
            </w:r>
            <w:r>
              <w:rPr>
                <w:w w:val="105"/>
                <w:lang w:val="sr-Cyrl-RS"/>
              </w:rPr>
              <w:t>Новинар</w:t>
            </w:r>
            <w:r>
              <w:rPr>
                <w:w w:val="105"/>
              </w:rPr>
              <w:t xml:space="preserve">, </w:t>
            </w:r>
            <w:r>
              <w:rPr>
                <w:w w:val="105"/>
                <w:lang w:val="sr-Cyrl-RS"/>
              </w:rPr>
              <w:t>дневне новине</w:t>
            </w:r>
            <w:r>
              <w:rPr>
                <w:w w:val="105"/>
              </w:rPr>
              <w:t xml:space="preserve"> </w:t>
            </w:r>
            <w:r>
              <w:rPr>
                <w:w w:val="105"/>
                <w:lang w:val="sr-Cyrl-RS"/>
              </w:rPr>
              <w:t>„</w:t>
            </w:r>
            <w:r>
              <w:rPr>
                <w:w w:val="105"/>
              </w:rPr>
              <w:t>Политка”</w:t>
            </w:r>
          </w:p>
        </w:tc>
      </w:tr>
      <w:tr w:rsidR="00EA0B0A" w:rsidTr="003673F9">
        <w:trPr>
          <w:trHeight w:val="345"/>
        </w:trPr>
        <w:tc>
          <w:tcPr>
            <w:tcW w:w="674" w:type="dxa"/>
          </w:tcPr>
          <w:p w:rsidR="00EA0B0A" w:rsidRDefault="00EA0B0A" w:rsidP="003673F9">
            <w:pPr>
              <w:pStyle w:val="TableParagraph"/>
              <w:ind w:left="124" w:right="115"/>
              <w:jc w:val="center"/>
            </w:pPr>
            <w:r>
              <w:rPr>
                <w:w w:val="115"/>
              </w:rPr>
              <w:t>105</w:t>
            </w:r>
          </w:p>
        </w:tc>
        <w:tc>
          <w:tcPr>
            <w:tcW w:w="8647" w:type="dxa"/>
          </w:tcPr>
          <w:p w:rsidR="00EA0B0A" w:rsidRDefault="00EA0B0A" w:rsidP="003673F9">
            <w:pPr>
              <w:pStyle w:val="TableParagraph"/>
            </w:pPr>
            <w:r>
              <w:rPr>
                <w:w w:val="105"/>
              </w:rPr>
              <w:t xml:space="preserve">Димитрије Мита Боаров, </w:t>
            </w:r>
            <w:r>
              <w:rPr>
                <w:w w:val="105"/>
                <w:lang w:val="sr-Cyrl-RS"/>
              </w:rPr>
              <w:t>Новинар</w:t>
            </w:r>
            <w:r>
              <w:rPr>
                <w:w w:val="105"/>
              </w:rPr>
              <w:t xml:space="preserve">, </w:t>
            </w:r>
            <w:r>
              <w:rPr>
                <w:w w:val="105"/>
                <w:lang w:val="sr-Cyrl-RS"/>
              </w:rPr>
              <w:t>недељник „</w:t>
            </w:r>
            <w:r>
              <w:rPr>
                <w:w w:val="105"/>
              </w:rPr>
              <w:t>Време”</w:t>
            </w:r>
          </w:p>
        </w:tc>
      </w:tr>
      <w:tr w:rsidR="00EA0B0A" w:rsidTr="003673F9">
        <w:trPr>
          <w:trHeight w:val="345"/>
        </w:trPr>
        <w:tc>
          <w:tcPr>
            <w:tcW w:w="674" w:type="dxa"/>
          </w:tcPr>
          <w:p w:rsidR="00EA0B0A" w:rsidRDefault="00EA0B0A" w:rsidP="003673F9">
            <w:pPr>
              <w:pStyle w:val="TableParagraph"/>
              <w:ind w:left="124" w:right="115"/>
              <w:jc w:val="center"/>
            </w:pPr>
            <w:r>
              <w:rPr>
                <w:w w:val="115"/>
              </w:rPr>
              <w:t>106</w:t>
            </w:r>
          </w:p>
        </w:tc>
        <w:tc>
          <w:tcPr>
            <w:tcW w:w="8647" w:type="dxa"/>
          </w:tcPr>
          <w:p w:rsidR="00EA0B0A" w:rsidRDefault="00EA0B0A" w:rsidP="003673F9">
            <w:pPr>
              <w:pStyle w:val="TableParagraph"/>
            </w:pPr>
            <w:r>
              <w:rPr>
                <w:w w:val="105"/>
              </w:rPr>
              <w:t xml:space="preserve">Гордана Филиповић, </w:t>
            </w:r>
            <w:r>
              <w:rPr>
                <w:w w:val="105"/>
                <w:lang w:val="sr-Cyrl-RS"/>
              </w:rPr>
              <w:t>Новинар</w:t>
            </w:r>
            <w:r>
              <w:rPr>
                <w:w w:val="105"/>
              </w:rPr>
              <w:t xml:space="preserve">, </w:t>
            </w:r>
            <w:r w:rsidRPr="00D51B6C">
              <w:rPr>
                <w:i/>
                <w:w w:val="105"/>
              </w:rPr>
              <w:t>Bloomberg</w:t>
            </w:r>
          </w:p>
        </w:tc>
      </w:tr>
      <w:tr w:rsidR="00EA0B0A" w:rsidTr="003673F9">
        <w:trPr>
          <w:trHeight w:val="345"/>
        </w:trPr>
        <w:tc>
          <w:tcPr>
            <w:tcW w:w="674" w:type="dxa"/>
          </w:tcPr>
          <w:p w:rsidR="00EA0B0A" w:rsidRDefault="00EA0B0A" w:rsidP="003673F9">
            <w:pPr>
              <w:pStyle w:val="TableParagraph"/>
              <w:spacing w:before="0"/>
              <w:ind w:left="0"/>
              <w:rPr>
                <w:rFonts w:ascii="Times New Roman"/>
              </w:rPr>
            </w:pPr>
          </w:p>
        </w:tc>
        <w:tc>
          <w:tcPr>
            <w:tcW w:w="8647" w:type="dxa"/>
          </w:tcPr>
          <w:p w:rsidR="00EA0B0A" w:rsidRPr="00D51B6C" w:rsidRDefault="00EA0B0A" w:rsidP="003673F9">
            <w:pPr>
              <w:pStyle w:val="TableParagraph"/>
              <w:rPr>
                <w:lang w:val="sr-Cyrl-RS"/>
              </w:rPr>
            </w:pPr>
            <w:r>
              <w:rPr>
                <w:w w:val="105"/>
                <w:lang w:val="sr-Cyrl-RS"/>
              </w:rPr>
              <w:t>Главни корисници</w:t>
            </w:r>
            <w:r>
              <w:rPr>
                <w:w w:val="105"/>
              </w:rPr>
              <w:t xml:space="preserve">: </w:t>
            </w:r>
            <w:r>
              <w:rPr>
                <w:w w:val="105"/>
                <w:lang w:val="sr-Cyrl-RS"/>
              </w:rPr>
              <w:t>Научна заједница</w:t>
            </w:r>
          </w:p>
        </w:tc>
      </w:tr>
      <w:tr w:rsidR="00EA0B0A" w:rsidTr="003673F9">
        <w:trPr>
          <w:trHeight w:val="347"/>
        </w:trPr>
        <w:tc>
          <w:tcPr>
            <w:tcW w:w="674" w:type="dxa"/>
          </w:tcPr>
          <w:p w:rsidR="00EA0B0A" w:rsidRDefault="00EA0B0A" w:rsidP="003673F9">
            <w:pPr>
              <w:pStyle w:val="TableParagraph"/>
              <w:spacing w:before="30"/>
              <w:ind w:left="124" w:right="115"/>
              <w:jc w:val="center"/>
            </w:pPr>
            <w:r>
              <w:rPr>
                <w:w w:val="115"/>
              </w:rPr>
              <w:t>107</w:t>
            </w:r>
          </w:p>
        </w:tc>
        <w:tc>
          <w:tcPr>
            <w:tcW w:w="8647" w:type="dxa"/>
          </w:tcPr>
          <w:p w:rsidR="00EA0B0A" w:rsidRPr="00CF1E32" w:rsidRDefault="00EA0B0A" w:rsidP="003673F9">
            <w:pPr>
              <w:pStyle w:val="TableParagraph"/>
              <w:spacing w:before="30"/>
              <w:rPr>
                <w:w w:val="105"/>
                <w:lang w:val="sr-Cyrl-RS"/>
              </w:rPr>
            </w:pPr>
            <w:r>
              <w:rPr>
                <w:w w:val="105"/>
              </w:rPr>
              <w:t xml:space="preserve">Владимир Никитовић, </w:t>
            </w:r>
            <w:r>
              <w:rPr>
                <w:w w:val="105"/>
                <w:lang w:val="sr-Cyrl-RS"/>
              </w:rPr>
              <w:t>Виши научни сарадник, Центар за демографска истраживања</w:t>
            </w:r>
          </w:p>
        </w:tc>
      </w:tr>
      <w:tr w:rsidR="00EA0B0A" w:rsidTr="003673F9">
        <w:trPr>
          <w:trHeight w:val="345"/>
        </w:trPr>
        <w:tc>
          <w:tcPr>
            <w:tcW w:w="674" w:type="dxa"/>
          </w:tcPr>
          <w:p w:rsidR="00EA0B0A" w:rsidRDefault="00EA0B0A" w:rsidP="003673F9">
            <w:pPr>
              <w:pStyle w:val="TableParagraph"/>
              <w:ind w:left="124" w:right="115"/>
              <w:jc w:val="center"/>
            </w:pPr>
            <w:r>
              <w:rPr>
                <w:w w:val="115"/>
              </w:rPr>
              <w:t>108</w:t>
            </w:r>
          </w:p>
        </w:tc>
        <w:tc>
          <w:tcPr>
            <w:tcW w:w="8647" w:type="dxa"/>
          </w:tcPr>
          <w:p w:rsidR="00EA0B0A" w:rsidRDefault="00EA0B0A" w:rsidP="003673F9">
            <w:pPr>
              <w:pStyle w:val="TableParagraph"/>
            </w:pPr>
            <w:r>
              <w:rPr>
                <w:w w:val="105"/>
              </w:rPr>
              <w:t xml:space="preserve">Милан Божић, Професор, </w:t>
            </w:r>
            <w:r>
              <w:rPr>
                <w:w w:val="105"/>
                <w:lang w:val="sr-Cyrl-RS"/>
              </w:rPr>
              <w:t xml:space="preserve">Математички факултет, Универзитет у Београду </w:t>
            </w:r>
          </w:p>
        </w:tc>
      </w:tr>
      <w:tr w:rsidR="00EA0B0A" w:rsidTr="003673F9">
        <w:trPr>
          <w:trHeight w:val="326"/>
        </w:trPr>
        <w:tc>
          <w:tcPr>
            <w:tcW w:w="674" w:type="dxa"/>
          </w:tcPr>
          <w:p w:rsidR="00EA0B0A" w:rsidRDefault="00EA0B0A" w:rsidP="003673F9">
            <w:pPr>
              <w:pStyle w:val="TableParagraph"/>
              <w:ind w:left="124" w:right="115"/>
              <w:jc w:val="center"/>
            </w:pPr>
            <w:r>
              <w:rPr>
                <w:w w:val="115"/>
              </w:rPr>
              <w:t>109</w:t>
            </w:r>
          </w:p>
        </w:tc>
        <w:tc>
          <w:tcPr>
            <w:tcW w:w="8647" w:type="dxa"/>
          </w:tcPr>
          <w:p w:rsidR="00EA0B0A" w:rsidRPr="00CF1E32" w:rsidRDefault="00EA0B0A" w:rsidP="003673F9">
            <w:pPr>
              <w:pStyle w:val="TableParagraph"/>
              <w:spacing w:before="32" w:line="235" w:lineRule="auto"/>
            </w:pPr>
            <w:r>
              <w:rPr>
                <w:w w:val="105"/>
              </w:rPr>
              <w:t xml:space="preserve">Јован Зубовић, </w:t>
            </w:r>
            <w:r>
              <w:rPr>
                <w:w w:val="105"/>
                <w:lang w:val="sr-Cyrl-RS"/>
              </w:rPr>
              <w:t>Директор Института економских наука, Института економских наука</w:t>
            </w:r>
          </w:p>
        </w:tc>
      </w:tr>
      <w:tr w:rsidR="00EA0B0A" w:rsidTr="003673F9">
        <w:trPr>
          <w:trHeight w:val="345"/>
        </w:trPr>
        <w:tc>
          <w:tcPr>
            <w:tcW w:w="674" w:type="dxa"/>
          </w:tcPr>
          <w:p w:rsidR="00EA0B0A" w:rsidRDefault="00EA0B0A" w:rsidP="003673F9">
            <w:pPr>
              <w:pStyle w:val="TableParagraph"/>
              <w:ind w:left="124" w:right="115"/>
              <w:jc w:val="center"/>
            </w:pPr>
            <w:r>
              <w:rPr>
                <w:w w:val="115"/>
              </w:rPr>
              <w:t>110</w:t>
            </w:r>
          </w:p>
        </w:tc>
        <w:tc>
          <w:tcPr>
            <w:tcW w:w="8647" w:type="dxa"/>
          </w:tcPr>
          <w:p w:rsidR="00EA0B0A" w:rsidRDefault="00EA0B0A" w:rsidP="003673F9">
            <w:pPr>
              <w:pStyle w:val="TableParagraph"/>
            </w:pPr>
            <w:r>
              <w:rPr>
                <w:w w:val="105"/>
              </w:rPr>
              <w:t>Даница Шантић, Професор, Геогра</w:t>
            </w:r>
            <w:r>
              <w:rPr>
                <w:w w:val="105"/>
                <w:lang w:val="sr-Cyrl-RS"/>
              </w:rPr>
              <w:t>фски факултет, Универзитет у Београду</w:t>
            </w:r>
          </w:p>
        </w:tc>
      </w:tr>
      <w:tr w:rsidR="00EA0B0A" w:rsidTr="003673F9">
        <w:trPr>
          <w:trHeight w:val="345"/>
        </w:trPr>
        <w:tc>
          <w:tcPr>
            <w:tcW w:w="674" w:type="dxa"/>
          </w:tcPr>
          <w:p w:rsidR="00EA0B0A" w:rsidRDefault="00EA0B0A" w:rsidP="003673F9">
            <w:pPr>
              <w:pStyle w:val="TableParagraph"/>
              <w:ind w:left="124" w:right="115"/>
              <w:jc w:val="center"/>
            </w:pPr>
            <w:r>
              <w:rPr>
                <w:w w:val="115"/>
              </w:rPr>
              <w:t>111</w:t>
            </w:r>
          </w:p>
        </w:tc>
        <w:tc>
          <w:tcPr>
            <w:tcW w:w="8647" w:type="dxa"/>
          </w:tcPr>
          <w:p w:rsidR="00EA0B0A" w:rsidRDefault="00EA0B0A" w:rsidP="003673F9">
            <w:pPr>
              <w:pStyle w:val="TableParagraph"/>
            </w:pPr>
            <w:r>
              <w:rPr>
                <w:w w:val="110"/>
              </w:rPr>
              <w:t>Јелена</w:t>
            </w:r>
            <w:r>
              <w:rPr>
                <w:spacing w:val="-19"/>
                <w:w w:val="110"/>
              </w:rPr>
              <w:t xml:space="preserve"> </w:t>
            </w:r>
            <w:r>
              <w:rPr>
                <w:w w:val="110"/>
              </w:rPr>
              <w:t>Стоји</w:t>
            </w:r>
            <w:r>
              <w:rPr>
                <w:w w:val="110"/>
                <w:lang w:val="sr-Cyrl-RS"/>
              </w:rPr>
              <w:t>љ</w:t>
            </w:r>
            <w:r>
              <w:rPr>
                <w:w w:val="110"/>
              </w:rPr>
              <w:t>ковић</w:t>
            </w:r>
            <w:r>
              <w:rPr>
                <w:spacing w:val="-18"/>
                <w:w w:val="110"/>
              </w:rPr>
              <w:t xml:space="preserve"> </w:t>
            </w:r>
            <w:r>
              <w:rPr>
                <w:w w:val="110"/>
              </w:rPr>
              <w:t>Гњатовић,</w:t>
            </w:r>
            <w:r>
              <w:rPr>
                <w:spacing w:val="-19"/>
                <w:w w:val="110"/>
              </w:rPr>
              <w:t xml:space="preserve"> </w:t>
            </w:r>
            <w:r>
              <w:rPr>
                <w:w w:val="110"/>
              </w:rPr>
              <w:t>Професор,</w:t>
            </w:r>
            <w:r>
              <w:rPr>
                <w:spacing w:val="-17"/>
                <w:w w:val="110"/>
              </w:rPr>
              <w:t xml:space="preserve"> </w:t>
            </w:r>
            <w:r>
              <w:rPr>
                <w:w w:val="105"/>
              </w:rPr>
              <w:t>Геогра</w:t>
            </w:r>
            <w:r>
              <w:rPr>
                <w:w w:val="105"/>
                <w:lang w:val="sr-Cyrl-RS"/>
              </w:rPr>
              <w:t>фски факултет, Универзитет у Београду</w:t>
            </w:r>
          </w:p>
        </w:tc>
      </w:tr>
      <w:tr w:rsidR="00EA0B0A" w:rsidTr="003673F9">
        <w:trPr>
          <w:trHeight w:val="345"/>
        </w:trPr>
        <w:tc>
          <w:tcPr>
            <w:tcW w:w="674" w:type="dxa"/>
          </w:tcPr>
          <w:p w:rsidR="00EA0B0A" w:rsidRDefault="00EA0B0A" w:rsidP="003673F9">
            <w:pPr>
              <w:pStyle w:val="TableParagraph"/>
              <w:ind w:left="124" w:right="115"/>
              <w:jc w:val="center"/>
            </w:pPr>
            <w:r>
              <w:rPr>
                <w:w w:val="115"/>
              </w:rPr>
              <w:t>112</w:t>
            </w:r>
          </w:p>
        </w:tc>
        <w:tc>
          <w:tcPr>
            <w:tcW w:w="8647" w:type="dxa"/>
          </w:tcPr>
          <w:p w:rsidR="00EA0B0A" w:rsidRPr="00CF1E32" w:rsidRDefault="00EA0B0A" w:rsidP="003673F9">
            <w:pPr>
              <w:pStyle w:val="TableParagraph"/>
              <w:rPr>
                <w:w w:val="110"/>
                <w:lang w:val="sr-Cyrl-RS"/>
              </w:rPr>
            </w:pPr>
            <w:r>
              <w:rPr>
                <w:w w:val="110"/>
              </w:rPr>
              <w:t>Зоран</w:t>
            </w:r>
            <w:r>
              <w:rPr>
                <w:spacing w:val="-18"/>
                <w:w w:val="110"/>
              </w:rPr>
              <w:t xml:space="preserve"> </w:t>
            </w:r>
            <w:r>
              <w:rPr>
                <w:w w:val="110"/>
              </w:rPr>
              <w:t>Радоичић,</w:t>
            </w:r>
            <w:r>
              <w:rPr>
                <w:spacing w:val="-18"/>
                <w:w w:val="110"/>
              </w:rPr>
              <w:t xml:space="preserve"> </w:t>
            </w:r>
            <w:r>
              <w:rPr>
                <w:w w:val="110"/>
              </w:rPr>
              <w:t>Професор,</w:t>
            </w:r>
            <w:r>
              <w:rPr>
                <w:spacing w:val="-18"/>
                <w:w w:val="110"/>
              </w:rPr>
              <w:t xml:space="preserve"> </w:t>
            </w:r>
            <w:r>
              <w:rPr>
                <w:w w:val="105"/>
                <w:lang w:val="sr-Cyrl-RS"/>
              </w:rPr>
              <w:t>Факултет организационих наука, Универзитет у Београду</w:t>
            </w:r>
            <w:r>
              <w:rPr>
                <w:w w:val="110"/>
              </w:rPr>
              <w:t xml:space="preserve"> </w:t>
            </w:r>
          </w:p>
        </w:tc>
      </w:tr>
      <w:tr w:rsidR="00EA0B0A" w:rsidTr="003673F9">
        <w:trPr>
          <w:trHeight w:val="347"/>
        </w:trPr>
        <w:tc>
          <w:tcPr>
            <w:tcW w:w="674" w:type="dxa"/>
          </w:tcPr>
          <w:p w:rsidR="00EA0B0A" w:rsidRDefault="00EA0B0A" w:rsidP="003673F9">
            <w:pPr>
              <w:pStyle w:val="TableParagraph"/>
              <w:spacing w:before="0"/>
              <w:ind w:left="0"/>
              <w:rPr>
                <w:rFonts w:ascii="Times New Roman"/>
              </w:rPr>
            </w:pPr>
          </w:p>
        </w:tc>
        <w:tc>
          <w:tcPr>
            <w:tcW w:w="8647" w:type="dxa"/>
          </w:tcPr>
          <w:p w:rsidR="00EA0B0A" w:rsidRPr="00CF1E32" w:rsidRDefault="00EA0B0A" w:rsidP="003673F9">
            <w:pPr>
              <w:pStyle w:val="TableParagraph"/>
              <w:spacing w:before="18"/>
              <w:rPr>
                <w:lang w:val="sr-Cyrl-RS"/>
              </w:rPr>
            </w:pPr>
            <w:r>
              <w:rPr>
                <w:w w:val="105"/>
                <w:lang w:val="sr-Cyrl-RS"/>
              </w:rPr>
              <w:t>Главни корисници</w:t>
            </w:r>
            <w:r>
              <w:rPr>
                <w:w w:val="105"/>
              </w:rPr>
              <w:t>:</w:t>
            </w:r>
            <w:r>
              <w:rPr>
                <w:w w:val="105"/>
                <w:lang w:val="sr-Cyrl-RS"/>
              </w:rPr>
              <w:t xml:space="preserve"> Међународне организације </w:t>
            </w:r>
          </w:p>
        </w:tc>
      </w:tr>
      <w:tr w:rsidR="00EA0B0A" w:rsidTr="003673F9">
        <w:trPr>
          <w:trHeight w:val="345"/>
        </w:trPr>
        <w:tc>
          <w:tcPr>
            <w:tcW w:w="674" w:type="dxa"/>
          </w:tcPr>
          <w:p w:rsidR="00EA0B0A" w:rsidRDefault="00EA0B0A" w:rsidP="003673F9">
            <w:pPr>
              <w:pStyle w:val="TableParagraph"/>
              <w:ind w:left="124" w:right="115"/>
              <w:jc w:val="center"/>
            </w:pPr>
            <w:r>
              <w:rPr>
                <w:w w:val="115"/>
              </w:rPr>
              <w:t>113</w:t>
            </w:r>
          </w:p>
        </w:tc>
        <w:tc>
          <w:tcPr>
            <w:tcW w:w="8647" w:type="dxa"/>
          </w:tcPr>
          <w:p w:rsidR="00EA0B0A" w:rsidRPr="00CF1E32" w:rsidRDefault="00EA0B0A" w:rsidP="003673F9">
            <w:pPr>
              <w:pStyle w:val="TableParagraph"/>
              <w:rPr>
                <w:lang w:val="sr-Cyrl-RS"/>
              </w:rPr>
            </w:pPr>
            <w:r>
              <w:rPr>
                <w:w w:val="105"/>
              </w:rPr>
              <w:t xml:space="preserve">Зорана Антонијевић, </w:t>
            </w:r>
            <w:r>
              <w:rPr>
                <w:w w:val="105"/>
                <w:lang w:val="sr-Cyrl-RS"/>
              </w:rPr>
              <w:t>Национални програм</w:t>
            </w:r>
            <w:r>
              <w:rPr>
                <w:w w:val="105"/>
              </w:rPr>
              <w:t xml:space="preserve">, </w:t>
            </w:r>
            <w:r>
              <w:rPr>
                <w:w w:val="105"/>
                <w:lang w:val="sr-Cyrl-RS"/>
              </w:rPr>
              <w:t>Сектор за демократизацију</w:t>
            </w:r>
            <w:r>
              <w:rPr>
                <w:w w:val="105"/>
              </w:rPr>
              <w:t xml:space="preserve">, </w:t>
            </w:r>
            <w:r w:rsidRPr="00CF1E32">
              <w:rPr>
                <w:i/>
                <w:w w:val="105"/>
              </w:rPr>
              <w:t>OSCE</w:t>
            </w:r>
            <w:r>
              <w:rPr>
                <w:w w:val="105"/>
                <w:lang w:val="sr-Cyrl-RS"/>
              </w:rPr>
              <w:t>/ОЕБС</w:t>
            </w:r>
          </w:p>
        </w:tc>
      </w:tr>
      <w:tr w:rsidR="00EA0B0A" w:rsidTr="003673F9">
        <w:trPr>
          <w:trHeight w:val="345"/>
        </w:trPr>
        <w:tc>
          <w:tcPr>
            <w:tcW w:w="674" w:type="dxa"/>
          </w:tcPr>
          <w:p w:rsidR="00EA0B0A" w:rsidRDefault="00EA0B0A" w:rsidP="003673F9">
            <w:pPr>
              <w:pStyle w:val="TableParagraph"/>
              <w:ind w:left="124" w:right="115"/>
              <w:jc w:val="center"/>
            </w:pPr>
            <w:r>
              <w:rPr>
                <w:w w:val="115"/>
              </w:rPr>
              <w:t>114</w:t>
            </w:r>
          </w:p>
        </w:tc>
        <w:tc>
          <w:tcPr>
            <w:tcW w:w="8647" w:type="dxa"/>
          </w:tcPr>
          <w:p w:rsidR="00EA0B0A" w:rsidRDefault="00EA0B0A" w:rsidP="003673F9">
            <w:pPr>
              <w:pStyle w:val="TableParagraph"/>
            </w:pPr>
            <w:r>
              <w:rPr>
                <w:w w:val="105"/>
              </w:rPr>
              <w:t xml:space="preserve">Драган Игњатовић, </w:t>
            </w:r>
            <w:r w:rsidRPr="0012499D">
              <w:rPr>
                <w:i/>
                <w:w w:val="105"/>
              </w:rPr>
              <w:t>еx</w:t>
            </w:r>
            <w:r>
              <w:rPr>
                <w:w w:val="105"/>
              </w:rPr>
              <w:t xml:space="preserve"> </w:t>
            </w:r>
            <w:r>
              <w:rPr>
                <w:w w:val="105"/>
                <w:lang w:val="sr-Cyrl-RS"/>
              </w:rPr>
              <w:t>Координатор пројекта</w:t>
            </w:r>
            <w:r>
              <w:rPr>
                <w:w w:val="105"/>
              </w:rPr>
              <w:t xml:space="preserve">, </w:t>
            </w:r>
            <w:r w:rsidRPr="0012499D">
              <w:rPr>
                <w:i/>
                <w:w w:val="105"/>
              </w:rPr>
              <w:t>Statistics Sweden Balkan Project Office</w:t>
            </w:r>
          </w:p>
        </w:tc>
      </w:tr>
      <w:tr w:rsidR="00EA0B0A" w:rsidTr="003673F9">
        <w:trPr>
          <w:trHeight w:val="611"/>
        </w:trPr>
        <w:tc>
          <w:tcPr>
            <w:tcW w:w="674" w:type="dxa"/>
          </w:tcPr>
          <w:p w:rsidR="00EA0B0A" w:rsidRDefault="00EA0B0A" w:rsidP="003673F9">
            <w:pPr>
              <w:pStyle w:val="TableParagraph"/>
              <w:ind w:left="124" w:right="115"/>
              <w:jc w:val="center"/>
            </w:pPr>
            <w:r>
              <w:rPr>
                <w:w w:val="115"/>
              </w:rPr>
              <w:t>115</w:t>
            </w:r>
          </w:p>
        </w:tc>
        <w:tc>
          <w:tcPr>
            <w:tcW w:w="8647" w:type="dxa"/>
          </w:tcPr>
          <w:p w:rsidR="00EA0B0A" w:rsidRDefault="00EA0B0A" w:rsidP="003673F9">
            <w:pPr>
              <w:pStyle w:val="TableParagraph"/>
              <w:spacing w:before="30" w:line="237" w:lineRule="auto"/>
            </w:pPr>
            <w:r>
              <w:rPr>
                <w:w w:val="105"/>
              </w:rPr>
              <w:t xml:space="preserve">Даниел Варга, </w:t>
            </w:r>
            <w:r>
              <w:rPr>
                <w:w w:val="105"/>
                <w:lang w:val="sr-Cyrl-RS"/>
              </w:rPr>
              <w:t xml:space="preserve">Програмски сарадник за мониторинг и евалуацију и </w:t>
            </w:r>
            <w:r w:rsidRPr="00612590">
              <w:rPr>
                <w:w w:val="105"/>
                <w:lang w:val="sr-Cyrl-RS"/>
              </w:rPr>
              <w:t>руководилац програма учења</w:t>
            </w:r>
            <w:r w:rsidRPr="00612590">
              <w:rPr>
                <w:w w:val="105"/>
              </w:rPr>
              <w:t>,</w:t>
            </w:r>
            <w:r>
              <w:rPr>
                <w:w w:val="105"/>
              </w:rPr>
              <w:t xml:space="preserve"> </w:t>
            </w:r>
            <w:r w:rsidRPr="0012499D">
              <w:rPr>
                <w:i/>
                <w:w w:val="105"/>
              </w:rPr>
              <w:t>UNDP</w:t>
            </w:r>
          </w:p>
        </w:tc>
      </w:tr>
      <w:tr w:rsidR="00EA0B0A" w:rsidTr="003673F9">
        <w:trPr>
          <w:trHeight w:val="393"/>
        </w:trPr>
        <w:tc>
          <w:tcPr>
            <w:tcW w:w="674" w:type="dxa"/>
          </w:tcPr>
          <w:p w:rsidR="00EA0B0A" w:rsidRDefault="00EA0B0A" w:rsidP="003673F9">
            <w:pPr>
              <w:pStyle w:val="TableParagraph"/>
              <w:ind w:left="124" w:right="115"/>
              <w:jc w:val="center"/>
            </w:pPr>
            <w:r>
              <w:rPr>
                <w:w w:val="115"/>
              </w:rPr>
              <w:t>116</w:t>
            </w:r>
          </w:p>
        </w:tc>
        <w:tc>
          <w:tcPr>
            <w:tcW w:w="8647" w:type="dxa"/>
          </w:tcPr>
          <w:p w:rsidR="00EA0B0A" w:rsidRDefault="00EA0B0A" w:rsidP="003673F9">
            <w:pPr>
              <w:pStyle w:val="TableParagraph"/>
              <w:spacing w:before="52"/>
            </w:pPr>
            <w:r>
              <w:rPr>
                <w:w w:val="105"/>
              </w:rPr>
              <w:t xml:space="preserve">Александра Јовић, </w:t>
            </w:r>
            <w:r>
              <w:rPr>
                <w:w w:val="105"/>
                <w:lang w:val="sr-Cyrl-RS"/>
              </w:rPr>
              <w:t>Специјалиста задужена за мониторинг дечијих права</w:t>
            </w:r>
            <w:r>
              <w:rPr>
                <w:w w:val="105"/>
              </w:rPr>
              <w:t xml:space="preserve">, </w:t>
            </w:r>
            <w:r w:rsidRPr="0012499D">
              <w:rPr>
                <w:i/>
                <w:w w:val="105"/>
              </w:rPr>
              <w:t>UNICEF</w:t>
            </w:r>
          </w:p>
        </w:tc>
      </w:tr>
      <w:tr w:rsidR="00EA0B0A" w:rsidTr="003673F9">
        <w:trPr>
          <w:trHeight w:val="347"/>
        </w:trPr>
        <w:tc>
          <w:tcPr>
            <w:tcW w:w="674" w:type="dxa"/>
          </w:tcPr>
          <w:p w:rsidR="00EA0B0A" w:rsidRDefault="00EA0B0A" w:rsidP="003673F9">
            <w:pPr>
              <w:pStyle w:val="TableParagraph"/>
              <w:spacing w:before="0"/>
              <w:ind w:left="0"/>
              <w:rPr>
                <w:rFonts w:ascii="Times New Roman"/>
              </w:rPr>
            </w:pPr>
          </w:p>
        </w:tc>
        <w:tc>
          <w:tcPr>
            <w:tcW w:w="8647" w:type="dxa"/>
          </w:tcPr>
          <w:p w:rsidR="00EA0B0A" w:rsidRPr="00EE71FB" w:rsidRDefault="00EA0B0A" w:rsidP="003673F9">
            <w:pPr>
              <w:pStyle w:val="TableParagraph"/>
              <w:spacing w:before="18"/>
              <w:rPr>
                <w:lang w:val="sr-Cyrl-RS"/>
              </w:rPr>
            </w:pPr>
            <w:r>
              <w:rPr>
                <w:w w:val="110"/>
              </w:rPr>
              <w:t>Статисти</w:t>
            </w:r>
            <w:r>
              <w:rPr>
                <w:w w:val="110"/>
                <w:lang w:val="sr-Cyrl-RS"/>
              </w:rPr>
              <w:t>чки савет</w:t>
            </w:r>
          </w:p>
        </w:tc>
      </w:tr>
      <w:tr w:rsidR="00EA0B0A" w:rsidTr="003673F9">
        <w:trPr>
          <w:trHeight w:val="611"/>
        </w:trPr>
        <w:tc>
          <w:tcPr>
            <w:tcW w:w="674" w:type="dxa"/>
          </w:tcPr>
          <w:p w:rsidR="00EA0B0A" w:rsidRDefault="00EA0B0A" w:rsidP="003673F9">
            <w:pPr>
              <w:pStyle w:val="TableParagraph"/>
              <w:ind w:left="124" w:right="115"/>
              <w:jc w:val="center"/>
            </w:pPr>
            <w:r>
              <w:rPr>
                <w:w w:val="115"/>
              </w:rPr>
              <w:t>117</w:t>
            </w:r>
          </w:p>
        </w:tc>
        <w:tc>
          <w:tcPr>
            <w:tcW w:w="8647" w:type="dxa"/>
          </w:tcPr>
          <w:p w:rsidR="00EA0B0A" w:rsidRPr="00745190" w:rsidRDefault="00EA0B0A" w:rsidP="003673F9">
            <w:pPr>
              <w:pStyle w:val="TableParagraph"/>
              <w:spacing w:before="32" w:line="235" w:lineRule="auto"/>
              <w:rPr>
                <w:w w:val="105"/>
                <w:lang w:val="sr-Cyrl-RS"/>
              </w:rPr>
            </w:pPr>
            <w:r>
              <w:rPr>
                <w:w w:val="105"/>
              </w:rPr>
              <w:t xml:space="preserve">Бранко Хинић, </w:t>
            </w:r>
            <w:r>
              <w:rPr>
                <w:w w:val="105"/>
                <w:lang w:val="sr-Cyrl-RS"/>
              </w:rPr>
              <w:t xml:space="preserve">Генерални директор, Дирекција за економска истраживања и статистику, Народна банка Србије  </w:t>
            </w:r>
          </w:p>
        </w:tc>
      </w:tr>
      <w:tr w:rsidR="00EA0B0A" w:rsidTr="003673F9">
        <w:trPr>
          <w:trHeight w:val="611"/>
        </w:trPr>
        <w:tc>
          <w:tcPr>
            <w:tcW w:w="674" w:type="dxa"/>
          </w:tcPr>
          <w:p w:rsidR="00EA0B0A" w:rsidRDefault="00EA0B0A" w:rsidP="003673F9">
            <w:pPr>
              <w:pStyle w:val="TableParagraph"/>
              <w:ind w:left="124" w:right="115"/>
              <w:jc w:val="center"/>
            </w:pPr>
            <w:r>
              <w:rPr>
                <w:w w:val="115"/>
              </w:rPr>
              <w:t>118</w:t>
            </w:r>
          </w:p>
        </w:tc>
        <w:tc>
          <w:tcPr>
            <w:tcW w:w="8647" w:type="dxa"/>
          </w:tcPr>
          <w:p w:rsidR="00EA0B0A" w:rsidRDefault="00EA0B0A" w:rsidP="003673F9">
            <w:pPr>
              <w:pStyle w:val="TableParagraph"/>
              <w:spacing w:before="30" w:line="237" w:lineRule="auto"/>
            </w:pPr>
            <w:r>
              <w:rPr>
                <w:w w:val="105"/>
              </w:rPr>
              <w:t xml:space="preserve">Мр Младен Радовић, Руководилац, </w:t>
            </w:r>
            <w:r>
              <w:rPr>
                <w:w w:val="105"/>
                <w:lang w:val="sr-Cyrl-RS"/>
              </w:rPr>
              <w:t xml:space="preserve">Сектор за цене, Министарство трговине, туризма и телекомуникација </w:t>
            </w:r>
          </w:p>
        </w:tc>
      </w:tr>
      <w:tr w:rsidR="00EA0B0A" w:rsidTr="003673F9">
        <w:trPr>
          <w:trHeight w:val="611"/>
        </w:trPr>
        <w:tc>
          <w:tcPr>
            <w:tcW w:w="674" w:type="dxa"/>
          </w:tcPr>
          <w:p w:rsidR="00EA0B0A" w:rsidRDefault="00EA0B0A" w:rsidP="003673F9">
            <w:pPr>
              <w:pStyle w:val="TableParagraph"/>
              <w:ind w:left="124" w:right="115"/>
              <w:jc w:val="center"/>
            </w:pPr>
            <w:r>
              <w:rPr>
                <w:w w:val="115"/>
              </w:rPr>
              <w:t>119</w:t>
            </w:r>
          </w:p>
        </w:tc>
        <w:tc>
          <w:tcPr>
            <w:tcW w:w="8647" w:type="dxa"/>
          </w:tcPr>
          <w:p w:rsidR="00EA0B0A" w:rsidRDefault="00EA0B0A" w:rsidP="003673F9">
            <w:pPr>
              <w:pStyle w:val="TableParagraph"/>
              <w:spacing w:before="30" w:line="237" w:lineRule="auto"/>
            </w:pPr>
            <w:r>
              <w:rPr>
                <w:w w:val="110"/>
              </w:rPr>
              <w:t>Наташа</w:t>
            </w:r>
            <w:r>
              <w:rPr>
                <w:spacing w:val="-22"/>
                <w:w w:val="110"/>
              </w:rPr>
              <w:t xml:space="preserve"> </w:t>
            </w:r>
            <w:r>
              <w:rPr>
                <w:w w:val="110"/>
              </w:rPr>
              <w:t>Чокорило,</w:t>
            </w:r>
            <w:r>
              <w:rPr>
                <w:spacing w:val="-22"/>
                <w:w w:val="110"/>
              </w:rPr>
              <w:t xml:space="preserve"> </w:t>
            </w:r>
            <w:r>
              <w:rPr>
                <w:w w:val="110"/>
                <w:lang w:val="sr-Cyrl-RS"/>
              </w:rPr>
              <w:t>Виши саветник</w:t>
            </w:r>
            <w:r>
              <w:rPr>
                <w:w w:val="110"/>
              </w:rPr>
              <w:t>,</w:t>
            </w:r>
            <w:r>
              <w:rPr>
                <w:spacing w:val="-24"/>
                <w:w w:val="110"/>
              </w:rPr>
              <w:t xml:space="preserve"> </w:t>
            </w:r>
            <w:r>
              <w:rPr>
                <w:w w:val="110"/>
                <w:lang w:val="sr-Cyrl-RS"/>
              </w:rPr>
              <w:t xml:space="preserve">Одсек за стратешке анализе и индистријску политику, </w:t>
            </w:r>
            <w:r>
              <w:rPr>
                <w:w w:val="105"/>
                <w:lang w:val="sr-Cyrl-RS"/>
              </w:rPr>
              <w:t>Министарство</w:t>
            </w:r>
            <w:r>
              <w:rPr>
                <w:w w:val="110"/>
              </w:rPr>
              <w:t xml:space="preserve"> </w:t>
            </w:r>
            <w:r>
              <w:rPr>
                <w:w w:val="110"/>
                <w:lang w:val="sr-Cyrl-RS"/>
              </w:rPr>
              <w:t>економије</w:t>
            </w:r>
          </w:p>
        </w:tc>
      </w:tr>
      <w:tr w:rsidR="00EA0B0A" w:rsidTr="003673F9">
        <w:trPr>
          <w:trHeight w:val="878"/>
        </w:trPr>
        <w:tc>
          <w:tcPr>
            <w:tcW w:w="674" w:type="dxa"/>
          </w:tcPr>
          <w:p w:rsidR="00EA0B0A" w:rsidRDefault="00EA0B0A" w:rsidP="003673F9">
            <w:pPr>
              <w:pStyle w:val="TableParagraph"/>
              <w:ind w:left="124" w:right="115"/>
              <w:jc w:val="center"/>
            </w:pPr>
            <w:r>
              <w:rPr>
                <w:w w:val="115"/>
              </w:rPr>
              <w:t>120</w:t>
            </w:r>
          </w:p>
        </w:tc>
        <w:tc>
          <w:tcPr>
            <w:tcW w:w="8647" w:type="dxa"/>
          </w:tcPr>
          <w:p w:rsidR="00EA0B0A" w:rsidRDefault="00EA0B0A" w:rsidP="003673F9">
            <w:pPr>
              <w:pStyle w:val="TableParagraph"/>
              <w:spacing w:before="30" w:line="237" w:lineRule="auto"/>
              <w:ind w:right="761"/>
            </w:pPr>
            <w:r>
              <w:rPr>
                <w:w w:val="105"/>
              </w:rPr>
              <w:t xml:space="preserve">Маја Крунић Лазић, </w:t>
            </w:r>
            <w:r>
              <w:rPr>
                <w:w w:val="105"/>
                <w:lang w:val="sr-Cyrl-RS"/>
              </w:rPr>
              <w:t>Самостални саветник за праћење економских активности и финансирање заштите животне средине,  Агенција за заштиту животне средине, Министарство заштите животне средине</w:t>
            </w:r>
            <w:r>
              <w:rPr>
                <w:w w:val="105"/>
              </w:rPr>
              <w:t xml:space="preserve"> </w:t>
            </w:r>
          </w:p>
        </w:tc>
      </w:tr>
    </w:tbl>
    <w:p w:rsidR="00EA0B0A" w:rsidRDefault="00EA0B0A" w:rsidP="00EA0B0A"/>
    <w:p w:rsidR="00EA0B0A" w:rsidRDefault="00EA0B0A" w:rsidP="00EA0B0A"/>
    <w:p w:rsidR="00340A0E" w:rsidRPr="00320B41" w:rsidRDefault="00340A0E" w:rsidP="00EA0B0A">
      <w:pPr>
        <w:pStyle w:val="Heading1"/>
        <w:jc w:val="left"/>
        <w:rPr>
          <w:lang w:val="sr-Cyrl-RS"/>
        </w:rPr>
      </w:pPr>
    </w:p>
    <w:sectPr w:rsidR="00340A0E" w:rsidRPr="00320B41">
      <w:footerReference w:type="default" r:id="rId12"/>
      <w:pgSz w:w="11900" w:h="16840"/>
      <w:pgMar w:top="1500" w:right="860" w:bottom="980" w:left="860" w:header="0" w:footer="796" w:gutter="0"/>
      <w:pgNumType w:start="4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084" w:rsidRDefault="00090084">
      <w:r>
        <w:separator/>
      </w:r>
    </w:p>
  </w:endnote>
  <w:endnote w:type="continuationSeparator" w:id="0">
    <w:p w:rsidR="00090084" w:rsidRDefault="00090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Medium">
    <w:altName w:val="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089" w:rsidRDefault="00C60089">
    <w:pPr>
      <w:pStyle w:val="BodyText"/>
      <w:spacing w:line="14" w:lineRule="auto"/>
      <w:ind w:left="0"/>
      <w:jc w:val="left"/>
      <w:rPr>
        <w:sz w:val="20"/>
      </w:rPr>
    </w:pPr>
    <w:r>
      <w:rPr>
        <w:noProof/>
      </w:rPr>
      <mc:AlternateContent>
        <mc:Choice Requires="wps">
          <w:drawing>
            <wp:anchor distT="0" distB="0" distL="114300" distR="114300" simplePos="0" relativeHeight="503272544" behindDoc="1" locked="0" layoutInCell="1" allowOverlap="1">
              <wp:simplePos x="0" y="0"/>
              <wp:positionH relativeFrom="page">
                <wp:posOffset>853440</wp:posOffset>
              </wp:positionH>
              <wp:positionV relativeFrom="page">
                <wp:posOffset>9992995</wp:posOffset>
              </wp:positionV>
              <wp:extent cx="5855335" cy="0"/>
              <wp:effectExtent l="15240" t="10795" r="6350" b="8255"/>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335" cy="0"/>
                      </a:xfrm>
                      <a:prstGeom prst="line">
                        <a:avLst/>
                      </a:prstGeom>
                      <a:noFill/>
                      <a:ln w="12192">
                        <a:solidFill>
                          <a:srgbClr val="323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4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pt,786.85pt" to="528.25pt,7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" strokecolor="#323299" strokeweight=".96pt">
              <w10:wrap anchorx="page" anchory="page"/>
            </v:line>
          </w:pict>
        </mc:Fallback>
      </mc:AlternateContent>
    </w:r>
    <w:r>
      <w:rPr>
        <w:noProof/>
      </w:rPr>
      <mc:AlternateContent>
        <mc:Choice Requires="wps">
          <w:drawing>
            <wp:anchor distT="0" distB="0" distL="114300" distR="114300" simplePos="0" relativeHeight="503272568" behindDoc="1" locked="0" layoutInCell="1" allowOverlap="1">
              <wp:simplePos x="0" y="0"/>
              <wp:positionH relativeFrom="page">
                <wp:posOffset>6337935</wp:posOffset>
              </wp:positionH>
              <wp:positionV relativeFrom="page">
                <wp:posOffset>9997440</wp:posOffset>
              </wp:positionV>
              <wp:extent cx="378460" cy="163830"/>
              <wp:effectExtent l="3810" t="0" r="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0089" w:rsidRDefault="00C60089">
                          <w:pPr>
                            <w:spacing w:before="13"/>
                            <w:ind w:left="20"/>
                            <w:rPr>
                              <w:sz w:val="18"/>
                            </w:rPr>
                          </w:pPr>
                          <w:r>
                            <w:rPr>
                              <w:color w:val="1E487C"/>
                              <w:w w:val="110"/>
                              <w:sz w:val="18"/>
                            </w:rPr>
                            <w:t xml:space="preserve">Page </w:t>
                          </w:r>
                          <w:r>
                            <w:fldChar w:fldCharType="begin"/>
                          </w:r>
                          <w:r>
                            <w:rPr>
                              <w:color w:val="1E487C"/>
                              <w:w w:val="110"/>
                              <w:sz w:val="18"/>
                            </w:rPr>
                            <w:instrText xml:space="preserve"> PAGE </w:instrText>
                          </w:r>
                          <w:r>
                            <w:fldChar w:fldCharType="separate"/>
                          </w:r>
                          <w:r w:rsidR="00B56C36">
                            <w:rPr>
                              <w:noProof/>
                              <w:color w:val="1E487C"/>
                              <w:w w:val="110"/>
                              <w:sz w:val="18"/>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99.05pt;margin-top:787.2pt;width:29.8pt;height:12.9pt;z-index:-43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" filled="f" stroked="f">
              <v:textbox inset="0,0,0,0">
                <w:txbxContent>
                  <w:p w:rsidR="00C60089" w:rsidRDefault="00C60089">
                    <w:pPr>
                      <w:spacing w:before="13"/>
                      <w:ind w:left="20"/>
                      <w:rPr>
                        <w:sz w:val="18"/>
                      </w:rPr>
                    </w:pPr>
                    <w:r>
                      <w:rPr>
                        <w:color w:val="1E487C"/>
                        <w:w w:val="110"/>
                        <w:sz w:val="18"/>
                      </w:rPr>
                      <w:t xml:space="preserve">Page </w:t>
                    </w:r>
                    <w:r>
                      <w:fldChar w:fldCharType="begin"/>
                    </w:r>
                    <w:r>
                      <w:rPr>
                        <w:color w:val="1E487C"/>
                        <w:w w:val="110"/>
                        <w:sz w:val="18"/>
                      </w:rPr>
                      <w:instrText xml:space="preserve"> PAGE </w:instrText>
                    </w:r>
                    <w:r>
                      <w:fldChar w:fldCharType="separate"/>
                    </w:r>
                    <w:r w:rsidR="00B56C36">
                      <w:rPr>
                        <w:noProof/>
                        <w:color w:val="1E487C"/>
                        <w:w w:val="110"/>
                        <w:sz w:val="18"/>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089" w:rsidRDefault="00C60089">
    <w:pPr>
      <w:pStyle w:val="BodyText"/>
      <w:spacing w:line="14" w:lineRule="auto"/>
      <w:ind w:left="0"/>
      <w:jc w:val="left"/>
      <w:rPr>
        <w:sz w:val="20"/>
      </w:rPr>
    </w:pPr>
    <w:r>
      <w:rPr>
        <w:noProof/>
      </w:rPr>
      <mc:AlternateContent>
        <mc:Choice Requires="wps">
          <w:drawing>
            <wp:anchor distT="0" distB="0" distL="114300" distR="114300" simplePos="0" relativeHeight="503272592" behindDoc="1" locked="0" layoutInCell="1" allowOverlap="1">
              <wp:simplePos x="0" y="0"/>
              <wp:positionH relativeFrom="page">
                <wp:posOffset>853440</wp:posOffset>
              </wp:positionH>
              <wp:positionV relativeFrom="page">
                <wp:posOffset>9992995</wp:posOffset>
              </wp:positionV>
              <wp:extent cx="5855335" cy="0"/>
              <wp:effectExtent l="15240" t="10795" r="6350" b="825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335" cy="0"/>
                      </a:xfrm>
                      <a:prstGeom prst="line">
                        <a:avLst/>
                      </a:prstGeom>
                      <a:noFill/>
                      <a:ln w="12192">
                        <a:solidFill>
                          <a:srgbClr val="323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4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pt,786.85pt" to="528.25pt,7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" strokecolor="#323299" strokeweight=".96pt">
              <w10:wrap anchorx="page" anchory="page"/>
            </v:line>
          </w:pict>
        </mc:Fallback>
      </mc:AlternateContent>
    </w:r>
    <w:r>
      <w:rPr>
        <w:noProof/>
      </w:rPr>
      <mc:AlternateContent>
        <mc:Choice Requires="wps">
          <w:drawing>
            <wp:anchor distT="0" distB="0" distL="114300" distR="114300" simplePos="0" relativeHeight="503272616" behindDoc="1" locked="0" layoutInCell="1" allowOverlap="1">
              <wp:simplePos x="0" y="0"/>
              <wp:positionH relativeFrom="page">
                <wp:posOffset>6272530</wp:posOffset>
              </wp:positionH>
              <wp:positionV relativeFrom="page">
                <wp:posOffset>9997440</wp:posOffset>
              </wp:positionV>
              <wp:extent cx="443865" cy="163830"/>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0089" w:rsidRDefault="00C60089">
                          <w:pPr>
                            <w:spacing w:before="13"/>
                            <w:ind w:left="20"/>
                            <w:rPr>
                              <w:sz w:val="18"/>
                            </w:rPr>
                          </w:pPr>
                          <w:r>
                            <w:rPr>
                              <w:color w:val="1E487C"/>
                              <w:w w:val="110"/>
                              <w:sz w:val="18"/>
                            </w:rPr>
                            <w:t xml:space="preserve">Page </w:t>
                          </w:r>
                          <w:r>
                            <w:fldChar w:fldCharType="begin"/>
                          </w:r>
                          <w:r>
                            <w:rPr>
                              <w:color w:val="1E487C"/>
                              <w:w w:val="110"/>
                              <w:sz w:val="18"/>
                            </w:rPr>
                            <w:instrText xml:space="preserve"> PAGE </w:instrText>
                          </w:r>
                          <w:r>
                            <w:fldChar w:fldCharType="separate"/>
                          </w:r>
                          <w:r w:rsidR="00B56C36">
                            <w:rPr>
                              <w:noProof/>
                              <w:color w:val="1E487C"/>
                              <w:w w:val="110"/>
                              <w:sz w:val="18"/>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493.9pt;margin-top:787.2pt;width:34.95pt;height:12.9pt;z-index:-43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" filled="f" stroked="f">
              <v:textbox inset="0,0,0,0">
                <w:txbxContent>
                  <w:p w:rsidR="00C60089" w:rsidRDefault="00C60089">
                    <w:pPr>
                      <w:spacing w:before="13"/>
                      <w:ind w:left="20"/>
                      <w:rPr>
                        <w:sz w:val="18"/>
                      </w:rPr>
                    </w:pPr>
                    <w:r>
                      <w:rPr>
                        <w:color w:val="1E487C"/>
                        <w:w w:val="110"/>
                        <w:sz w:val="18"/>
                      </w:rPr>
                      <w:t xml:space="preserve">Page </w:t>
                    </w:r>
                    <w:r>
                      <w:fldChar w:fldCharType="begin"/>
                    </w:r>
                    <w:r>
                      <w:rPr>
                        <w:color w:val="1E487C"/>
                        <w:w w:val="110"/>
                        <w:sz w:val="18"/>
                      </w:rPr>
                      <w:instrText xml:space="preserve"> PAGE </w:instrText>
                    </w:r>
                    <w:r>
                      <w:fldChar w:fldCharType="separate"/>
                    </w:r>
                    <w:r w:rsidR="00B56C36">
                      <w:rPr>
                        <w:noProof/>
                        <w:color w:val="1E487C"/>
                        <w:w w:val="110"/>
                        <w:sz w:val="18"/>
                      </w:rPr>
                      <w:t>13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089" w:rsidRDefault="00C60089">
    <w:pPr>
      <w:pStyle w:val="BodyText"/>
      <w:spacing w:line="14" w:lineRule="auto"/>
      <w:ind w:left="0"/>
      <w:jc w:val="left"/>
      <w:rPr>
        <w:sz w:val="16"/>
      </w:rPr>
    </w:pPr>
    <w:r>
      <w:rPr>
        <w:noProof/>
      </w:rPr>
      <mc:AlternateContent>
        <mc:Choice Requires="wps">
          <w:drawing>
            <wp:anchor distT="0" distB="0" distL="114300" distR="114300" simplePos="0" relativeHeight="503272688" behindDoc="1" locked="0" layoutInCell="1" allowOverlap="1">
              <wp:simplePos x="0" y="0"/>
              <wp:positionH relativeFrom="page">
                <wp:posOffset>853440</wp:posOffset>
              </wp:positionH>
              <wp:positionV relativeFrom="page">
                <wp:posOffset>9992995</wp:posOffset>
              </wp:positionV>
              <wp:extent cx="5855335" cy="0"/>
              <wp:effectExtent l="15240" t="10795" r="6350" b="825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335" cy="0"/>
                      </a:xfrm>
                      <a:prstGeom prst="line">
                        <a:avLst/>
                      </a:prstGeom>
                      <a:noFill/>
                      <a:ln w="12192">
                        <a:solidFill>
                          <a:srgbClr val="323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4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pt,786.85pt" to="528.25pt,7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" strokecolor="#323299" strokeweight=".96pt">
              <w10:wrap anchorx="page" anchory="page"/>
            </v:line>
          </w:pict>
        </mc:Fallback>
      </mc:AlternateContent>
    </w:r>
    <w:r>
      <w:rPr>
        <w:noProof/>
      </w:rPr>
      <mc:AlternateContent>
        <mc:Choice Requires="wps">
          <w:drawing>
            <wp:anchor distT="0" distB="0" distL="114300" distR="114300" simplePos="0" relativeHeight="503272712" behindDoc="1" locked="0" layoutInCell="1" allowOverlap="1">
              <wp:simplePos x="0" y="0"/>
              <wp:positionH relativeFrom="page">
                <wp:posOffset>6272530</wp:posOffset>
              </wp:positionH>
              <wp:positionV relativeFrom="page">
                <wp:posOffset>9997440</wp:posOffset>
              </wp:positionV>
              <wp:extent cx="443865" cy="163830"/>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0089" w:rsidRDefault="00C60089">
                          <w:pPr>
                            <w:spacing w:before="13"/>
                            <w:ind w:left="20"/>
                            <w:rPr>
                              <w:sz w:val="18"/>
                            </w:rPr>
                          </w:pPr>
                          <w:r>
                            <w:rPr>
                              <w:color w:val="1E487C"/>
                              <w:w w:val="110"/>
                              <w:sz w:val="18"/>
                            </w:rPr>
                            <w:t xml:space="preserve">Page </w:t>
                          </w:r>
                          <w:r>
                            <w:fldChar w:fldCharType="begin"/>
                          </w:r>
                          <w:r>
                            <w:rPr>
                              <w:color w:val="1E487C"/>
                              <w:w w:val="110"/>
                              <w:sz w:val="18"/>
                            </w:rPr>
                            <w:instrText xml:space="preserve"> PAGE </w:instrText>
                          </w:r>
                          <w:r>
                            <w:fldChar w:fldCharType="separate"/>
                          </w:r>
                          <w:r w:rsidR="00B56C36">
                            <w:rPr>
                              <w:noProof/>
                              <w:color w:val="1E487C"/>
                              <w:w w:val="110"/>
                              <w:sz w:val="18"/>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93.9pt;margin-top:787.2pt;width:34.95pt;height:12.9pt;z-index:-43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DAtswIAAK8FAAAOAAAAZHJzL2Uyb0RvYy54bWysVNuOmzAQfa/Uf7D8znIJYQE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" filled="f" stroked="f">
              <v:textbox inset="0,0,0,0">
                <w:txbxContent>
                  <w:p w:rsidR="00C60089" w:rsidRDefault="00C60089">
                    <w:pPr>
                      <w:spacing w:before="13"/>
                      <w:ind w:left="20"/>
                      <w:rPr>
                        <w:sz w:val="18"/>
                      </w:rPr>
                    </w:pPr>
                    <w:r>
                      <w:rPr>
                        <w:color w:val="1E487C"/>
                        <w:w w:val="110"/>
                        <w:sz w:val="18"/>
                      </w:rPr>
                      <w:t xml:space="preserve">Page </w:t>
                    </w:r>
                    <w:r>
                      <w:fldChar w:fldCharType="begin"/>
                    </w:r>
                    <w:r>
                      <w:rPr>
                        <w:color w:val="1E487C"/>
                        <w:w w:val="110"/>
                        <w:sz w:val="18"/>
                      </w:rPr>
                      <w:instrText xml:space="preserve"> PAGE </w:instrText>
                    </w:r>
                    <w:r>
                      <w:fldChar w:fldCharType="separate"/>
                    </w:r>
                    <w:r w:rsidR="00B56C36">
                      <w:rPr>
                        <w:noProof/>
                        <w:color w:val="1E487C"/>
                        <w:w w:val="110"/>
                        <w:sz w:val="18"/>
                      </w:rPr>
                      <w:t>28</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089" w:rsidRDefault="00C60089">
    <w:pPr>
      <w:pStyle w:val="BodyText"/>
      <w:spacing w:line="14" w:lineRule="auto"/>
      <w:ind w:left="0"/>
      <w:jc w:val="left"/>
      <w:rPr>
        <w:sz w:val="20"/>
      </w:rPr>
    </w:pPr>
    <w:r>
      <w:rPr>
        <w:noProof/>
      </w:rPr>
      <mc:AlternateContent>
        <mc:Choice Requires="wps">
          <w:drawing>
            <wp:anchor distT="0" distB="0" distL="114300" distR="114300" simplePos="0" relativeHeight="503274808" behindDoc="1" locked="0" layoutInCell="1" allowOverlap="1" wp14:anchorId="255C4C94" wp14:editId="60F29ECF">
              <wp:simplePos x="0" y="0"/>
              <wp:positionH relativeFrom="page">
                <wp:posOffset>853440</wp:posOffset>
              </wp:positionH>
              <wp:positionV relativeFrom="page">
                <wp:posOffset>9992995</wp:posOffset>
              </wp:positionV>
              <wp:extent cx="5855335" cy="0"/>
              <wp:effectExtent l="15240" t="10795" r="6350" b="825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335" cy="0"/>
                      </a:xfrm>
                      <a:prstGeom prst="line">
                        <a:avLst/>
                      </a:prstGeom>
                      <a:noFill/>
                      <a:ln w="12192">
                        <a:solidFill>
                          <a:srgbClr val="3232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41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pt,786.85pt" to="528.25pt,7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" strokecolor="#323299" strokeweight=".96pt">
              <w10:wrap anchorx="page" anchory="page"/>
            </v:line>
          </w:pict>
        </mc:Fallback>
      </mc:AlternateContent>
    </w:r>
    <w:r>
      <w:rPr>
        <w:noProof/>
      </w:rPr>
      <mc:AlternateContent>
        <mc:Choice Requires="wps">
          <w:drawing>
            <wp:anchor distT="0" distB="0" distL="114300" distR="114300" simplePos="0" relativeHeight="503275832" behindDoc="1" locked="0" layoutInCell="1" allowOverlap="1" wp14:anchorId="56C34B42" wp14:editId="1D2AF793">
              <wp:simplePos x="0" y="0"/>
              <wp:positionH relativeFrom="page">
                <wp:posOffset>6272530</wp:posOffset>
              </wp:positionH>
              <wp:positionV relativeFrom="page">
                <wp:posOffset>9997440</wp:posOffset>
              </wp:positionV>
              <wp:extent cx="443865" cy="163830"/>
              <wp:effectExtent l="0" t="0" r="0" b="19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0089" w:rsidRDefault="00C60089">
                          <w:pPr>
                            <w:spacing w:before="13"/>
                            <w:ind w:left="20"/>
                            <w:rPr>
                              <w:sz w:val="18"/>
                            </w:rPr>
                          </w:pPr>
                          <w:r>
                            <w:rPr>
                              <w:color w:val="1E487C"/>
                              <w:w w:val="110"/>
                              <w:sz w:val="18"/>
                            </w:rPr>
                            <w:t xml:space="preserve">Page </w:t>
                          </w:r>
                          <w:r>
                            <w:fldChar w:fldCharType="begin"/>
                          </w:r>
                          <w:r>
                            <w:rPr>
                              <w:color w:val="1E487C"/>
                              <w:w w:val="110"/>
                              <w:sz w:val="18"/>
                            </w:rPr>
                            <w:instrText xml:space="preserve"> PAGE </w:instrText>
                          </w:r>
                          <w:r>
                            <w:fldChar w:fldCharType="separate"/>
                          </w:r>
                          <w:r w:rsidR="00B56C36">
                            <w:rPr>
                              <w:noProof/>
                              <w:color w:val="1E487C"/>
                              <w:w w:val="110"/>
                              <w:sz w:val="18"/>
                            </w:rP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493.9pt;margin-top:787.2pt;width:34.95pt;height:12.9pt;z-index:-40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" filled="f" stroked="f">
              <v:textbox inset="0,0,0,0">
                <w:txbxContent>
                  <w:p w:rsidR="00C60089" w:rsidRDefault="00C60089">
                    <w:pPr>
                      <w:spacing w:before="13"/>
                      <w:ind w:left="20"/>
                      <w:rPr>
                        <w:sz w:val="18"/>
                      </w:rPr>
                    </w:pPr>
                    <w:r>
                      <w:rPr>
                        <w:color w:val="1E487C"/>
                        <w:w w:val="110"/>
                        <w:sz w:val="18"/>
                      </w:rPr>
                      <w:t xml:space="preserve">Page </w:t>
                    </w:r>
                    <w:r>
                      <w:fldChar w:fldCharType="begin"/>
                    </w:r>
                    <w:r>
                      <w:rPr>
                        <w:color w:val="1E487C"/>
                        <w:w w:val="110"/>
                        <w:sz w:val="18"/>
                      </w:rPr>
                      <w:instrText xml:space="preserve"> PAGE </w:instrText>
                    </w:r>
                    <w:r>
                      <w:fldChar w:fldCharType="separate"/>
                    </w:r>
                    <w:r w:rsidR="00B56C36">
                      <w:rPr>
                        <w:noProof/>
                        <w:color w:val="1E487C"/>
                        <w:w w:val="110"/>
                        <w:sz w:val="18"/>
                      </w:rPr>
                      <w:t>43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084" w:rsidRDefault="00090084">
      <w:r>
        <w:separator/>
      </w:r>
    </w:p>
  </w:footnote>
  <w:footnote w:type="continuationSeparator" w:id="0">
    <w:p w:rsidR="00090084" w:rsidRDefault="000900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0D6D"/>
    <w:multiLevelType w:val="hybridMultilevel"/>
    <w:tmpl w:val="5BFE9EB4"/>
    <w:lvl w:ilvl="0" w:tplc="C6FEB56C">
      <w:start w:val="1"/>
      <w:numFmt w:val="decimal"/>
      <w:lvlText w:val="%1."/>
      <w:lvlJc w:val="left"/>
      <w:pPr>
        <w:ind w:left="512" w:hanging="360"/>
      </w:pPr>
      <w:rPr>
        <w:rFonts w:ascii="Franklin Gothic Medium" w:eastAsia="Franklin Gothic Medium" w:hAnsi="Franklin Gothic Medium" w:cs="Franklin Gothic Medium" w:hint="default"/>
        <w:spacing w:val="-1"/>
        <w:w w:val="99"/>
        <w:sz w:val="30"/>
        <w:szCs w:val="30"/>
      </w:rPr>
    </w:lvl>
    <w:lvl w:ilvl="1" w:tplc="8A546184">
      <w:start w:val="1"/>
      <w:numFmt w:val="decimal"/>
      <w:lvlText w:val="%2."/>
      <w:lvlJc w:val="left"/>
      <w:pPr>
        <w:ind w:left="1232" w:hanging="360"/>
      </w:pPr>
      <w:rPr>
        <w:rFonts w:ascii="Calibri" w:eastAsia="Calibri" w:hAnsi="Calibri" w:cs="Calibri" w:hint="default"/>
        <w:w w:val="81"/>
        <w:sz w:val="22"/>
        <w:szCs w:val="22"/>
      </w:rPr>
    </w:lvl>
    <w:lvl w:ilvl="2" w:tplc="9C061C28">
      <w:numFmt w:val="bullet"/>
      <w:lvlText w:val="•"/>
      <w:lvlJc w:val="left"/>
      <w:pPr>
        <w:ind w:left="2233" w:hanging="360"/>
      </w:pPr>
      <w:rPr>
        <w:rFonts w:hint="default"/>
      </w:rPr>
    </w:lvl>
    <w:lvl w:ilvl="3" w:tplc="9432B508">
      <w:numFmt w:val="bullet"/>
      <w:lvlText w:val="•"/>
      <w:lvlJc w:val="left"/>
      <w:pPr>
        <w:ind w:left="3226" w:hanging="360"/>
      </w:pPr>
      <w:rPr>
        <w:rFonts w:hint="default"/>
      </w:rPr>
    </w:lvl>
    <w:lvl w:ilvl="4" w:tplc="9776F846">
      <w:numFmt w:val="bullet"/>
      <w:lvlText w:val="•"/>
      <w:lvlJc w:val="left"/>
      <w:pPr>
        <w:ind w:left="4220" w:hanging="360"/>
      </w:pPr>
      <w:rPr>
        <w:rFonts w:hint="default"/>
      </w:rPr>
    </w:lvl>
    <w:lvl w:ilvl="5" w:tplc="4A40E05E">
      <w:numFmt w:val="bullet"/>
      <w:lvlText w:val="•"/>
      <w:lvlJc w:val="left"/>
      <w:pPr>
        <w:ind w:left="5213" w:hanging="360"/>
      </w:pPr>
      <w:rPr>
        <w:rFonts w:hint="default"/>
      </w:rPr>
    </w:lvl>
    <w:lvl w:ilvl="6" w:tplc="01E63432">
      <w:numFmt w:val="bullet"/>
      <w:lvlText w:val="•"/>
      <w:lvlJc w:val="left"/>
      <w:pPr>
        <w:ind w:left="6206" w:hanging="360"/>
      </w:pPr>
      <w:rPr>
        <w:rFonts w:hint="default"/>
      </w:rPr>
    </w:lvl>
    <w:lvl w:ilvl="7" w:tplc="E26CE52C">
      <w:numFmt w:val="bullet"/>
      <w:lvlText w:val="•"/>
      <w:lvlJc w:val="left"/>
      <w:pPr>
        <w:ind w:left="7200" w:hanging="360"/>
      </w:pPr>
      <w:rPr>
        <w:rFonts w:hint="default"/>
      </w:rPr>
    </w:lvl>
    <w:lvl w:ilvl="8" w:tplc="6638CF52">
      <w:numFmt w:val="bullet"/>
      <w:lvlText w:val="•"/>
      <w:lvlJc w:val="left"/>
      <w:pPr>
        <w:ind w:left="8193" w:hanging="360"/>
      </w:pPr>
      <w:rPr>
        <w:rFonts w:hint="default"/>
      </w:rPr>
    </w:lvl>
  </w:abstractNum>
  <w:abstractNum w:abstractNumId="1">
    <w:nsid w:val="09233580"/>
    <w:multiLevelType w:val="multilevel"/>
    <w:tmpl w:val="5C4E9142"/>
    <w:lvl w:ilvl="0">
      <w:start w:val="4"/>
      <w:numFmt w:val="decimal"/>
      <w:lvlText w:val="%1"/>
      <w:lvlJc w:val="left"/>
      <w:pPr>
        <w:ind w:left="1477" w:hanging="965"/>
      </w:pPr>
      <w:rPr>
        <w:rFonts w:hint="default"/>
      </w:rPr>
    </w:lvl>
    <w:lvl w:ilvl="1">
      <w:start w:val="2"/>
      <w:numFmt w:val="decimal"/>
      <w:lvlText w:val="%1.%2"/>
      <w:lvlJc w:val="left"/>
      <w:pPr>
        <w:ind w:left="1477" w:hanging="965"/>
      </w:pPr>
      <w:rPr>
        <w:rFonts w:hint="default"/>
      </w:rPr>
    </w:lvl>
    <w:lvl w:ilvl="2">
      <w:start w:val="4"/>
      <w:numFmt w:val="decimal"/>
      <w:lvlText w:val="%1.%2.%3"/>
      <w:lvlJc w:val="left"/>
      <w:pPr>
        <w:ind w:left="1477" w:hanging="965"/>
      </w:pPr>
      <w:rPr>
        <w:rFonts w:hint="default"/>
      </w:rPr>
    </w:lvl>
    <w:lvl w:ilvl="3">
      <w:start w:val="1"/>
      <w:numFmt w:val="decimal"/>
      <w:lvlText w:val="%1.%2.%3.%4"/>
      <w:lvlJc w:val="left"/>
      <w:pPr>
        <w:ind w:left="1477" w:hanging="965"/>
      </w:pPr>
      <w:rPr>
        <w:rFonts w:ascii="Franklin Gothic Medium" w:eastAsia="Franklin Gothic Medium" w:hAnsi="Franklin Gothic Medium" w:cs="Franklin Gothic Medium" w:hint="default"/>
        <w:spacing w:val="-1"/>
        <w:w w:val="99"/>
        <w:sz w:val="24"/>
        <w:szCs w:val="24"/>
      </w:rPr>
    </w:lvl>
    <w:lvl w:ilvl="4">
      <w:numFmt w:val="bullet"/>
      <w:lvlText w:val="•"/>
      <w:lvlJc w:val="left"/>
      <w:pPr>
        <w:ind w:left="4960" w:hanging="965"/>
      </w:pPr>
      <w:rPr>
        <w:rFonts w:hint="default"/>
      </w:rPr>
    </w:lvl>
    <w:lvl w:ilvl="5">
      <w:numFmt w:val="bullet"/>
      <w:lvlText w:val="•"/>
      <w:lvlJc w:val="left"/>
      <w:pPr>
        <w:ind w:left="5830" w:hanging="965"/>
      </w:pPr>
      <w:rPr>
        <w:rFonts w:hint="default"/>
      </w:rPr>
    </w:lvl>
    <w:lvl w:ilvl="6">
      <w:numFmt w:val="bullet"/>
      <w:lvlText w:val="•"/>
      <w:lvlJc w:val="left"/>
      <w:pPr>
        <w:ind w:left="6700" w:hanging="965"/>
      </w:pPr>
      <w:rPr>
        <w:rFonts w:hint="default"/>
      </w:rPr>
    </w:lvl>
    <w:lvl w:ilvl="7">
      <w:numFmt w:val="bullet"/>
      <w:lvlText w:val="•"/>
      <w:lvlJc w:val="left"/>
      <w:pPr>
        <w:ind w:left="7570" w:hanging="965"/>
      </w:pPr>
      <w:rPr>
        <w:rFonts w:hint="default"/>
      </w:rPr>
    </w:lvl>
    <w:lvl w:ilvl="8">
      <w:numFmt w:val="bullet"/>
      <w:lvlText w:val="•"/>
      <w:lvlJc w:val="left"/>
      <w:pPr>
        <w:ind w:left="8440" w:hanging="965"/>
      </w:pPr>
      <w:rPr>
        <w:rFonts w:hint="default"/>
      </w:rPr>
    </w:lvl>
  </w:abstractNum>
  <w:abstractNum w:abstractNumId="2">
    <w:nsid w:val="0B8517BC"/>
    <w:multiLevelType w:val="hybridMultilevel"/>
    <w:tmpl w:val="5310DDB0"/>
    <w:lvl w:ilvl="0" w:tplc="37A88522">
      <w:numFmt w:val="bullet"/>
      <w:lvlText w:val=""/>
      <w:lvlJc w:val="left"/>
      <w:pPr>
        <w:ind w:left="1081" w:hanging="286"/>
      </w:pPr>
      <w:rPr>
        <w:rFonts w:ascii="Symbol" w:eastAsia="Symbol" w:hAnsi="Symbol" w:cs="Symbol" w:hint="default"/>
        <w:w w:val="100"/>
        <w:sz w:val="22"/>
        <w:szCs w:val="22"/>
      </w:rPr>
    </w:lvl>
    <w:lvl w:ilvl="1" w:tplc="DA965E68">
      <w:numFmt w:val="bullet"/>
      <w:lvlText w:val="•"/>
      <w:lvlJc w:val="left"/>
      <w:pPr>
        <w:ind w:left="1990" w:hanging="286"/>
      </w:pPr>
      <w:rPr>
        <w:rFonts w:hint="default"/>
      </w:rPr>
    </w:lvl>
    <w:lvl w:ilvl="2" w:tplc="367808F6">
      <w:numFmt w:val="bullet"/>
      <w:lvlText w:val="•"/>
      <w:lvlJc w:val="left"/>
      <w:pPr>
        <w:ind w:left="2900" w:hanging="286"/>
      </w:pPr>
      <w:rPr>
        <w:rFonts w:hint="default"/>
      </w:rPr>
    </w:lvl>
    <w:lvl w:ilvl="3" w:tplc="2690BCAC">
      <w:numFmt w:val="bullet"/>
      <w:lvlText w:val="•"/>
      <w:lvlJc w:val="left"/>
      <w:pPr>
        <w:ind w:left="3810" w:hanging="286"/>
      </w:pPr>
      <w:rPr>
        <w:rFonts w:hint="default"/>
      </w:rPr>
    </w:lvl>
    <w:lvl w:ilvl="4" w:tplc="CB88C594">
      <w:numFmt w:val="bullet"/>
      <w:lvlText w:val="•"/>
      <w:lvlJc w:val="left"/>
      <w:pPr>
        <w:ind w:left="4720" w:hanging="286"/>
      </w:pPr>
      <w:rPr>
        <w:rFonts w:hint="default"/>
      </w:rPr>
    </w:lvl>
    <w:lvl w:ilvl="5" w:tplc="3E440886">
      <w:numFmt w:val="bullet"/>
      <w:lvlText w:val="•"/>
      <w:lvlJc w:val="left"/>
      <w:pPr>
        <w:ind w:left="5630" w:hanging="286"/>
      </w:pPr>
      <w:rPr>
        <w:rFonts w:hint="default"/>
      </w:rPr>
    </w:lvl>
    <w:lvl w:ilvl="6" w:tplc="46FA63F6">
      <w:numFmt w:val="bullet"/>
      <w:lvlText w:val="•"/>
      <w:lvlJc w:val="left"/>
      <w:pPr>
        <w:ind w:left="6540" w:hanging="286"/>
      </w:pPr>
      <w:rPr>
        <w:rFonts w:hint="default"/>
      </w:rPr>
    </w:lvl>
    <w:lvl w:ilvl="7" w:tplc="58DC6A9E">
      <w:numFmt w:val="bullet"/>
      <w:lvlText w:val="•"/>
      <w:lvlJc w:val="left"/>
      <w:pPr>
        <w:ind w:left="7450" w:hanging="286"/>
      </w:pPr>
      <w:rPr>
        <w:rFonts w:hint="default"/>
      </w:rPr>
    </w:lvl>
    <w:lvl w:ilvl="8" w:tplc="AD0E6C68">
      <w:numFmt w:val="bullet"/>
      <w:lvlText w:val="•"/>
      <w:lvlJc w:val="left"/>
      <w:pPr>
        <w:ind w:left="8360" w:hanging="286"/>
      </w:pPr>
      <w:rPr>
        <w:rFonts w:hint="default"/>
      </w:rPr>
    </w:lvl>
  </w:abstractNum>
  <w:abstractNum w:abstractNumId="3">
    <w:nsid w:val="12B71FEB"/>
    <w:multiLevelType w:val="hybridMultilevel"/>
    <w:tmpl w:val="7EDC1A10"/>
    <w:lvl w:ilvl="0" w:tplc="C960EC8C">
      <w:start w:val="1"/>
      <w:numFmt w:val="decimal"/>
      <w:lvlText w:val="%1."/>
      <w:lvlJc w:val="left"/>
      <w:pPr>
        <w:ind w:left="3422" w:hanging="360"/>
      </w:pPr>
      <w:rPr>
        <w:rFonts w:hint="default"/>
        <w:color w:val="0F233D"/>
        <w:w w:val="105"/>
      </w:rPr>
    </w:lvl>
    <w:lvl w:ilvl="1" w:tplc="04090019" w:tentative="1">
      <w:start w:val="1"/>
      <w:numFmt w:val="lowerLetter"/>
      <w:lvlText w:val="%2."/>
      <w:lvlJc w:val="left"/>
      <w:pPr>
        <w:ind w:left="4142" w:hanging="360"/>
      </w:pPr>
    </w:lvl>
    <w:lvl w:ilvl="2" w:tplc="0409001B" w:tentative="1">
      <w:start w:val="1"/>
      <w:numFmt w:val="lowerRoman"/>
      <w:lvlText w:val="%3."/>
      <w:lvlJc w:val="right"/>
      <w:pPr>
        <w:ind w:left="4862" w:hanging="180"/>
      </w:pPr>
    </w:lvl>
    <w:lvl w:ilvl="3" w:tplc="0409000F" w:tentative="1">
      <w:start w:val="1"/>
      <w:numFmt w:val="decimal"/>
      <w:lvlText w:val="%4."/>
      <w:lvlJc w:val="left"/>
      <w:pPr>
        <w:ind w:left="5582" w:hanging="360"/>
      </w:pPr>
    </w:lvl>
    <w:lvl w:ilvl="4" w:tplc="04090019" w:tentative="1">
      <w:start w:val="1"/>
      <w:numFmt w:val="lowerLetter"/>
      <w:lvlText w:val="%5."/>
      <w:lvlJc w:val="left"/>
      <w:pPr>
        <w:ind w:left="6302" w:hanging="360"/>
      </w:pPr>
    </w:lvl>
    <w:lvl w:ilvl="5" w:tplc="0409001B" w:tentative="1">
      <w:start w:val="1"/>
      <w:numFmt w:val="lowerRoman"/>
      <w:lvlText w:val="%6."/>
      <w:lvlJc w:val="right"/>
      <w:pPr>
        <w:ind w:left="7022" w:hanging="180"/>
      </w:pPr>
    </w:lvl>
    <w:lvl w:ilvl="6" w:tplc="0409000F" w:tentative="1">
      <w:start w:val="1"/>
      <w:numFmt w:val="decimal"/>
      <w:lvlText w:val="%7."/>
      <w:lvlJc w:val="left"/>
      <w:pPr>
        <w:ind w:left="7742" w:hanging="360"/>
      </w:pPr>
    </w:lvl>
    <w:lvl w:ilvl="7" w:tplc="04090019" w:tentative="1">
      <w:start w:val="1"/>
      <w:numFmt w:val="lowerLetter"/>
      <w:lvlText w:val="%8."/>
      <w:lvlJc w:val="left"/>
      <w:pPr>
        <w:ind w:left="8462" w:hanging="360"/>
      </w:pPr>
    </w:lvl>
    <w:lvl w:ilvl="8" w:tplc="0409001B" w:tentative="1">
      <w:start w:val="1"/>
      <w:numFmt w:val="lowerRoman"/>
      <w:lvlText w:val="%9."/>
      <w:lvlJc w:val="right"/>
      <w:pPr>
        <w:ind w:left="9182" w:hanging="180"/>
      </w:pPr>
    </w:lvl>
  </w:abstractNum>
  <w:abstractNum w:abstractNumId="4">
    <w:nsid w:val="13C810D0"/>
    <w:multiLevelType w:val="hybridMultilevel"/>
    <w:tmpl w:val="98EE73B8"/>
    <w:lvl w:ilvl="0" w:tplc="A3FC6B02">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C13C80"/>
    <w:multiLevelType w:val="hybridMultilevel"/>
    <w:tmpl w:val="50BE1F60"/>
    <w:lvl w:ilvl="0" w:tplc="0A2CB7EA">
      <w:start w:val="5"/>
      <w:numFmt w:val="decimal"/>
      <w:lvlText w:val="%1."/>
      <w:lvlJc w:val="left"/>
      <w:pPr>
        <w:ind w:left="1220" w:hanging="360"/>
      </w:pPr>
      <w:rPr>
        <w:rFonts w:hint="default"/>
        <w:w w:val="81"/>
      </w:rPr>
    </w:lvl>
    <w:lvl w:ilvl="1" w:tplc="09F8D0F2">
      <w:numFmt w:val="bullet"/>
      <w:lvlText w:val="•"/>
      <w:lvlJc w:val="left"/>
      <w:pPr>
        <w:ind w:left="2116" w:hanging="360"/>
      </w:pPr>
      <w:rPr>
        <w:rFonts w:hint="default"/>
      </w:rPr>
    </w:lvl>
    <w:lvl w:ilvl="2" w:tplc="773CA524">
      <w:numFmt w:val="bullet"/>
      <w:lvlText w:val="•"/>
      <w:lvlJc w:val="left"/>
      <w:pPr>
        <w:ind w:left="3012" w:hanging="360"/>
      </w:pPr>
      <w:rPr>
        <w:rFonts w:hint="default"/>
      </w:rPr>
    </w:lvl>
    <w:lvl w:ilvl="3" w:tplc="EA627080">
      <w:numFmt w:val="bullet"/>
      <w:lvlText w:val="•"/>
      <w:lvlJc w:val="left"/>
      <w:pPr>
        <w:ind w:left="3908" w:hanging="360"/>
      </w:pPr>
      <w:rPr>
        <w:rFonts w:hint="default"/>
      </w:rPr>
    </w:lvl>
    <w:lvl w:ilvl="4" w:tplc="39BA28AA">
      <w:numFmt w:val="bullet"/>
      <w:lvlText w:val="•"/>
      <w:lvlJc w:val="left"/>
      <w:pPr>
        <w:ind w:left="4804" w:hanging="360"/>
      </w:pPr>
      <w:rPr>
        <w:rFonts w:hint="default"/>
      </w:rPr>
    </w:lvl>
    <w:lvl w:ilvl="5" w:tplc="89D67BA0">
      <w:numFmt w:val="bullet"/>
      <w:lvlText w:val="•"/>
      <w:lvlJc w:val="left"/>
      <w:pPr>
        <w:ind w:left="5700" w:hanging="360"/>
      </w:pPr>
      <w:rPr>
        <w:rFonts w:hint="default"/>
      </w:rPr>
    </w:lvl>
    <w:lvl w:ilvl="6" w:tplc="05BA3402">
      <w:numFmt w:val="bullet"/>
      <w:lvlText w:val="•"/>
      <w:lvlJc w:val="left"/>
      <w:pPr>
        <w:ind w:left="6596" w:hanging="360"/>
      </w:pPr>
      <w:rPr>
        <w:rFonts w:hint="default"/>
      </w:rPr>
    </w:lvl>
    <w:lvl w:ilvl="7" w:tplc="C070391A">
      <w:numFmt w:val="bullet"/>
      <w:lvlText w:val="•"/>
      <w:lvlJc w:val="left"/>
      <w:pPr>
        <w:ind w:left="7492" w:hanging="360"/>
      </w:pPr>
      <w:rPr>
        <w:rFonts w:hint="default"/>
      </w:rPr>
    </w:lvl>
    <w:lvl w:ilvl="8" w:tplc="F9944C7C">
      <w:numFmt w:val="bullet"/>
      <w:lvlText w:val="•"/>
      <w:lvlJc w:val="left"/>
      <w:pPr>
        <w:ind w:left="8388" w:hanging="360"/>
      </w:pPr>
      <w:rPr>
        <w:rFonts w:hint="default"/>
      </w:rPr>
    </w:lvl>
  </w:abstractNum>
  <w:abstractNum w:abstractNumId="6">
    <w:nsid w:val="27E35CE8"/>
    <w:multiLevelType w:val="multilevel"/>
    <w:tmpl w:val="1F160A80"/>
    <w:lvl w:ilvl="0">
      <w:start w:val="4"/>
      <w:numFmt w:val="decimal"/>
      <w:lvlText w:val="%1"/>
      <w:lvlJc w:val="left"/>
      <w:pPr>
        <w:ind w:left="512" w:hanging="567"/>
      </w:pPr>
      <w:rPr>
        <w:rFonts w:hint="default"/>
      </w:rPr>
    </w:lvl>
    <w:lvl w:ilvl="1">
      <w:start w:val="1"/>
      <w:numFmt w:val="decimal"/>
      <w:lvlText w:val="%1.%2"/>
      <w:lvlJc w:val="left"/>
      <w:pPr>
        <w:ind w:left="512" w:hanging="567"/>
      </w:pPr>
      <w:rPr>
        <w:rFonts w:ascii="Franklin Gothic Medium" w:eastAsia="Franklin Gothic Medium" w:hAnsi="Franklin Gothic Medium" w:cs="Franklin Gothic Medium" w:hint="default"/>
        <w:spacing w:val="-1"/>
        <w:w w:val="100"/>
        <w:sz w:val="28"/>
        <w:szCs w:val="28"/>
      </w:rPr>
    </w:lvl>
    <w:lvl w:ilvl="2">
      <w:start w:val="1"/>
      <w:numFmt w:val="decimal"/>
      <w:lvlText w:val="%1.%2.%3"/>
      <w:lvlJc w:val="left"/>
      <w:pPr>
        <w:ind w:left="1307" w:hanging="795"/>
      </w:pPr>
      <w:rPr>
        <w:rFonts w:ascii="Franklin Gothic Medium" w:eastAsia="Franklin Gothic Medium" w:hAnsi="Franklin Gothic Medium" w:cs="Franklin Gothic Medium" w:hint="default"/>
        <w:spacing w:val="-3"/>
        <w:w w:val="100"/>
        <w:sz w:val="28"/>
        <w:szCs w:val="28"/>
      </w:rPr>
    </w:lvl>
    <w:lvl w:ilvl="3">
      <w:numFmt w:val="bullet"/>
      <w:lvlText w:val=""/>
      <w:lvlJc w:val="left"/>
      <w:pPr>
        <w:ind w:left="1081" w:hanging="286"/>
      </w:pPr>
      <w:rPr>
        <w:rFonts w:ascii="Symbol" w:eastAsia="Symbol" w:hAnsi="Symbol" w:cs="Symbol" w:hint="default"/>
        <w:w w:val="100"/>
        <w:sz w:val="22"/>
        <w:szCs w:val="22"/>
      </w:rPr>
    </w:lvl>
    <w:lvl w:ilvl="4">
      <w:numFmt w:val="bullet"/>
      <w:lvlText w:val="•"/>
      <w:lvlJc w:val="left"/>
      <w:pPr>
        <w:ind w:left="3520" w:hanging="286"/>
      </w:pPr>
      <w:rPr>
        <w:rFonts w:hint="default"/>
      </w:rPr>
    </w:lvl>
    <w:lvl w:ilvl="5">
      <w:numFmt w:val="bullet"/>
      <w:lvlText w:val="•"/>
      <w:lvlJc w:val="left"/>
      <w:pPr>
        <w:ind w:left="4630" w:hanging="286"/>
      </w:pPr>
      <w:rPr>
        <w:rFonts w:hint="default"/>
      </w:rPr>
    </w:lvl>
    <w:lvl w:ilvl="6">
      <w:numFmt w:val="bullet"/>
      <w:lvlText w:val="•"/>
      <w:lvlJc w:val="left"/>
      <w:pPr>
        <w:ind w:left="5740" w:hanging="286"/>
      </w:pPr>
      <w:rPr>
        <w:rFonts w:hint="default"/>
      </w:rPr>
    </w:lvl>
    <w:lvl w:ilvl="7">
      <w:numFmt w:val="bullet"/>
      <w:lvlText w:val="•"/>
      <w:lvlJc w:val="left"/>
      <w:pPr>
        <w:ind w:left="6850" w:hanging="286"/>
      </w:pPr>
      <w:rPr>
        <w:rFonts w:hint="default"/>
      </w:rPr>
    </w:lvl>
    <w:lvl w:ilvl="8">
      <w:numFmt w:val="bullet"/>
      <w:lvlText w:val="•"/>
      <w:lvlJc w:val="left"/>
      <w:pPr>
        <w:ind w:left="7960" w:hanging="286"/>
      </w:pPr>
      <w:rPr>
        <w:rFonts w:hint="default"/>
      </w:rPr>
    </w:lvl>
  </w:abstractNum>
  <w:abstractNum w:abstractNumId="7">
    <w:nsid w:val="3A3422EB"/>
    <w:multiLevelType w:val="multilevel"/>
    <w:tmpl w:val="20A01FA0"/>
    <w:lvl w:ilvl="0">
      <w:start w:val="4"/>
      <w:numFmt w:val="decimal"/>
      <w:lvlText w:val="%1"/>
      <w:lvlJc w:val="left"/>
      <w:pPr>
        <w:ind w:left="1760" w:hanging="965"/>
      </w:pPr>
      <w:rPr>
        <w:rFonts w:hint="default"/>
      </w:rPr>
    </w:lvl>
    <w:lvl w:ilvl="1">
      <w:start w:val="2"/>
      <w:numFmt w:val="decimal"/>
      <w:lvlText w:val="%1.%2"/>
      <w:lvlJc w:val="left"/>
      <w:pPr>
        <w:ind w:left="1760" w:hanging="965"/>
      </w:pPr>
      <w:rPr>
        <w:rFonts w:hint="default"/>
      </w:rPr>
    </w:lvl>
    <w:lvl w:ilvl="2">
      <w:start w:val="2"/>
      <w:numFmt w:val="decimal"/>
      <w:lvlText w:val="%1.%2.%3"/>
      <w:lvlJc w:val="left"/>
      <w:pPr>
        <w:ind w:left="1760" w:hanging="965"/>
      </w:pPr>
      <w:rPr>
        <w:rFonts w:hint="default"/>
      </w:rPr>
    </w:lvl>
    <w:lvl w:ilvl="3">
      <w:start w:val="1"/>
      <w:numFmt w:val="decimal"/>
      <w:lvlText w:val="%1.%2.%3.%4"/>
      <w:lvlJc w:val="left"/>
      <w:pPr>
        <w:ind w:left="1760" w:hanging="965"/>
      </w:pPr>
      <w:rPr>
        <w:rFonts w:ascii="Franklin Gothic Medium" w:eastAsia="Franklin Gothic Medium" w:hAnsi="Franklin Gothic Medium" w:cs="Franklin Gothic Medium" w:hint="default"/>
        <w:spacing w:val="-1"/>
        <w:w w:val="99"/>
        <w:sz w:val="24"/>
        <w:szCs w:val="24"/>
      </w:rPr>
    </w:lvl>
    <w:lvl w:ilvl="4">
      <w:numFmt w:val="bullet"/>
      <w:lvlText w:val="•"/>
      <w:lvlJc w:val="left"/>
      <w:pPr>
        <w:ind w:left="5128" w:hanging="965"/>
      </w:pPr>
      <w:rPr>
        <w:rFonts w:hint="default"/>
      </w:rPr>
    </w:lvl>
    <w:lvl w:ilvl="5">
      <w:numFmt w:val="bullet"/>
      <w:lvlText w:val="•"/>
      <w:lvlJc w:val="left"/>
      <w:pPr>
        <w:ind w:left="5970" w:hanging="965"/>
      </w:pPr>
      <w:rPr>
        <w:rFonts w:hint="default"/>
      </w:rPr>
    </w:lvl>
    <w:lvl w:ilvl="6">
      <w:numFmt w:val="bullet"/>
      <w:lvlText w:val="•"/>
      <w:lvlJc w:val="left"/>
      <w:pPr>
        <w:ind w:left="6812" w:hanging="965"/>
      </w:pPr>
      <w:rPr>
        <w:rFonts w:hint="default"/>
      </w:rPr>
    </w:lvl>
    <w:lvl w:ilvl="7">
      <w:numFmt w:val="bullet"/>
      <w:lvlText w:val="•"/>
      <w:lvlJc w:val="left"/>
      <w:pPr>
        <w:ind w:left="7654" w:hanging="965"/>
      </w:pPr>
      <w:rPr>
        <w:rFonts w:hint="default"/>
      </w:rPr>
    </w:lvl>
    <w:lvl w:ilvl="8">
      <w:numFmt w:val="bullet"/>
      <w:lvlText w:val="•"/>
      <w:lvlJc w:val="left"/>
      <w:pPr>
        <w:ind w:left="8496" w:hanging="965"/>
      </w:pPr>
      <w:rPr>
        <w:rFonts w:hint="default"/>
      </w:rPr>
    </w:lvl>
  </w:abstractNum>
  <w:abstractNum w:abstractNumId="8">
    <w:nsid w:val="3BCA05EA"/>
    <w:multiLevelType w:val="multilevel"/>
    <w:tmpl w:val="B922E354"/>
    <w:lvl w:ilvl="0">
      <w:start w:val="4"/>
      <w:numFmt w:val="decimal"/>
      <w:lvlText w:val="%1"/>
      <w:lvlJc w:val="left"/>
      <w:pPr>
        <w:ind w:left="1477" w:hanging="965"/>
      </w:pPr>
      <w:rPr>
        <w:rFonts w:hint="default"/>
      </w:rPr>
    </w:lvl>
    <w:lvl w:ilvl="1">
      <w:start w:val="2"/>
      <w:numFmt w:val="decimal"/>
      <w:lvlText w:val="%1.%2"/>
      <w:lvlJc w:val="left"/>
      <w:pPr>
        <w:ind w:left="1477" w:hanging="965"/>
      </w:pPr>
      <w:rPr>
        <w:rFonts w:hint="default"/>
      </w:rPr>
    </w:lvl>
    <w:lvl w:ilvl="2">
      <w:start w:val="3"/>
      <w:numFmt w:val="decimal"/>
      <w:lvlText w:val="%1.%2.%3"/>
      <w:lvlJc w:val="left"/>
      <w:pPr>
        <w:ind w:left="1477" w:hanging="965"/>
      </w:pPr>
      <w:rPr>
        <w:rFonts w:hint="default"/>
      </w:rPr>
    </w:lvl>
    <w:lvl w:ilvl="3">
      <w:start w:val="1"/>
      <w:numFmt w:val="decimal"/>
      <w:lvlText w:val="%1.%2.%3.%4"/>
      <w:lvlJc w:val="left"/>
      <w:pPr>
        <w:ind w:left="1477" w:hanging="965"/>
      </w:pPr>
      <w:rPr>
        <w:rFonts w:ascii="Franklin Gothic Medium" w:eastAsia="Franklin Gothic Medium" w:hAnsi="Franklin Gothic Medium" w:cs="Franklin Gothic Medium" w:hint="default"/>
        <w:spacing w:val="-1"/>
        <w:w w:val="99"/>
        <w:sz w:val="24"/>
        <w:szCs w:val="24"/>
      </w:rPr>
    </w:lvl>
    <w:lvl w:ilvl="4">
      <w:numFmt w:val="bullet"/>
      <w:lvlText w:val=""/>
      <w:lvlJc w:val="left"/>
      <w:pPr>
        <w:ind w:left="1232" w:hanging="360"/>
      </w:pPr>
      <w:rPr>
        <w:rFonts w:ascii="Symbol" w:eastAsia="Symbol" w:hAnsi="Symbol" w:cs="Symbol" w:hint="default"/>
        <w:w w:val="100"/>
        <w:sz w:val="22"/>
        <w:szCs w:val="22"/>
      </w:rPr>
    </w:lvl>
    <w:lvl w:ilvl="5">
      <w:numFmt w:val="bullet"/>
      <w:lvlText w:val="•"/>
      <w:lvlJc w:val="left"/>
      <w:pPr>
        <w:ind w:left="5346" w:hanging="360"/>
      </w:pPr>
      <w:rPr>
        <w:rFonts w:hint="default"/>
      </w:rPr>
    </w:lvl>
    <w:lvl w:ilvl="6">
      <w:numFmt w:val="bullet"/>
      <w:lvlText w:val="•"/>
      <w:lvlJc w:val="left"/>
      <w:pPr>
        <w:ind w:left="6313" w:hanging="360"/>
      </w:pPr>
      <w:rPr>
        <w:rFonts w:hint="default"/>
      </w:rPr>
    </w:lvl>
    <w:lvl w:ilvl="7">
      <w:numFmt w:val="bullet"/>
      <w:lvlText w:val="•"/>
      <w:lvlJc w:val="left"/>
      <w:pPr>
        <w:ind w:left="7280" w:hanging="360"/>
      </w:pPr>
      <w:rPr>
        <w:rFonts w:hint="default"/>
      </w:rPr>
    </w:lvl>
    <w:lvl w:ilvl="8">
      <w:numFmt w:val="bullet"/>
      <w:lvlText w:val="•"/>
      <w:lvlJc w:val="left"/>
      <w:pPr>
        <w:ind w:left="8246" w:hanging="360"/>
      </w:pPr>
      <w:rPr>
        <w:rFonts w:hint="default"/>
      </w:rPr>
    </w:lvl>
  </w:abstractNum>
  <w:abstractNum w:abstractNumId="9">
    <w:nsid w:val="3FEB68B2"/>
    <w:multiLevelType w:val="hybridMultilevel"/>
    <w:tmpl w:val="993292D8"/>
    <w:lvl w:ilvl="0" w:tplc="D5C69EDC">
      <w:start w:val="21"/>
      <w:numFmt w:val="decimal"/>
      <w:lvlText w:val="%1."/>
      <w:lvlJc w:val="left"/>
      <w:pPr>
        <w:ind w:left="1232" w:hanging="360"/>
      </w:pPr>
      <w:rPr>
        <w:rFonts w:ascii="Calibri" w:eastAsia="Calibri" w:hAnsi="Calibri" w:cs="Calibri" w:hint="default"/>
        <w:w w:val="81"/>
        <w:sz w:val="22"/>
        <w:szCs w:val="22"/>
      </w:rPr>
    </w:lvl>
    <w:lvl w:ilvl="1" w:tplc="0A1AEC2E">
      <w:numFmt w:val="bullet"/>
      <w:lvlText w:val="•"/>
      <w:lvlJc w:val="left"/>
      <w:pPr>
        <w:ind w:left="2134" w:hanging="360"/>
      </w:pPr>
      <w:rPr>
        <w:rFonts w:hint="default"/>
      </w:rPr>
    </w:lvl>
    <w:lvl w:ilvl="2" w:tplc="3FF4EF48">
      <w:numFmt w:val="bullet"/>
      <w:lvlText w:val="•"/>
      <w:lvlJc w:val="left"/>
      <w:pPr>
        <w:ind w:left="3028" w:hanging="360"/>
      </w:pPr>
      <w:rPr>
        <w:rFonts w:hint="default"/>
      </w:rPr>
    </w:lvl>
    <w:lvl w:ilvl="3" w:tplc="6178C180">
      <w:numFmt w:val="bullet"/>
      <w:lvlText w:val="•"/>
      <w:lvlJc w:val="left"/>
      <w:pPr>
        <w:ind w:left="3922" w:hanging="360"/>
      </w:pPr>
      <w:rPr>
        <w:rFonts w:hint="default"/>
      </w:rPr>
    </w:lvl>
    <w:lvl w:ilvl="4" w:tplc="C174F69A">
      <w:numFmt w:val="bullet"/>
      <w:lvlText w:val="•"/>
      <w:lvlJc w:val="left"/>
      <w:pPr>
        <w:ind w:left="4816" w:hanging="360"/>
      </w:pPr>
      <w:rPr>
        <w:rFonts w:hint="default"/>
      </w:rPr>
    </w:lvl>
    <w:lvl w:ilvl="5" w:tplc="2B104D3A">
      <w:numFmt w:val="bullet"/>
      <w:lvlText w:val="•"/>
      <w:lvlJc w:val="left"/>
      <w:pPr>
        <w:ind w:left="5710" w:hanging="360"/>
      </w:pPr>
      <w:rPr>
        <w:rFonts w:hint="default"/>
      </w:rPr>
    </w:lvl>
    <w:lvl w:ilvl="6" w:tplc="3732F600">
      <w:numFmt w:val="bullet"/>
      <w:lvlText w:val="•"/>
      <w:lvlJc w:val="left"/>
      <w:pPr>
        <w:ind w:left="6604" w:hanging="360"/>
      </w:pPr>
      <w:rPr>
        <w:rFonts w:hint="default"/>
      </w:rPr>
    </w:lvl>
    <w:lvl w:ilvl="7" w:tplc="1D06AE92">
      <w:numFmt w:val="bullet"/>
      <w:lvlText w:val="•"/>
      <w:lvlJc w:val="left"/>
      <w:pPr>
        <w:ind w:left="7498" w:hanging="360"/>
      </w:pPr>
      <w:rPr>
        <w:rFonts w:hint="default"/>
      </w:rPr>
    </w:lvl>
    <w:lvl w:ilvl="8" w:tplc="98B27730">
      <w:numFmt w:val="bullet"/>
      <w:lvlText w:val="•"/>
      <w:lvlJc w:val="left"/>
      <w:pPr>
        <w:ind w:left="8392" w:hanging="360"/>
      </w:pPr>
      <w:rPr>
        <w:rFonts w:hint="default"/>
      </w:rPr>
    </w:lvl>
  </w:abstractNum>
  <w:abstractNum w:abstractNumId="10">
    <w:nsid w:val="4ECA61EE"/>
    <w:multiLevelType w:val="multilevel"/>
    <w:tmpl w:val="AD18FA52"/>
    <w:lvl w:ilvl="0">
      <w:start w:val="4"/>
      <w:numFmt w:val="decimal"/>
      <w:lvlText w:val="%1"/>
      <w:lvlJc w:val="left"/>
      <w:pPr>
        <w:ind w:left="1477" w:hanging="965"/>
      </w:pPr>
      <w:rPr>
        <w:rFonts w:hint="default"/>
      </w:rPr>
    </w:lvl>
    <w:lvl w:ilvl="1">
      <w:start w:val="2"/>
      <w:numFmt w:val="decimal"/>
      <w:lvlText w:val="%1.%2"/>
      <w:lvlJc w:val="left"/>
      <w:pPr>
        <w:ind w:left="1477" w:hanging="965"/>
      </w:pPr>
      <w:rPr>
        <w:rFonts w:hint="default"/>
      </w:rPr>
    </w:lvl>
    <w:lvl w:ilvl="2">
      <w:start w:val="1"/>
      <w:numFmt w:val="decimal"/>
      <w:lvlText w:val="%1.%2.%3"/>
      <w:lvlJc w:val="left"/>
      <w:pPr>
        <w:ind w:left="1477" w:hanging="965"/>
      </w:pPr>
      <w:rPr>
        <w:rFonts w:hint="default"/>
      </w:rPr>
    </w:lvl>
    <w:lvl w:ilvl="3">
      <w:start w:val="1"/>
      <w:numFmt w:val="decimal"/>
      <w:lvlText w:val="%1.%2.%3.%4"/>
      <w:lvlJc w:val="left"/>
      <w:pPr>
        <w:ind w:left="1477" w:hanging="965"/>
      </w:pPr>
      <w:rPr>
        <w:rFonts w:hint="default"/>
        <w:spacing w:val="-1"/>
        <w:w w:val="99"/>
      </w:rPr>
    </w:lvl>
    <w:lvl w:ilvl="4">
      <w:start w:val="1"/>
      <w:numFmt w:val="decimal"/>
      <w:lvlText w:val="%5."/>
      <w:lvlJc w:val="left"/>
      <w:pPr>
        <w:ind w:left="2970" w:hanging="360"/>
      </w:pPr>
      <w:rPr>
        <w:rFonts w:ascii="Calibri" w:eastAsia="Calibri" w:hAnsi="Calibri" w:cs="Calibri" w:hint="default"/>
        <w:w w:val="81"/>
        <w:sz w:val="22"/>
        <w:szCs w:val="22"/>
      </w:rPr>
    </w:lvl>
    <w:lvl w:ilvl="5">
      <w:numFmt w:val="bullet"/>
      <w:lvlText w:val="•"/>
      <w:lvlJc w:val="left"/>
      <w:pPr>
        <w:ind w:left="5042" w:hanging="360"/>
      </w:pPr>
      <w:rPr>
        <w:rFonts w:hint="default"/>
      </w:rPr>
    </w:lvl>
    <w:lvl w:ilvl="6">
      <w:numFmt w:val="bullet"/>
      <w:lvlText w:val="•"/>
      <w:lvlJc w:val="left"/>
      <w:pPr>
        <w:ind w:left="6070" w:hanging="360"/>
      </w:pPr>
      <w:rPr>
        <w:rFonts w:hint="default"/>
      </w:rPr>
    </w:lvl>
    <w:lvl w:ilvl="7">
      <w:numFmt w:val="bullet"/>
      <w:lvlText w:val="•"/>
      <w:lvlJc w:val="left"/>
      <w:pPr>
        <w:ind w:left="7097" w:hanging="360"/>
      </w:pPr>
      <w:rPr>
        <w:rFonts w:hint="default"/>
      </w:rPr>
    </w:lvl>
    <w:lvl w:ilvl="8">
      <w:numFmt w:val="bullet"/>
      <w:lvlText w:val="•"/>
      <w:lvlJc w:val="left"/>
      <w:pPr>
        <w:ind w:left="8125" w:hanging="360"/>
      </w:pPr>
      <w:rPr>
        <w:rFonts w:hint="default"/>
      </w:rPr>
    </w:lvl>
  </w:abstractNum>
  <w:abstractNum w:abstractNumId="11">
    <w:nsid w:val="543E0B9E"/>
    <w:multiLevelType w:val="multilevel"/>
    <w:tmpl w:val="E8F244C0"/>
    <w:lvl w:ilvl="0">
      <w:start w:val="4"/>
      <w:numFmt w:val="decimal"/>
      <w:lvlText w:val="%1"/>
      <w:lvlJc w:val="left"/>
      <w:pPr>
        <w:ind w:left="1307" w:hanging="795"/>
      </w:pPr>
      <w:rPr>
        <w:rFonts w:hint="default"/>
      </w:rPr>
    </w:lvl>
    <w:lvl w:ilvl="1">
      <w:start w:val="2"/>
      <w:numFmt w:val="decimal"/>
      <w:lvlText w:val="%1.%2"/>
      <w:lvlJc w:val="left"/>
      <w:pPr>
        <w:ind w:left="1307" w:hanging="795"/>
      </w:pPr>
      <w:rPr>
        <w:rFonts w:hint="default"/>
      </w:rPr>
    </w:lvl>
    <w:lvl w:ilvl="2">
      <w:start w:val="2"/>
      <w:numFmt w:val="decimal"/>
      <w:lvlText w:val="%1.%2.%3"/>
      <w:lvlJc w:val="left"/>
      <w:pPr>
        <w:ind w:left="1307" w:hanging="795"/>
      </w:pPr>
      <w:rPr>
        <w:rFonts w:ascii="Franklin Gothic Medium" w:eastAsia="Franklin Gothic Medium" w:hAnsi="Franklin Gothic Medium" w:cs="Franklin Gothic Medium" w:hint="default"/>
        <w:spacing w:val="-3"/>
        <w:w w:val="100"/>
        <w:sz w:val="28"/>
        <w:szCs w:val="28"/>
      </w:rPr>
    </w:lvl>
    <w:lvl w:ilvl="3">
      <w:numFmt w:val="bullet"/>
      <w:lvlText w:val=""/>
      <w:lvlJc w:val="left"/>
      <w:pPr>
        <w:ind w:left="1232" w:hanging="360"/>
      </w:pPr>
      <w:rPr>
        <w:rFonts w:ascii="Symbol" w:eastAsia="Symbol" w:hAnsi="Symbol" w:cs="Symbol" w:hint="default"/>
        <w:w w:val="100"/>
        <w:sz w:val="22"/>
        <w:szCs w:val="22"/>
      </w:rPr>
    </w:lvl>
    <w:lvl w:ilvl="4">
      <w:numFmt w:val="bullet"/>
      <w:lvlText w:val="•"/>
      <w:lvlJc w:val="left"/>
      <w:pPr>
        <w:ind w:left="4260" w:hanging="360"/>
      </w:pPr>
      <w:rPr>
        <w:rFonts w:hint="default"/>
      </w:rPr>
    </w:lvl>
    <w:lvl w:ilvl="5">
      <w:numFmt w:val="bullet"/>
      <w:lvlText w:val="•"/>
      <w:lvlJc w:val="left"/>
      <w:pPr>
        <w:ind w:left="5246" w:hanging="360"/>
      </w:pPr>
      <w:rPr>
        <w:rFonts w:hint="default"/>
      </w:rPr>
    </w:lvl>
    <w:lvl w:ilvl="6">
      <w:numFmt w:val="bullet"/>
      <w:lvlText w:val="•"/>
      <w:lvlJc w:val="left"/>
      <w:pPr>
        <w:ind w:left="6233" w:hanging="360"/>
      </w:pPr>
      <w:rPr>
        <w:rFonts w:hint="default"/>
      </w:rPr>
    </w:lvl>
    <w:lvl w:ilvl="7">
      <w:numFmt w:val="bullet"/>
      <w:lvlText w:val="•"/>
      <w:lvlJc w:val="left"/>
      <w:pPr>
        <w:ind w:left="7220" w:hanging="360"/>
      </w:pPr>
      <w:rPr>
        <w:rFonts w:hint="default"/>
      </w:rPr>
    </w:lvl>
    <w:lvl w:ilvl="8">
      <w:numFmt w:val="bullet"/>
      <w:lvlText w:val="•"/>
      <w:lvlJc w:val="left"/>
      <w:pPr>
        <w:ind w:left="8206" w:hanging="360"/>
      </w:pPr>
      <w:rPr>
        <w:rFonts w:hint="default"/>
      </w:rPr>
    </w:lvl>
  </w:abstractNum>
  <w:abstractNum w:abstractNumId="12">
    <w:nsid w:val="5A6D4410"/>
    <w:multiLevelType w:val="multilevel"/>
    <w:tmpl w:val="0A3A9E3A"/>
    <w:lvl w:ilvl="0">
      <w:start w:val="4"/>
      <w:numFmt w:val="decimal"/>
      <w:lvlText w:val="%1"/>
      <w:lvlJc w:val="left"/>
      <w:pPr>
        <w:ind w:left="1307" w:hanging="795"/>
      </w:pPr>
      <w:rPr>
        <w:rFonts w:hint="default"/>
      </w:rPr>
    </w:lvl>
    <w:lvl w:ilvl="1">
      <w:start w:val="2"/>
      <w:numFmt w:val="decimal"/>
      <w:lvlText w:val="%1.%2"/>
      <w:lvlJc w:val="left"/>
      <w:pPr>
        <w:ind w:left="1307" w:hanging="795"/>
      </w:pPr>
      <w:rPr>
        <w:rFonts w:hint="default"/>
      </w:rPr>
    </w:lvl>
    <w:lvl w:ilvl="2">
      <w:start w:val="3"/>
      <w:numFmt w:val="decimal"/>
      <w:lvlText w:val="%1.%2.%3"/>
      <w:lvlJc w:val="left"/>
      <w:pPr>
        <w:ind w:left="1307" w:hanging="795"/>
      </w:pPr>
      <w:rPr>
        <w:rFonts w:ascii="Franklin Gothic Medium" w:eastAsia="Franklin Gothic Medium" w:hAnsi="Franklin Gothic Medium" w:cs="Franklin Gothic Medium" w:hint="default"/>
        <w:spacing w:val="-3"/>
        <w:w w:val="100"/>
        <w:sz w:val="28"/>
        <w:szCs w:val="28"/>
      </w:rPr>
    </w:lvl>
    <w:lvl w:ilvl="3">
      <w:numFmt w:val="bullet"/>
      <w:lvlText w:val=""/>
      <w:lvlJc w:val="left"/>
      <w:pPr>
        <w:ind w:left="1232" w:hanging="360"/>
      </w:pPr>
      <w:rPr>
        <w:rFonts w:ascii="Symbol" w:eastAsia="Symbol" w:hAnsi="Symbol" w:cs="Symbol" w:hint="default"/>
        <w:w w:val="100"/>
        <w:sz w:val="22"/>
        <w:szCs w:val="22"/>
      </w:rPr>
    </w:lvl>
    <w:lvl w:ilvl="4">
      <w:numFmt w:val="bullet"/>
      <w:lvlText w:val="•"/>
      <w:lvlJc w:val="left"/>
      <w:pPr>
        <w:ind w:left="4260" w:hanging="360"/>
      </w:pPr>
      <w:rPr>
        <w:rFonts w:hint="default"/>
      </w:rPr>
    </w:lvl>
    <w:lvl w:ilvl="5">
      <w:numFmt w:val="bullet"/>
      <w:lvlText w:val="•"/>
      <w:lvlJc w:val="left"/>
      <w:pPr>
        <w:ind w:left="5246" w:hanging="360"/>
      </w:pPr>
      <w:rPr>
        <w:rFonts w:hint="default"/>
      </w:rPr>
    </w:lvl>
    <w:lvl w:ilvl="6">
      <w:numFmt w:val="bullet"/>
      <w:lvlText w:val="•"/>
      <w:lvlJc w:val="left"/>
      <w:pPr>
        <w:ind w:left="6233" w:hanging="360"/>
      </w:pPr>
      <w:rPr>
        <w:rFonts w:hint="default"/>
      </w:rPr>
    </w:lvl>
    <w:lvl w:ilvl="7">
      <w:numFmt w:val="bullet"/>
      <w:lvlText w:val="•"/>
      <w:lvlJc w:val="left"/>
      <w:pPr>
        <w:ind w:left="7220" w:hanging="360"/>
      </w:pPr>
      <w:rPr>
        <w:rFonts w:hint="default"/>
      </w:rPr>
    </w:lvl>
    <w:lvl w:ilvl="8">
      <w:numFmt w:val="bullet"/>
      <w:lvlText w:val="•"/>
      <w:lvlJc w:val="left"/>
      <w:pPr>
        <w:ind w:left="8206" w:hanging="360"/>
      </w:pPr>
      <w:rPr>
        <w:rFonts w:hint="default"/>
      </w:rPr>
    </w:lvl>
  </w:abstractNum>
  <w:abstractNum w:abstractNumId="13">
    <w:nsid w:val="60EC0C95"/>
    <w:multiLevelType w:val="multilevel"/>
    <w:tmpl w:val="8C7C0784"/>
    <w:lvl w:ilvl="0">
      <w:start w:val="4"/>
      <w:numFmt w:val="decimal"/>
      <w:lvlText w:val="%1"/>
      <w:lvlJc w:val="left"/>
      <w:pPr>
        <w:ind w:left="1307" w:hanging="795"/>
      </w:pPr>
      <w:rPr>
        <w:rFonts w:hint="default"/>
      </w:rPr>
    </w:lvl>
    <w:lvl w:ilvl="1">
      <w:start w:val="2"/>
      <w:numFmt w:val="decimal"/>
      <w:lvlText w:val="%1.%2"/>
      <w:lvlJc w:val="left"/>
      <w:pPr>
        <w:ind w:left="1307" w:hanging="795"/>
      </w:pPr>
      <w:rPr>
        <w:rFonts w:hint="default"/>
      </w:rPr>
    </w:lvl>
    <w:lvl w:ilvl="2">
      <w:start w:val="4"/>
      <w:numFmt w:val="decimal"/>
      <w:lvlText w:val="%1.%2.%3"/>
      <w:lvlJc w:val="left"/>
      <w:pPr>
        <w:ind w:left="1307" w:hanging="795"/>
      </w:pPr>
      <w:rPr>
        <w:rFonts w:ascii="Franklin Gothic Medium" w:eastAsia="Franklin Gothic Medium" w:hAnsi="Franklin Gothic Medium" w:cs="Franklin Gothic Medium" w:hint="default"/>
        <w:spacing w:val="-3"/>
        <w:w w:val="100"/>
        <w:sz w:val="28"/>
        <w:szCs w:val="28"/>
      </w:rPr>
    </w:lvl>
    <w:lvl w:ilvl="3">
      <w:numFmt w:val="bullet"/>
      <w:lvlText w:val=""/>
      <w:lvlJc w:val="left"/>
      <w:pPr>
        <w:ind w:left="1232" w:hanging="360"/>
      </w:pPr>
      <w:rPr>
        <w:rFonts w:ascii="Symbol" w:eastAsia="Symbol" w:hAnsi="Symbol" w:cs="Symbol" w:hint="default"/>
        <w:w w:val="100"/>
        <w:sz w:val="22"/>
        <w:szCs w:val="22"/>
      </w:rPr>
    </w:lvl>
    <w:lvl w:ilvl="4">
      <w:numFmt w:val="bullet"/>
      <w:lvlText w:val="•"/>
      <w:lvlJc w:val="left"/>
      <w:pPr>
        <w:ind w:left="4260" w:hanging="360"/>
      </w:pPr>
      <w:rPr>
        <w:rFonts w:hint="default"/>
      </w:rPr>
    </w:lvl>
    <w:lvl w:ilvl="5">
      <w:numFmt w:val="bullet"/>
      <w:lvlText w:val="•"/>
      <w:lvlJc w:val="left"/>
      <w:pPr>
        <w:ind w:left="5246" w:hanging="360"/>
      </w:pPr>
      <w:rPr>
        <w:rFonts w:hint="default"/>
      </w:rPr>
    </w:lvl>
    <w:lvl w:ilvl="6">
      <w:numFmt w:val="bullet"/>
      <w:lvlText w:val="•"/>
      <w:lvlJc w:val="left"/>
      <w:pPr>
        <w:ind w:left="6233" w:hanging="360"/>
      </w:pPr>
      <w:rPr>
        <w:rFonts w:hint="default"/>
      </w:rPr>
    </w:lvl>
    <w:lvl w:ilvl="7">
      <w:numFmt w:val="bullet"/>
      <w:lvlText w:val="•"/>
      <w:lvlJc w:val="left"/>
      <w:pPr>
        <w:ind w:left="7220" w:hanging="360"/>
      </w:pPr>
      <w:rPr>
        <w:rFonts w:hint="default"/>
      </w:rPr>
    </w:lvl>
    <w:lvl w:ilvl="8">
      <w:numFmt w:val="bullet"/>
      <w:lvlText w:val="•"/>
      <w:lvlJc w:val="left"/>
      <w:pPr>
        <w:ind w:left="8206" w:hanging="360"/>
      </w:pPr>
      <w:rPr>
        <w:rFonts w:hint="default"/>
      </w:rPr>
    </w:lvl>
  </w:abstractNum>
  <w:abstractNum w:abstractNumId="14">
    <w:nsid w:val="61780ADB"/>
    <w:multiLevelType w:val="multilevel"/>
    <w:tmpl w:val="C0F8993A"/>
    <w:lvl w:ilvl="0">
      <w:start w:val="4"/>
      <w:numFmt w:val="decimal"/>
      <w:lvlText w:val="%1"/>
      <w:lvlJc w:val="left"/>
      <w:pPr>
        <w:ind w:left="1307" w:hanging="795"/>
      </w:pPr>
      <w:rPr>
        <w:rFonts w:hint="default"/>
      </w:rPr>
    </w:lvl>
    <w:lvl w:ilvl="1">
      <w:start w:val="2"/>
      <w:numFmt w:val="decimal"/>
      <w:lvlText w:val="%1.%2"/>
      <w:lvlJc w:val="left"/>
      <w:pPr>
        <w:ind w:left="1307" w:hanging="795"/>
      </w:pPr>
      <w:rPr>
        <w:rFonts w:hint="default"/>
      </w:rPr>
    </w:lvl>
    <w:lvl w:ilvl="2">
      <w:start w:val="5"/>
      <w:numFmt w:val="decimal"/>
      <w:lvlText w:val="%1.%2.%3"/>
      <w:lvlJc w:val="left"/>
      <w:pPr>
        <w:ind w:left="1307" w:hanging="795"/>
      </w:pPr>
      <w:rPr>
        <w:rFonts w:ascii="Franklin Gothic Medium" w:eastAsia="Franklin Gothic Medium" w:hAnsi="Franklin Gothic Medium" w:cs="Franklin Gothic Medium" w:hint="default"/>
        <w:spacing w:val="-3"/>
        <w:w w:val="100"/>
        <w:sz w:val="28"/>
        <w:szCs w:val="28"/>
      </w:rPr>
    </w:lvl>
    <w:lvl w:ilvl="3">
      <w:numFmt w:val="bullet"/>
      <w:lvlText w:val=""/>
      <w:lvlJc w:val="left"/>
      <w:pPr>
        <w:ind w:left="1232" w:hanging="360"/>
      </w:pPr>
      <w:rPr>
        <w:rFonts w:ascii="Symbol" w:eastAsia="Symbol" w:hAnsi="Symbol" w:cs="Symbol" w:hint="default"/>
        <w:w w:val="100"/>
        <w:sz w:val="22"/>
        <w:szCs w:val="22"/>
      </w:rPr>
    </w:lvl>
    <w:lvl w:ilvl="4">
      <w:numFmt w:val="bullet"/>
      <w:lvlText w:val="•"/>
      <w:lvlJc w:val="left"/>
      <w:pPr>
        <w:ind w:left="4260" w:hanging="360"/>
      </w:pPr>
      <w:rPr>
        <w:rFonts w:hint="default"/>
      </w:rPr>
    </w:lvl>
    <w:lvl w:ilvl="5">
      <w:numFmt w:val="bullet"/>
      <w:lvlText w:val="•"/>
      <w:lvlJc w:val="left"/>
      <w:pPr>
        <w:ind w:left="5246" w:hanging="360"/>
      </w:pPr>
      <w:rPr>
        <w:rFonts w:hint="default"/>
      </w:rPr>
    </w:lvl>
    <w:lvl w:ilvl="6">
      <w:numFmt w:val="bullet"/>
      <w:lvlText w:val="•"/>
      <w:lvlJc w:val="left"/>
      <w:pPr>
        <w:ind w:left="6233" w:hanging="360"/>
      </w:pPr>
      <w:rPr>
        <w:rFonts w:hint="default"/>
      </w:rPr>
    </w:lvl>
    <w:lvl w:ilvl="7">
      <w:numFmt w:val="bullet"/>
      <w:lvlText w:val="•"/>
      <w:lvlJc w:val="left"/>
      <w:pPr>
        <w:ind w:left="7220" w:hanging="360"/>
      </w:pPr>
      <w:rPr>
        <w:rFonts w:hint="default"/>
      </w:rPr>
    </w:lvl>
    <w:lvl w:ilvl="8">
      <w:numFmt w:val="bullet"/>
      <w:lvlText w:val="•"/>
      <w:lvlJc w:val="left"/>
      <w:pPr>
        <w:ind w:left="8206" w:hanging="360"/>
      </w:pPr>
      <w:rPr>
        <w:rFonts w:hint="default"/>
      </w:rPr>
    </w:lvl>
  </w:abstractNum>
  <w:abstractNum w:abstractNumId="15">
    <w:nsid w:val="66AC244A"/>
    <w:multiLevelType w:val="multilevel"/>
    <w:tmpl w:val="EAC4EE06"/>
    <w:lvl w:ilvl="0">
      <w:start w:val="4"/>
      <w:numFmt w:val="decimal"/>
      <w:lvlText w:val="%1"/>
      <w:lvlJc w:val="left"/>
      <w:pPr>
        <w:ind w:left="1477" w:hanging="965"/>
      </w:pPr>
      <w:rPr>
        <w:rFonts w:hint="default"/>
      </w:rPr>
    </w:lvl>
    <w:lvl w:ilvl="1">
      <w:start w:val="2"/>
      <w:numFmt w:val="decimal"/>
      <w:lvlText w:val="%1.%2"/>
      <w:lvlJc w:val="left"/>
      <w:pPr>
        <w:ind w:left="1477" w:hanging="965"/>
      </w:pPr>
      <w:rPr>
        <w:rFonts w:hint="default"/>
      </w:rPr>
    </w:lvl>
    <w:lvl w:ilvl="2">
      <w:start w:val="5"/>
      <w:numFmt w:val="decimal"/>
      <w:lvlText w:val="%1.%2.%3"/>
      <w:lvlJc w:val="left"/>
      <w:pPr>
        <w:ind w:left="1477" w:hanging="965"/>
      </w:pPr>
      <w:rPr>
        <w:rFonts w:hint="default"/>
      </w:rPr>
    </w:lvl>
    <w:lvl w:ilvl="3">
      <w:start w:val="1"/>
      <w:numFmt w:val="decimal"/>
      <w:lvlText w:val="%1.%2.%3.%4"/>
      <w:lvlJc w:val="left"/>
      <w:pPr>
        <w:ind w:left="1477" w:hanging="965"/>
      </w:pPr>
      <w:rPr>
        <w:rFonts w:ascii="Franklin Gothic Medium" w:eastAsia="Franklin Gothic Medium" w:hAnsi="Franklin Gothic Medium" w:cs="Franklin Gothic Medium" w:hint="default"/>
        <w:spacing w:val="-1"/>
        <w:w w:val="99"/>
        <w:sz w:val="24"/>
        <w:szCs w:val="24"/>
      </w:rPr>
    </w:lvl>
    <w:lvl w:ilvl="4">
      <w:start w:val="1"/>
      <w:numFmt w:val="decimal"/>
      <w:lvlText w:val="%5."/>
      <w:lvlJc w:val="left"/>
      <w:pPr>
        <w:ind w:left="2235" w:hanging="236"/>
      </w:pPr>
      <w:rPr>
        <w:rFonts w:ascii="Calibri" w:eastAsia="Calibri" w:hAnsi="Calibri" w:cs="Calibri" w:hint="default"/>
        <w:w w:val="81"/>
        <w:sz w:val="22"/>
        <w:szCs w:val="22"/>
      </w:rPr>
    </w:lvl>
    <w:lvl w:ilvl="5">
      <w:numFmt w:val="bullet"/>
      <w:lvlText w:val="•"/>
      <w:lvlJc w:val="left"/>
      <w:pPr>
        <w:ind w:left="5768" w:hanging="236"/>
      </w:pPr>
      <w:rPr>
        <w:rFonts w:hint="default"/>
      </w:rPr>
    </w:lvl>
    <w:lvl w:ilvl="6">
      <w:numFmt w:val="bullet"/>
      <w:lvlText w:val="•"/>
      <w:lvlJc w:val="left"/>
      <w:pPr>
        <w:ind w:left="6651" w:hanging="236"/>
      </w:pPr>
      <w:rPr>
        <w:rFonts w:hint="default"/>
      </w:rPr>
    </w:lvl>
    <w:lvl w:ilvl="7">
      <w:numFmt w:val="bullet"/>
      <w:lvlText w:val="•"/>
      <w:lvlJc w:val="left"/>
      <w:pPr>
        <w:ind w:left="7533" w:hanging="236"/>
      </w:pPr>
      <w:rPr>
        <w:rFonts w:hint="default"/>
      </w:rPr>
    </w:lvl>
    <w:lvl w:ilvl="8">
      <w:numFmt w:val="bullet"/>
      <w:lvlText w:val="•"/>
      <w:lvlJc w:val="left"/>
      <w:pPr>
        <w:ind w:left="8415" w:hanging="236"/>
      </w:pPr>
      <w:rPr>
        <w:rFonts w:hint="default"/>
      </w:rPr>
    </w:lvl>
  </w:abstractNum>
  <w:abstractNum w:abstractNumId="16">
    <w:nsid w:val="7DB153DD"/>
    <w:multiLevelType w:val="hybridMultilevel"/>
    <w:tmpl w:val="20326D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5"/>
  </w:num>
  <w:num w:numId="3">
    <w:abstractNumId w:val="14"/>
  </w:num>
  <w:num w:numId="4">
    <w:abstractNumId w:val="1"/>
  </w:num>
  <w:num w:numId="5">
    <w:abstractNumId w:val="13"/>
  </w:num>
  <w:num w:numId="6">
    <w:abstractNumId w:val="8"/>
  </w:num>
  <w:num w:numId="7">
    <w:abstractNumId w:val="12"/>
  </w:num>
  <w:num w:numId="8">
    <w:abstractNumId w:val="7"/>
  </w:num>
  <w:num w:numId="9">
    <w:abstractNumId w:val="11"/>
  </w:num>
  <w:num w:numId="10">
    <w:abstractNumId w:val="5"/>
  </w:num>
  <w:num w:numId="11">
    <w:abstractNumId w:val="10"/>
  </w:num>
  <w:num w:numId="12">
    <w:abstractNumId w:val="2"/>
  </w:num>
  <w:num w:numId="13">
    <w:abstractNumId w:val="6"/>
  </w:num>
  <w:num w:numId="14">
    <w:abstractNumId w:val="0"/>
  </w:num>
  <w:num w:numId="15">
    <w:abstractNumId w:val="16"/>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7D0"/>
    <w:rsid w:val="0000598E"/>
    <w:rsid w:val="00007D34"/>
    <w:rsid w:val="0001593C"/>
    <w:rsid w:val="00017CE8"/>
    <w:rsid w:val="00021924"/>
    <w:rsid w:val="0003667C"/>
    <w:rsid w:val="00041952"/>
    <w:rsid w:val="00044276"/>
    <w:rsid w:val="00045A62"/>
    <w:rsid w:val="000520CE"/>
    <w:rsid w:val="00052730"/>
    <w:rsid w:val="00055E5C"/>
    <w:rsid w:val="00064554"/>
    <w:rsid w:val="00067F1B"/>
    <w:rsid w:val="00076AE1"/>
    <w:rsid w:val="000845B5"/>
    <w:rsid w:val="000850C0"/>
    <w:rsid w:val="00090084"/>
    <w:rsid w:val="000913A8"/>
    <w:rsid w:val="000916C7"/>
    <w:rsid w:val="0009398D"/>
    <w:rsid w:val="000939CF"/>
    <w:rsid w:val="00096388"/>
    <w:rsid w:val="000A619D"/>
    <w:rsid w:val="000B3E32"/>
    <w:rsid w:val="000C05BC"/>
    <w:rsid w:val="000C3E5C"/>
    <w:rsid w:val="000D0544"/>
    <w:rsid w:val="000D3153"/>
    <w:rsid w:val="000D3776"/>
    <w:rsid w:val="000D65A0"/>
    <w:rsid w:val="000D6F90"/>
    <w:rsid w:val="000E0FF4"/>
    <w:rsid w:val="000E29E3"/>
    <w:rsid w:val="000E364E"/>
    <w:rsid w:val="000E77B4"/>
    <w:rsid w:val="000F3BEB"/>
    <w:rsid w:val="000F7605"/>
    <w:rsid w:val="001024A3"/>
    <w:rsid w:val="001151FE"/>
    <w:rsid w:val="001157FE"/>
    <w:rsid w:val="001307DD"/>
    <w:rsid w:val="001364D8"/>
    <w:rsid w:val="0014196B"/>
    <w:rsid w:val="001428D0"/>
    <w:rsid w:val="00153699"/>
    <w:rsid w:val="001546D5"/>
    <w:rsid w:val="001609D9"/>
    <w:rsid w:val="00160ED2"/>
    <w:rsid w:val="00165FA5"/>
    <w:rsid w:val="00176042"/>
    <w:rsid w:val="00184100"/>
    <w:rsid w:val="00191AEF"/>
    <w:rsid w:val="001B2705"/>
    <w:rsid w:val="001B4872"/>
    <w:rsid w:val="001B7E36"/>
    <w:rsid w:val="001E29BD"/>
    <w:rsid w:val="001E728A"/>
    <w:rsid w:val="001F10EA"/>
    <w:rsid w:val="00206492"/>
    <w:rsid w:val="00210560"/>
    <w:rsid w:val="00221275"/>
    <w:rsid w:val="002361EC"/>
    <w:rsid w:val="00236A13"/>
    <w:rsid w:val="00237FBE"/>
    <w:rsid w:val="00247386"/>
    <w:rsid w:val="002554C9"/>
    <w:rsid w:val="0026192D"/>
    <w:rsid w:val="00262BF2"/>
    <w:rsid w:val="0027035A"/>
    <w:rsid w:val="00277FCF"/>
    <w:rsid w:val="0029754E"/>
    <w:rsid w:val="002A4D89"/>
    <w:rsid w:val="002C166D"/>
    <w:rsid w:val="002D5672"/>
    <w:rsid w:val="002F73B5"/>
    <w:rsid w:val="00301EF6"/>
    <w:rsid w:val="00302004"/>
    <w:rsid w:val="0030228F"/>
    <w:rsid w:val="00303FC9"/>
    <w:rsid w:val="003077FF"/>
    <w:rsid w:val="00312019"/>
    <w:rsid w:val="003137AA"/>
    <w:rsid w:val="00313ABC"/>
    <w:rsid w:val="00320B41"/>
    <w:rsid w:val="003217FA"/>
    <w:rsid w:val="00321D14"/>
    <w:rsid w:val="00323F1B"/>
    <w:rsid w:val="00326A83"/>
    <w:rsid w:val="00330123"/>
    <w:rsid w:val="00331136"/>
    <w:rsid w:val="003341F6"/>
    <w:rsid w:val="00334E1E"/>
    <w:rsid w:val="003363F8"/>
    <w:rsid w:val="00340A0E"/>
    <w:rsid w:val="003440A4"/>
    <w:rsid w:val="00350C21"/>
    <w:rsid w:val="0035346A"/>
    <w:rsid w:val="003534A6"/>
    <w:rsid w:val="00361B5F"/>
    <w:rsid w:val="003673F9"/>
    <w:rsid w:val="00376B2D"/>
    <w:rsid w:val="003926C2"/>
    <w:rsid w:val="003936FC"/>
    <w:rsid w:val="003943F1"/>
    <w:rsid w:val="00396B50"/>
    <w:rsid w:val="003974CB"/>
    <w:rsid w:val="003A687A"/>
    <w:rsid w:val="003A695B"/>
    <w:rsid w:val="003B2F0E"/>
    <w:rsid w:val="003B68D8"/>
    <w:rsid w:val="003C24EC"/>
    <w:rsid w:val="003C35E0"/>
    <w:rsid w:val="003C794B"/>
    <w:rsid w:val="003E4F25"/>
    <w:rsid w:val="003F11AF"/>
    <w:rsid w:val="003F198E"/>
    <w:rsid w:val="003F26FA"/>
    <w:rsid w:val="003F28EF"/>
    <w:rsid w:val="003F786B"/>
    <w:rsid w:val="00404F04"/>
    <w:rsid w:val="004167F8"/>
    <w:rsid w:val="004257DC"/>
    <w:rsid w:val="0042613A"/>
    <w:rsid w:val="00426B11"/>
    <w:rsid w:val="004305CF"/>
    <w:rsid w:val="00431DD8"/>
    <w:rsid w:val="004479B9"/>
    <w:rsid w:val="004514BE"/>
    <w:rsid w:val="00451CB9"/>
    <w:rsid w:val="00454512"/>
    <w:rsid w:val="00463592"/>
    <w:rsid w:val="00463BE0"/>
    <w:rsid w:val="0047610F"/>
    <w:rsid w:val="00481C2C"/>
    <w:rsid w:val="004829E0"/>
    <w:rsid w:val="0048415F"/>
    <w:rsid w:val="0049065B"/>
    <w:rsid w:val="004A2CCB"/>
    <w:rsid w:val="004A4EC3"/>
    <w:rsid w:val="004B26D2"/>
    <w:rsid w:val="004B5398"/>
    <w:rsid w:val="004D414B"/>
    <w:rsid w:val="004E25DE"/>
    <w:rsid w:val="004E324E"/>
    <w:rsid w:val="004F2ABA"/>
    <w:rsid w:val="004F31C9"/>
    <w:rsid w:val="004F6A41"/>
    <w:rsid w:val="004F7B4F"/>
    <w:rsid w:val="00510309"/>
    <w:rsid w:val="00515049"/>
    <w:rsid w:val="005164EC"/>
    <w:rsid w:val="00521440"/>
    <w:rsid w:val="00523F2C"/>
    <w:rsid w:val="00524A31"/>
    <w:rsid w:val="00530521"/>
    <w:rsid w:val="00531E83"/>
    <w:rsid w:val="00532893"/>
    <w:rsid w:val="00535E9C"/>
    <w:rsid w:val="00541C52"/>
    <w:rsid w:val="00556FE4"/>
    <w:rsid w:val="0056084C"/>
    <w:rsid w:val="00561EB8"/>
    <w:rsid w:val="00563D0B"/>
    <w:rsid w:val="005669D0"/>
    <w:rsid w:val="00576B7C"/>
    <w:rsid w:val="00577E7D"/>
    <w:rsid w:val="005823D2"/>
    <w:rsid w:val="00582FD3"/>
    <w:rsid w:val="005862CD"/>
    <w:rsid w:val="00590A26"/>
    <w:rsid w:val="005A168E"/>
    <w:rsid w:val="005B220B"/>
    <w:rsid w:val="005D0BC8"/>
    <w:rsid w:val="005D5CC6"/>
    <w:rsid w:val="005D7BDB"/>
    <w:rsid w:val="005E1718"/>
    <w:rsid w:val="005E2D3B"/>
    <w:rsid w:val="005E7892"/>
    <w:rsid w:val="005F03E7"/>
    <w:rsid w:val="00601EEB"/>
    <w:rsid w:val="00607CD1"/>
    <w:rsid w:val="00610886"/>
    <w:rsid w:val="0062455E"/>
    <w:rsid w:val="00632671"/>
    <w:rsid w:val="00635F61"/>
    <w:rsid w:val="006378E8"/>
    <w:rsid w:val="006409EA"/>
    <w:rsid w:val="00644AE9"/>
    <w:rsid w:val="00644F31"/>
    <w:rsid w:val="006553AA"/>
    <w:rsid w:val="00656139"/>
    <w:rsid w:val="00660829"/>
    <w:rsid w:val="00684D00"/>
    <w:rsid w:val="00690608"/>
    <w:rsid w:val="006918FB"/>
    <w:rsid w:val="00693131"/>
    <w:rsid w:val="00693667"/>
    <w:rsid w:val="006956E9"/>
    <w:rsid w:val="00697383"/>
    <w:rsid w:val="00697CAD"/>
    <w:rsid w:val="006A2A8C"/>
    <w:rsid w:val="006A50F0"/>
    <w:rsid w:val="006A5798"/>
    <w:rsid w:val="006B3745"/>
    <w:rsid w:val="006C2E3D"/>
    <w:rsid w:val="006C423A"/>
    <w:rsid w:val="006C797E"/>
    <w:rsid w:val="006D7058"/>
    <w:rsid w:val="006D7959"/>
    <w:rsid w:val="006F4DEE"/>
    <w:rsid w:val="00701E72"/>
    <w:rsid w:val="0070218B"/>
    <w:rsid w:val="00706F21"/>
    <w:rsid w:val="0071484B"/>
    <w:rsid w:val="007374EC"/>
    <w:rsid w:val="00745000"/>
    <w:rsid w:val="007476C7"/>
    <w:rsid w:val="007544DF"/>
    <w:rsid w:val="00760B71"/>
    <w:rsid w:val="00760FDB"/>
    <w:rsid w:val="00762142"/>
    <w:rsid w:val="00764ADF"/>
    <w:rsid w:val="007709A5"/>
    <w:rsid w:val="00777748"/>
    <w:rsid w:val="00780580"/>
    <w:rsid w:val="0078687B"/>
    <w:rsid w:val="00787A4D"/>
    <w:rsid w:val="007A057E"/>
    <w:rsid w:val="007A28BA"/>
    <w:rsid w:val="007A7D54"/>
    <w:rsid w:val="007B78EF"/>
    <w:rsid w:val="007B7DFA"/>
    <w:rsid w:val="007C1F2D"/>
    <w:rsid w:val="007C1FF2"/>
    <w:rsid w:val="007C4BE8"/>
    <w:rsid w:val="0081104E"/>
    <w:rsid w:val="008122E7"/>
    <w:rsid w:val="00816627"/>
    <w:rsid w:val="00817E5B"/>
    <w:rsid w:val="008225FF"/>
    <w:rsid w:val="0082303B"/>
    <w:rsid w:val="008265C1"/>
    <w:rsid w:val="00831081"/>
    <w:rsid w:val="00844F98"/>
    <w:rsid w:val="00850171"/>
    <w:rsid w:val="008525CC"/>
    <w:rsid w:val="00874464"/>
    <w:rsid w:val="008759C4"/>
    <w:rsid w:val="008862C9"/>
    <w:rsid w:val="00892C81"/>
    <w:rsid w:val="008A167A"/>
    <w:rsid w:val="008A3EB5"/>
    <w:rsid w:val="008B7EC2"/>
    <w:rsid w:val="008C0937"/>
    <w:rsid w:val="008C7321"/>
    <w:rsid w:val="008D56C5"/>
    <w:rsid w:val="008E2163"/>
    <w:rsid w:val="008E2B90"/>
    <w:rsid w:val="008F6202"/>
    <w:rsid w:val="00906141"/>
    <w:rsid w:val="00907A30"/>
    <w:rsid w:val="00920513"/>
    <w:rsid w:val="00921FF0"/>
    <w:rsid w:val="009222C6"/>
    <w:rsid w:val="00930CE6"/>
    <w:rsid w:val="009337D0"/>
    <w:rsid w:val="00940832"/>
    <w:rsid w:val="00943972"/>
    <w:rsid w:val="00943CE8"/>
    <w:rsid w:val="00946D1B"/>
    <w:rsid w:val="009546F6"/>
    <w:rsid w:val="0096699B"/>
    <w:rsid w:val="00975077"/>
    <w:rsid w:val="00987ED3"/>
    <w:rsid w:val="009A7E51"/>
    <w:rsid w:val="009B2A04"/>
    <w:rsid w:val="009B36C4"/>
    <w:rsid w:val="009B5DE6"/>
    <w:rsid w:val="009D5B66"/>
    <w:rsid w:val="009D6122"/>
    <w:rsid w:val="009F1E10"/>
    <w:rsid w:val="009F5785"/>
    <w:rsid w:val="009F78C2"/>
    <w:rsid w:val="00A03257"/>
    <w:rsid w:val="00A076CF"/>
    <w:rsid w:val="00A10853"/>
    <w:rsid w:val="00A22EBB"/>
    <w:rsid w:val="00A30445"/>
    <w:rsid w:val="00A34D09"/>
    <w:rsid w:val="00A34E8D"/>
    <w:rsid w:val="00A3544C"/>
    <w:rsid w:val="00A35D8E"/>
    <w:rsid w:val="00A4038F"/>
    <w:rsid w:val="00A47E93"/>
    <w:rsid w:val="00A51B1E"/>
    <w:rsid w:val="00A566D0"/>
    <w:rsid w:val="00A74EFE"/>
    <w:rsid w:val="00A75124"/>
    <w:rsid w:val="00A8314F"/>
    <w:rsid w:val="00A931F8"/>
    <w:rsid w:val="00A93BF5"/>
    <w:rsid w:val="00A94F88"/>
    <w:rsid w:val="00AA2DF7"/>
    <w:rsid w:val="00AA2E17"/>
    <w:rsid w:val="00AA5876"/>
    <w:rsid w:val="00AA5DFE"/>
    <w:rsid w:val="00AA610E"/>
    <w:rsid w:val="00AB351C"/>
    <w:rsid w:val="00AD5643"/>
    <w:rsid w:val="00AD5DD6"/>
    <w:rsid w:val="00AF0565"/>
    <w:rsid w:val="00AF2E7F"/>
    <w:rsid w:val="00AF46DF"/>
    <w:rsid w:val="00AF474D"/>
    <w:rsid w:val="00B14339"/>
    <w:rsid w:val="00B22673"/>
    <w:rsid w:val="00B40AF5"/>
    <w:rsid w:val="00B56C36"/>
    <w:rsid w:val="00B56EC6"/>
    <w:rsid w:val="00B574BE"/>
    <w:rsid w:val="00B600CD"/>
    <w:rsid w:val="00B64D2A"/>
    <w:rsid w:val="00B73B22"/>
    <w:rsid w:val="00B74DEC"/>
    <w:rsid w:val="00B75204"/>
    <w:rsid w:val="00B77707"/>
    <w:rsid w:val="00BA6D42"/>
    <w:rsid w:val="00BB0D47"/>
    <w:rsid w:val="00BB7058"/>
    <w:rsid w:val="00BC5FC0"/>
    <w:rsid w:val="00BC68EE"/>
    <w:rsid w:val="00BE31F2"/>
    <w:rsid w:val="00BE38DF"/>
    <w:rsid w:val="00BE659E"/>
    <w:rsid w:val="00BF7FEB"/>
    <w:rsid w:val="00C02159"/>
    <w:rsid w:val="00C26FB2"/>
    <w:rsid w:val="00C60089"/>
    <w:rsid w:val="00C742FA"/>
    <w:rsid w:val="00C91765"/>
    <w:rsid w:val="00C9418C"/>
    <w:rsid w:val="00C9658D"/>
    <w:rsid w:val="00C965AB"/>
    <w:rsid w:val="00CA6E2D"/>
    <w:rsid w:val="00CB532D"/>
    <w:rsid w:val="00CC14E2"/>
    <w:rsid w:val="00CC2A34"/>
    <w:rsid w:val="00CC3E24"/>
    <w:rsid w:val="00CC4AA7"/>
    <w:rsid w:val="00CC4FFC"/>
    <w:rsid w:val="00CC6372"/>
    <w:rsid w:val="00CC645F"/>
    <w:rsid w:val="00CD1342"/>
    <w:rsid w:val="00CF5001"/>
    <w:rsid w:val="00CF56F8"/>
    <w:rsid w:val="00D100E6"/>
    <w:rsid w:val="00D10A13"/>
    <w:rsid w:val="00D118CF"/>
    <w:rsid w:val="00D22C60"/>
    <w:rsid w:val="00D27DCF"/>
    <w:rsid w:val="00D318A9"/>
    <w:rsid w:val="00D33D34"/>
    <w:rsid w:val="00D368EB"/>
    <w:rsid w:val="00D520FA"/>
    <w:rsid w:val="00D5239F"/>
    <w:rsid w:val="00D62A46"/>
    <w:rsid w:val="00D74D68"/>
    <w:rsid w:val="00D86A4A"/>
    <w:rsid w:val="00D901AA"/>
    <w:rsid w:val="00D912CB"/>
    <w:rsid w:val="00D97785"/>
    <w:rsid w:val="00DA2B3F"/>
    <w:rsid w:val="00DB4F11"/>
    <w:rsid w:val="00DB5A0C"/>
    <w:rsid w:val="00DC1A84"/>
    <w:rsid w:val="00DC78C6"/>
    <w:rsid w:val="00DD1256"/>
    <w:rsid w:val="00DD4CA7"/>
    <w:rsid w:val="00DE00CD"/>
    <w:rsid w:val="00DE1FD6"/>
    <w:rsid w:val="00DF371A"/>
    <w:rsid w:val="00DF7AF6"/>
    <w:rsid w:val="00E13972"/>
    <w:rsid w:val="00E230FC"/>
    <w:rsid w:val="00E232A9"/>
    <w:rsid w:val="00E353EB"/>
    <w:rsid w:val="00E37175"/>
    <w:rsid w:val="00E415DD"/>
    <w:rsid w:val="00E558F8"/>
    <w:rsid w:val="00E57F57"/>
    <w:rsid w:val="00E668AC"/>
    <w:rsid w:val="00E71998"/>
    <w:rsid w:val="00E81042"/>
    <w:rsid w:val="00E87248"/>
    <w:rsid w:val="00E87651"/>
    <w:rsid w:val="00E93DB1"/>
    <w:rsid w:val="00EA0B0A"/>
    <w:rsid w:val="00EA43B0"/>
    <w:rsid w:val="00EB3429"/>
    <w:rsid w:val="00EB4653"/>
    <w:rsid w:val="00EC1CD4"/>
    <w:rsid w:val="00EC4613"/>
    <w:rsid w:val="00ED533B"/>
    <w:rsid w:val="00ED7C41"/>
    <w:rsid w:val="00EE01FE"/>
    <w:rsid w:val="00EE614A"/>
    <w:rsid w:val="00EF0633"/>
    <w:rsid w:val="00F00094"/>
    <w:rsid w:val="00F03D63"/>
    <w:rsid w:val="00F066B6"/>
    <w:rsid w:val="00F11DF0"/>
    <w:rsid w:val="00F1595F"/>
    <w:rsid w:val="00F22638"/>
    <w:rsid w:val="00F338C5"/>
    <w:rsid w:val="00F373CD"/>
    <w:rsid w:val="00F37711"/>
    <w:rsid w:val="00F56B84"/>
    <w:rsid w:val="00F63ED5"/>
    <w:rsid w:val="00F65426"/>
    <w:rsid w:val="00F65908"/>
    <w:rsid w:val="00F6753A"/>
    <w:rsid w:val="00F67C58"/>
    <w:rsid w:val="00F80D11"/>
    <w:rsid w:val="00F91122"/>
    <w:rsid w:val="00FA2366"/>
    <w:rsid w:val="00FA5463"/>
    <w:rsid w:val="00FA73C5"/>
    <w:rsid w:val="00FA7D3D"/>
    <w:rsid w:val="00FB4FEE"/>
    <w:rsid w:val="00FB7189"/>
    <w:rsid w:val="00FC1AD8"/>
    <w:rsid w:val="00FC2DB8"/>
    <w:rsid w:val="00FC78B5"/>
    <w:rsid w:val="00FD1C01"/>
    <w:rsid w:val="00FD2DE2"/>
    <w:rsid w:val="00FE1938"/>
    <w:rsid w:val="00FE7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link w:val="Heading1Char"/>
    <w:uiPriority w:val="1"/>
    <w:qFormat/>
    <w:pPr>
      <w:spacing w:before="74"/>
      <w:ind w:left="512"/>
      <w:jc w:val="both"/>
      <w:outlineLvl w:val="0"/>
    </w:pPr>
    <w:rPr>
      <w:rFonts w:ascii="Franklin Gothic Medium" w:eastAsia="Franklin Gothic Medium" w:hAnsi="Franklin Gothic Medium" w:cs="Franklin Gothic Medium"/>
      <w:sz w:val="30"/>
      <w:szCs w:val="30"/>
    </w:rPr>
  </w:style>
  <w:style w:type="paragraph" w:styleId="Heading2">
    <w:name w:val="heading 2"/>
    <w:basedOn w:val="Normal"/>
    <w:link w:val="Heading2Char"/>
    <w:uiPriority w:val="1"/>
    <w:qFormat/>
    <w:pPr>
      <w:ind w:left="756" w:right="750"/>
      <w:jc w:val="center"/>
      <w:outlineLvl w:val="1"/>
    </w:pPr>
    <w:rPr>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A0B0A"/>
    <w:rPr>
      <w:rFonts w:ascii="Franklin Gothic Medium" w:eastAsia="Franklin Gothic Medium" w:hAnsi="Franklin Gothic Medium" w:cs="Franklin Gothic Medium"/>
      <w:sz w:val="30"/>
      <w:szCs w:val="30"/>
    </w:rPr>
  </w:style>
  <w:style w:type="character" w:customStyle="1" w:styleId="Heading2Char">
    <w:name w:val="Heading 2 Char"/>
    <w:basedOn w:val="DefaultParagraphFont"/>
    <w:link w:val="Heading2"/>
    <w:uiPriority w:val="1"/>
    <w:rsid w:val="00EA0B0A"/>
    <w:rPr>
      <w:rFonts w:ascii="Calibri" w:eastAsia="Calibri" w:hAnsi="Calibri" w:cs="Calibri"/>
      <w:sz w:val="29"/>
      <w:szCs w:val="29"/>
    </w:rPr>
  </w:style>
  <w:style w:type="paragraph" w:styleId="BodyText">
    <w:name w:val="Body Text"/>
    <w:basedOn w:val="Normal"/>
    <w:link w:val="BodyTextChar"/>
    <w:uiPriority w:val="1"/>
    <w:qFormat/>
    <w:pPr>
      <w:ind w:left="512"/>
      <w:jc w:val="both"/>
    </w:pPr>
  </w:style>
  <w:style w:type="character" w:customStyle="1" w:styleId="BodyTextChar">
    <w:name w:val="Body Text Char"/>
    <w:basedOn w:val="DefaultParagraphFont"/>
    <w:link w:val="BodyText"/>
    <w:uiPriority w:val="1"/>
    <w:rsid w:val="00EA0B0A"/>
    <w:rPr>
      <w:rFonts w:ascii="Calibri" w:eastAsia="Calibri" w:hAnsi="Calibri" w:cs="Calibri"/>
    </w:rPr>
  </w:style>
  <w:style w:type="paragraph" w:styleId="ListParagraph">
    <w:name w:val="List Paragraph"/>
    <w:basedOn w:val="Normal"/>
    <w:uiPriority w:val="34"/>
    <w:qFormat/>
    <w:pPr>
      <w:spacing w:before="132"/>
      <w:ind w:left="1232" w:hanging="360"/>
      <w:jc w:val="both"/>
    </w:pPr>
  </w:style>
  <w:style w:type="paragraph" w:customStyle="1" w:styleId="TableParagraph">
    <w:name w:val="Table Paragraph"/>
    <w:basedOn w:val="Normal"/>
    <w:uiPriority w:val="1"/>
    <w:qFormat/>
    <w:pPr>
      <w:spacing w:before="28"/>
      <w:ind w:left="108"/>
    </w:pPr>
  </w:style>
  <w:style w:type="paragraph" w:styleId="Header">
    <w:name w:val="header"/>
    <w:basedOn w:val="Normal"/>
    <w:link w:val="HeaderChar"/>
    <w:uiPriority w:val="99"/>
    <w:unhideWhenUsed/>
    <w:rsid w:val="00206492"/>
    <w:pPr>
      <w:tabs>
        <w:tab w:val="center" w:pos="4680"/>
        <w:tab w:val="right" w:pos="9360"/>
      </w:tabs>
    </w:pPr>
  </w:style>
  <w:style w:type="character" w:customStyle="1" w:styleId="HeaderChar">
    <w:name w:val="Header Char"/>
    <w:basedOn w:val="DefaultParagraphFont"/>
    <w:link w:val="Header"/>
    <w:uiPriority w:val="99"/>
    <w:rsid w:val="00206492"/>
    <w:rPr>
      <w:rFonts w:ascii="Calibri" w:eastAsia="Calibri" w:hAnsi="Calibri" w:cs="Calibri"/>
    </w:rPr>
  </w:style>
  <w:style w:type="paragraph" w:styleId="Footer">
    <w:name w:val="footer"/>
    <w:basedOn w:val="Normal"/>
    <w:link w:val="FooterChar"/>
    <w:uiPriority w:val="99"/>
    <w:unhideWhenUsed/>
    <w:rsid w:val="00206492"/>
    <w:pPr>
      <w:tabs>
        <w:tab w:val="center" w:pos="4680"/>
        <w:tab w:val="right" w:pos="9360"/>
      </w:tabs>
    </w:pPr>
  </w:style>
  <w:style w:type="character" w:customStyle="1" w:styleId="FooterChar">
    <w:name w:val="Footer Char"/>
    <w:basedOn w:val="DefaultParagraphFont"/>
    <w:link w:val="Footer"/>
    <w:uiPriority w:val="99"/>
    <w:rsid w:val="00206492"/>
    <w:rPr>
      <w:rFonts w:ascii="Calibri" w:eastAsia="Calibri" w:hAnsi="Calibri" w:cs="Calibri"/>
    </w:rPr>
  </w:style>
  <w:style w:type="paragraph" w:styleId="NoSpacing">
    <w:name w:val="No Spacing"/>
    <w:uiPriority w:val="1"/>
    <w:qFormat/>
    <w:rsid w:val="00EA0B0A"/>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link w:val="Heading1Char"/>
    <w:uiPriority w:val="1"/>
    <w:qFormat/>
    <w:pPr>
      <w:spacing w:before="74"/>
      <w:ind w:left="512"/>
      <w:jc w:val="both"/>
      <w:outlineLvl w:val="0"/>
    </w:pPr>
    <w:rPr>
      <w:rFonts w:ascii="Franklin Gothic Medium" w:eastAsia="Franklin Gothic Medium" w:hAnsi="Franklin Gothic Medium" w:cs="Franklin Gothic Medium"/>
      <w:sz w:val="30"/>
      <w:szCs w:val="30"/>
    </w:rPr>
  </w:style>
  <w:style w:type="paragraph" w:styleId="Heading2">
    <w:name w:val="heading 2"/>
    <w:basedOn w:val="Normal"/>
    <w:link w:val="Heading2Char"/>
    <w:uiPriority w:val="1"/>
    <w:qFormat/>
    <w:pPr>
      <w:ind w:left="756" w:right="750"/>
      <w:jc w:val="center"/>
      <w:outlineLvl w:val="1"/>
    </w:pPr>
    <w:rPr>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A0B0A"/>
    <w:rPr>
      <w:rFonts w:ascii="Franklin Gothic Medium" w:eastAsia="Franklin Gothic Medium" w:hAnsi="Franklin Gothic Medium" w:cs="Franklin Gothic Medium"/>
      <w:sz w:val="30"/>
      <w:szCs w:val="30"/>
    </w:rPr>
  </w:style>
  <w:style w:type="character" w:customStyle="1" w:styleId="Heading2Char">
    <w:name w:val="Heading 2 Char"/>
    <w:basedOn w:val="DefaultParagraphFont"/>
    <w:link w:val="Heading2"/>
    <w:uiPriority w:val="1"/>
    <w:rsid w:val="00EA0B0A"/>
    <w:rPr>
      <w:rFonts w:ascii="Calibri" w:eastAsia="Calibri" w:hAnsi="Calibri" w:cs="Calibri"/>
      <w:sz w:val="29"/>
      <w:szCs w:val="29"/>
    </w:rPr>
  </w:style>
  <w:style w:type="paragraph" w:styleId="BodyText">
    <w:name w:val="Body Text"/>
    <w:basedOn w:val="Normal"/>
    <w:link w:val="BodyTextChar"/>
    <w:uiPriority w:val="1"/>
    <w:qFormat/>
    <w:pPr>
      <w:ind w:left="512"/>
      <w:jc w:val="both"/>
    </w:pPr>
  </w:style>
  <w:style w:type="character" w:customStyle="1" w:styleId="BodyTextChar">
    <w:name w:val="Body Text Char"/>
    <w:basedOn w:val="DefaultParagraphFont"/>
    <w:link w:val="BodyText"/>
    <w:uiPriority w:val="1"/>
    <w:rsid w:val="00EA0B0A"/>
    <w:rPr>
      <w:rFonts w:ascii="Calibri" w:eastAsia="Calibri" w:hAnsi="Calibri" w:cs="Calibri"/>
    </w:rPr>
  </w:style>
  <w:style w:type="paragraph" w:styleId="ListParagraph">
    <w:name w:val="List Paragraph"/>
    <w:basedOn w:val="Normal"/>
    <w:uiPriority w:val="34"/>
    <w:qFormat/>
    <w:pPr>
      <w:spacing w:before="132"/>
      <w:ind w:left="1232" w:hanging="360"/>
      <w:jc w:val="both"/>
    </w:pPr>
  </w:style>
  <w:style w:type="paragraph" w:customStyle="1" w:styleId="TableParagraph">
    <w:name w:val="Table Paragraph"/>
    <w:basedOn w:val="Normal"/>
    <w:uiPriority w:val="1"/>
    <w:qFormat/>
    <w:pPr>
      <w:spacing w:before="28"/>
      <w:ind w:left="108"/>
    </w:pPr>
  </w:style>
  <w:style w:type="paragraph" w:styleId="Header">
    <w:name w:val="header"/>
    <w:basedOn w:val="Normal"/>
    <w:link w:val="HeaderChar"/>
    <w:uiPriority w:val="99"/>
    <w:unhideWhenUsed/>
    <w:rsid w:val="00206492"/>
    <w:pPr>
      <w:tabs>
        <w:tab w:val="center" w:pos="4680"/>
        <w:tab w:val="right" w:pos="9360"/>
      </w:tabs>
    </w:pPr>
  </w:style>
  <w:style w:type="character" w:customStyle="1" w:styleId="HeaderChar">
    <w:name w:val="Header Char"/>
    <w:basedOn w:val="DefaultParagraphFont"/>
    <w:link w:val="Header"/>
    <w:uiPriority w:val="99"/>
    <w:rsid w:val="00206492"/>
    <w:rPr>
      <w:rFonts w:ascii="Calibri" w:eastAsia="Calibri" w:hAnsi="Calibri" w:cs="Calibri"/>
    </w:rPr>
  </w:style>
  <w:style w:type="paragraph" w:styleId="Footer">
    <w:name w:val="footer"/>
    <w:basedOn w:val="Normal"/>
    <w:link w:val="FooterChar"/>
    <w:uiPriority w:val="99"/>
    <w:unhideWhenUsed/>
    <w:rsid w:val="00206492"/>
    <w:pPr>
      <w:tabs>
        <w:tab w:val="center" w:pos="4680"/>
        <w:tab w:val="right" w:pos="9360"/>
      </w:tabs>
    </w:pPr>
  </w:style>
  <w:style w:type="character" w:customStyle="1" w:styleId="FooterChar">
    <w:name w:val="Footer Char"/>
    <w:basedOn w:val="DefaultParagraphFont"/>
    <w:link w:val="Footer"/>
    <w:uiPriority w:val="99"/>
    <w:rsid w:val="00206492"/>
    <w:rPr>
      <w:rFonts w:ascii="Calibri" w:eastAsia="Calibri" w:hAnsi="Calibri" w:cs="Calibri"/>
    </w:rPr>
  </w:style>
  <w:style w:type="paragraph" w:styleId="NoSpacing">
    <w:name w:val="No Spacing"/>
    <w:uiPriority w:val="1"/>
    <w:qFormat/>
    <w:rsid w:val="00EA0B0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C486B-A1DE-4ED7-85B1-25F28B0A3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41</Pages>
  <Words>15874</Words>
  <Characters>90485</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Peer review report RS final</vt:lpstr>
    </vt:vector>
  </TitlesOfParts>
  <Company>Hewlett-Packard Company</Company>
  <LinksUpToDate>false</LinksUpToDate>
  <CharactersWithSpaces>106147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Peer review report RS final</dc:title>
  <dc:creator>Gordana Nedeljkovic</dc:creator>
  <cp:lastModifiedBy>Kristina Pavlovic</cp:lastModifiedBy>
  <cp:revision>15</cp:revision>
  <dcterms:created xsi:type="dcterms:W3CDTF">2018-07-09T05:15:00Z</dcterms:created>
  <dcterms:modified xsi:type="dcterms:W3CDTF">2018-07-09T08:44:00Z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Creator">
    <vt:lpwstr>PDFCreator Version 1.2.3</vt:lpwstr>
  </property>
  <property fmtid="{D5CDD505-2E9C-101B-9397-08002B2CF9AE}" pid="4" name="LastSaved">
    <vt:filetime>2018-05-23T00:00:00Z</vt:filetime>
  </property>
</Properties>
</file>