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tblLook w:val="04A0" w:firstRow="1" w:lastRow="0" w:firstColumn="1" w:lastColumn="0" w:noHBand="0" w:noVBand="1"/>
      </w:tblPr>
      <w:tblGrid>
        <w:gridCol w:w="1980"/>
        <w:gridCol w:w="8360"/>
      </w:tblGrid>
      <w:tr w:rsidR="009C1B25" w:rsidRPr="003C2E4D" w:rsidTr="009C1B25">
        <w:trPr>
          <w:trHeight w:val="300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B25" w:rsidRPr="003C2E4D" w:rsidRDefault="00D424A0" w:rsidP="007C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sr-Latn-RS"/>
              </w:rPr>
              <w:t xml:space="preserve">Kласификација институционалних сектора 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7C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Шифра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C5D38" w:rsidRPr="003C2E4D" w:rsidRDefault="004536BE" w:rsidP="009C1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Назив сектора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9C1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9C1B25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Укупна економија 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144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Сектор нефинансијских друштава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S.11001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Јавна нефинансијска друштва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S.11002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Домаћа приватна нефинансијска друштва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S.11003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Нефинансијска друштва под страном контролом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390923" w:rsidP="00390923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</w:t>
            </w:r>
            <w:r w:rsidR="007C5D38"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.12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144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Сектор финансијских друштава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4D4BE6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Централна банка 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Депозитне институције осим централне банке 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S.12201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Јавне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S.12202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Домаће приватне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S.12203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Под страном контролом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4D4BE6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 xml:space="preserve">Фондови очувања вредности имовине (новчани фондови) 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S.12301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Јавни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S.12302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Домаћи приватни</w:t>
            </w:r>
          </w:p>
        </w:tc>
        <w:bookmarkStart w:id="0" w:name="_GoBack"/>
        <w:bookmarkEnd w:id="0"/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S.12303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Под страном контролом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S.124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Инвестициони фондови осим новчаних фондова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S.12401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Јавни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S.12402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Домаћи приватни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S.12403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Под страном контролом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S.125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Остали финансијски посредници, осим друштава за осигурање и пензијских фондова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S.12501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Јавни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S.12502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Домаћи приватни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S.12503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Под страном контролом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S.126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Помоћне финансијске институције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S.12601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Јавне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S.12602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Домаће приватне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S.12603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Под страном контролом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S.127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Каптивне финансијске институције и зајмодавци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S.12701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Јавне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S.12702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Домаће приватне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S.12703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Под страном контролом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S.128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Друштва за осигурање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S.12801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Јавна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S.12802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Домаћа приватна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S.12803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Под страном контролом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S.129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 xml:space="preserve">Пензијски фондови 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S.12901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Јавни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S.12902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Домаћи приватни</w:t>
            </w:r>
          </w:p>
        </w:tc>
      </w:tr>
      <w:tr w:rsidR="007C5D38" w:rsidRPr="003C2E4D" w:rsidTr="0039092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S.12903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390923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Под страном контролом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Сектор државе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lastRenderedPageBreak/>
              <w:t>S.1311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Држава на централном нивоу власти (осим фондова социјалног осигурања)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S.1312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Држава на савезном нивоу власти (осим фондова социјалног осигурања)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S.1313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Држава на локалном нивоу власти (осим фондова социјалног осигурања)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S.1314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Фондови социјалног осигурања</w:t>
            </w:r>
          </w:p>
        </w:tc>
      </w:tr>
      <w:tr w:rsidR="007C5D38" w:rsidRPr="003C2E4D" w:rsidTr="002D03EE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S.14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144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Сектор домаћинстава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S.141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Послодавци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S.142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 xml:space="preserve">Запослени за сопствене потребе </w:t>
            </w:r>
            <w:r w:rsidR="008806E2" w:rsidRPr="003C2E4D">
              <w:rPr>
                <w:rFonts w:ascii="Calibri" w:eastAsia="Times New Roman" w:hAnsi="Calibri" w:cs="Calibri"/>
                <w:lang w:val="sr-Latn-RS"/>
              </w:rPr>
              <w:t>(самозапослени)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S.143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Запослени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S.144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 xml:space="preserve">Примаоци дохотка од власништва и трансфера 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S.1441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Примаоци дохотка од власништва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S.1442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Примаоци пензија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S.1443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Примаоци осталих трансфера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S.15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144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Сектор непрофитних институција које пружају услуге домаћинствима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S.15002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Домаће приватне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S.15003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Под страном контролом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9C1B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9C1B25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Сектор иностранства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S.21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144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Државе чланице и институције и тела Европске уније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S.211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Државе чланице Европске уније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S.2111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Државе чланице еврозоне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S.2112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Државе чланице изван еврозоне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S.212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288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Институције и тела Европске уније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S.2121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Европска централна банка (ЕЦБ)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S.2122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432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Европске институције и тела, осим Европске централне банке</w:t>
            </w:r>
          </w:p>
        </w:tc>
      </w:tr>
      <w:tr w:rsidR="007C5D38" w:rsidRPr="003C2E4D" w:rsidTr="00390923">
        <w:trPr>
          <w:trHeight w:val="30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color w:val="000000"/>
                <w:lang w:val="sr-Latn-RS"/>
              </w:rPr>
              <w:t>S.22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C5D38" w:rsidRPr="003C2E4D" w:rsidRDefault="007C5D38" w:rsidP="00AC0115">
            <w:pPr>
              <w:spacing w:after="0" w:line="240" w:lineRule="auto"/>
              <w:ind w:left="144"/>
              <w:rPr>
                <w:rFonts w:ascii="Calibri" w:eastAsia="Times New Roman" w:hAnsi="Calibri" w:cs="Calibri"/>
                <w:lang w:val="sr-Latn-RS"/>
              </w:rPr>
            </w:pPr>
            <w:r w:rsidRPr="003C2E4D">
              <w:rPr>
                <w:rFonts w:ascii="Calibri" w:eastAsia="Times New Roman" w:hAnsi="Calibri" w:cs="Calibri"/>
                <w:lang w:val="sr-Latn-RS"/>
              </w:rPr>
              <w:t>Земље нечланице и међународне организације које нису резидентне у Европској унији</w:t>
            </w:r>
          </w:p>
        </w:tc>
      </w:tr>
    </w:tbl>
    <w:p w:rsidR="00F948F9" w:rsidRPr="003C2E4D" w:rsidRDefault="00F948F9">
      <w:pPr>
        <w:rPr>
          <w:lang w:val="sr-Latn-RS"/>
        </w:rPr>
      </w:pPr>
    </w:p>
    <w:sectPr w:rsidR="00F948F9" w:rsidRPr="003C2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25"/>
    <w:rsid w:val="002D03EE"/>
    <w:rsid w:val="00377BEA"/>
    <w:rsid w:val="00390923"/>
    <w:rsid w:val="003C2E4D"/>
    <w:rsid w:val="004536BE"/>
    <w:rsid w:val="004D4BE6"/>
    <w:rsid w:val="006165A1"/>
    <w:rsid w:val="007C5D38"/>
    <w:rsid w:val="008806E2"/>
    <w:rsid w:val="009255AD"/>
    <w:rsid w:val="009C1B25"/>
    <w:rsid w:val="00AC0115"/>
    <w:rsid w:val="00D424A0"/>
    <w:rsid w:val="00F9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D43DB-02B8-41BA-BEA2-34E54614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1981-FA53-41C8-846C-41AA1216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suzana.karamarkovic</dc:creator>
  <cp:keywords/>
  <dc:description/>
  <cp:lastModifiedBy>Vesna Simonovic</cp:lastModifiedBy>
  <cp:revision>10</cp:revision>
  <dcterms:created xsi:type="dcterms:W3CDTF">2018-04-28T12:45:00Z</dcterms:created>
  <dcterms:modified xsi:type="dcterms:W3CDTF">2018-04-30T06:42:00Z</dcterms:modified>
</cp:coreProperties>
</file>