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Look w:val="04A0" w:firstRow="1" w:lastRow="0" w:firstColumn="1" w:lastColumn="0" w:noHBand="0" w:noVBand="1"/>
      </w:tblPr>
      <w:tblGrid>
        <w:gridCol w:w="10556"/>
      </w:tblGrid>
      <w:tr w:rsidR="009C1B25" w:rsidRPr="00F4161B" w:rsidTr="00F74153">
        <w:trPr>
          <w:trHeight w:val="300"/>
        </w:trPr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E7" w:rsidRPr="00F4161B" w:rsidRDefault="009C1B25" w:rsidP="009C1B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/>
              </w:rPr>
            </w:pPr>
            <w:r w:rsidRPr="00F416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/>
              </w:rPr>
              <w:t>C</w:t>
            </w:r>
            <w:r w:rsidR="00472BC3" w:rsidRPr="00F416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/>
              </w:rPr>
              <w:t>lassification of</w:t>
            </w:r>
            <w:r w:rsidRPr="00F416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/>
              </w:rPr>
              <w:t xml:space="preserve"> I</w:t>
            </w:r>
            <w:r w:rsidR="00472BC3" w:rsidRPr="00F416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/>
              </w:rPr>
              <w:t xml:space="preserve">nstitutional </w:t>
            </w:r>
            <w:r w:rsidRPr="00F416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/>
              </w:rPr>
              <w:t>S</w:t>
            </w:r>
            <w:r w:rsidR="00472BC3" w:rsidRPr="00F416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/>
              </w:rPr>
              <w:t xml:space="preserve">ectors </w:t>
            </w:r>
          </w:p>
          <w:tbl>
            <w:tblPr>
              <w:tblW w:w="10340" w:type="dxa"/>
              <w:tblLook w:val="04A0" w:firstRow="1" w:lastRow="0" w:firstColumn="1" w:lastColumn="0" w:noHBand="0" w:noVBand="1"/>
            </w:tblPr>
            <w:tblGrid>
              <w:gridCol w:w="1980"/>
              <w:gridCol w:w="8360"/>
            </w:tblGrid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415E39" w:rsidP="007545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C</w:t>
                  </w:r>
                  <w:r w:rsidR="00472BC3"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ode</w:t>
                  </w:r>
                </w:p>
              </w:tc>
              <w:tc>
                <w:tcPr>
                  <w:tcW w:w="8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45E7" w:rsidRPr="00F4161B" w:rsidRDefault="00415E39" w:rsidP="007545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</w:t>
                  </w:r>
                  <w:r w:rsidR="00472BC3"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ector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</w:t>
                  </w:r>
                </w:p>
              </w:tc>
              <w:tc>
                <w:tcPr>
                  <w:tcW w:w="83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Total economy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Non-financial corporations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S.11001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 non-financial corporations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S.11002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National private non-financial corporations</w:t>
                  </w:r>
                </w:p>
              </w:tc>
            </w:tr>
            <w:tr w:rsidR="007545E7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S.11003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Foreign controlled non-financial corporations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Financial corporations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1F479E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Central bank </w:t>
                  </w:r>
                </w:p>
              </w:tc>
            </w:tr>
            <w:tr w:rsidR="007545E7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Deposit-taking corporations except the central bank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S.12201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S.12202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National private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S.12203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7545E7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Money market funds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S.12301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S.12302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National private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S.12303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7545E7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S.124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Non-MMF investment funds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S.12401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S.12402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National private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S.12403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7545E7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S.125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Other financial intermediaries, except insurance corporations and pension funds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S.12501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S.12502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National private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S.12503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S.126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Financial auxiliaries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S.12601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S.12602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National private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S.12603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7545E7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S.127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Captive financial institutions and money lenders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S.12701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S.12702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National private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S.12703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S.128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Insurance corporations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S.12801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S.12802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National private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S.12803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S.129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Pension funds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S.12901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Public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S.12902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National private </w:t>
                  </w:r>
                </w:p>
              </w:tc>
            </w:tr>
            <w:tr w:rsidR="007545E7" w:rsidRPr="00F4161B" w:rsidTr="00415E39">
              <w:trPr>
                <w:trHeight w:val="30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S.12903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45E7" w:rsidRPr="00F4161B" w:rsidRDefault="007545E7" w:rsidP="007545E7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yellow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highlight w:val="yellow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General government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lastRenderedPageBreak/>
                    <w:t>S.1311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Central government (excluding social security funds)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S.1312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State government (excluding social security funds)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S.1313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Local government (excluding social security funds)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S.1314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Social security funds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S.14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Households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S.141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Employers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415E39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S.142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415E39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Own-account workers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415E39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S.143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415E39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Employees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415E39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S.144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415E39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Recipients of property and transfer income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S.1441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Recipients of property income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415E39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S.1442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415E39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Recipients of pensions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415E39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S.1443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415E39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Recipients of other transfers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S.15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Non-profit institutions serving households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S.15002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National private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S.15003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 xml:space="preserve">Foreign controlled 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Rest of the world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Member States and institutions and bodies of the European Union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S.211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Member States of the European Union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S.2111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Member States of the euro area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S.2112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Member States outside the euro area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S.212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288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Institutions and bodies of the European Union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S.2121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The European Central Bank (ECB)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S.2122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432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European institutions and bodies, except the ECB</w:t>
                  </w:r>
                </w:p>
              </w:tc>
            </w:tr>
            <w:tr w:rsidR="0030495C" w:rsidRPr="00F4161B" w:rsidTr="00415E39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S.22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F74153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  <w:r w:rsidRPr="00F4161B"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  <w:t>Non-member countries and international organisations non-resident in the European Union</w:t>
                  </w:r>
                  <w:bookmarkStart w:id="0" w:name="_GoBack"/>
                  <w:bookmarkEnd w:id="0"/>
                </w:p>
              </w:tc>
            </w:tr>
            <w:tr w:rsidR="0030495C" w:rsidRPr="00F4161B" w:rsidTr="00E82DC1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95C" w:rsidRPr="00F4161B" w:rsidRDefault="0030495C" w:rsidP="00415E39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8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415E39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30495C" w:rsidRPr="00F4161B" w:rsidTr="00A66A5E">
              <w:trPr>
                <w:trHeight w:val="302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0495C" w:rsidRPr="00F4161B" w:rsidRDefault="0030495C" w:rsidP="007545E7">
                  <w:pPr>
                    <w:spacing w:after="0" w:line="240" w:lineRule="auto"/>
                    <w:ind w:left="144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8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495C" w:rsidRPr="00F4161B" w:rsidRDefault="0030495C" w:rsidP="007545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</w:tbl>
          <w:p w:rsidR="007545E7" w:rsidRPr="00F4161B" w:rsidRDefault="007545E7" w:rsidP="009C1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7545E7" w:rsidRPr="00F4161B" w:rsidRDefault="007545E7" w:rsidP="009C1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7545E7" w:rsidRPr="00F4161B" w:rsidRDefault="007545E7" w:rsidP="009C1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7545E7" w:rsidRPr="00F4161B" w:rsidRDefault="007545E7" w:rsidP="009C1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:rsidR="00F948F9" w:rsidRPr="00F4161B" w:rsidRDefault="00F948F9">
      <w:pPr>
        <w:rPr>
          <w:lang w:val="en-GB"/>
        </w:rPr>
      </w:pPr>
    </w:p>
    <w:sectPr w:rsidR="00F948F9" w:rsidRPr="00F41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25"/>
    <w:rsid w:val="001F479E"/>
    <w:rsid w:val="00301807"/>
    <w:rsid w:val="0030495C"/>
    <w:rsid w:val="00415E39"/>
    <w:rsid w:val="00472BC3"/>
    <w:rsid w:val="007545E7"/>
    <w:rsid w:val="009C1B25"/>
    <w:rsid w:val="00BE67FA"/>
    <w:rsid w:val="00F4161B"/>
    <w:rsid w:val="00F74153"/>
    <w:rsid w:val="00F9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57054-B302-4682-888F-C8A7A553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suzana.karamarkovic</dc:creator>
  <cp:keywords/>
  <dc:description/>
  <cp:lastModifiedBy>Vesna Simonovic</cp:lastModifiedBy>
  <cp:revision>8</cp:revision>
  <dcterms:created xsi:type="dcterms:W3CDTF">2018-04-28T12:49:00Z</dcterms:created>
  <dcterms:modified xsi:type="dcterms:W3CDTF">2018-04-30T06:41:00Z</dcterms:modified>
</cp:coreProperties>
</file>