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7DC" w:rsidRPr="001E3938" w:rsidRDefault="001A1700" w:rsidP="002B0EFD">
      <w:pPr>
        <w:jc w:val="right"/>
        <w:rPr>
          <w:rFonts w:asciiTheme="minorHAnsi" w:hAnsiTheme="minorHAnsi"/>
          <w:color w:val="2F5496"/>
          <w:sz w:val="22"/>
          <w:szCs w:val="22"/>
          <w:lang w:val="sr-Cyrl-RS"/>
        </w:rPr>
      </w:pPr>
      <w:r w:rsidRPr="001E3938">
        <w:rPr>
          <w:rFonts w:asciiTheme="minorHAnsi" w:hAnsiTheme="minorHAnsi"/>
          <w:color w:val="2F5496"/>
          <w:sz w:val="22"/>
          <w:szCs w:val="22"/>
          <w:lang w:val="sr-Cyrl-RS"/>
        </w:rPr>
        <w:t>29.03.2018.</w:t>
      </w:r>
    </w:p>
    <w:p w:rsidR="00C67D07" w:rsidRDefault="00C67D07" w:rsidP="00D02A9E">
      <w:pPr>
        <w:spacing w:after="120" w:line="276" w:lineRule="auto"/>
        <w:jc w:val="both"/>
        <w:rPr>
          <w:rFonts w:asciiTheme="minorHAnsi" w:hAnsiTheme="minorHAnsi"/>
          <w:i/>
          <w:color w:val="2F5496"/>
          <w:lang w:val="ru-RU"/>
        </w:rPr>
      </w:pPr>
    </w:p>
    <w:p w:rsidR="00AD3D8D" w:rsidRPr="00D02A9E" w:rsidRDefault="00AD3D8D" w:rsidP="00D02A9E">
      <w:pPr>
        <w:spacing w:after="120" w:line="276" w:lineRule="auto"/>
        <w:jc w:val="both"/>
        <w:rPr>
          <w:rFonts w:asciiTheme="minorHAnsi" w:hAnsiTheme="minorHAnsi"/>
          <w:i/>
          <w:color w:val="2F5496"/>
          <w:lang w:val="ru-RU"/>
        </w:rPr>
      </w:pPr>
      <w:r w:rsidRPr="00F30AA7">
        <w:rPr>
          <w:rFonts w:asciiTheme="minorHAnsi" w:hAnsiTheme="minorHAnsi"/>
          <w:i/>
          <w:color w:val="2F5496"/>
          <w:lang w:val="ru-RU"/>
        </w:rPr>
        <w:t xml:space="preserve">Саопштење за јавност </w:t>
      </w:r>
    </w:p>
    <w:p w:rsidR="00C67D07" w:rsidRDefault="00C67D07" w:rsidP="00D02A9E">
      <w:pPr>
        <w:spacing w:before="240" w:line="276" w:lineRule="auto"/>
        <w:ind w:left="274"/>
        <w:jc w:val="center"/>
        <w:rPr>
          <w:rFonts w:asciiTheme="minorHAnsi" w:hAnsiTheme="minorHAnsi"/>
          <w:b/>
          <w:color w:val="2F5496"/>
          <w:sz w:val="28"/>
          <w:szCs w:val="28"/>
          <w:lang w:val="ru-RU"/>
        </w:rPr>
      </w:pPr>
    </w:p>
    <w:p w:rsidR="00AD3D8D" w:rsidRDefault="00AD3D8D" w:rsidP="00D02A9E">
      <w:pPr>
        <w:spacing w:before="240" w:line="276" w:lineRule="auto"/>
        <w:ind w:left="274"/>
        <w:jc w:val="center"/>
        <w:rPr>
          <w:rFonts w:asciiTheme="minorHAnsi" w:hAnsiTheme="minorHAnsi"/>
          <w:b/>
          <w:color w:val="2F5496"/>
          <w:sz w:val="28"/>
          <w:szCs w:val="28"/>
          <w:lang w:val="ru-RU"/>
        </w:rPr>
      </w:pPr>
      <w:r w:rsidRPr="002B0EFD">
        <w:rPr>
          <w:rFonts w:asciiTheme="minorHAnsi" w:hAnsiTheme="minorHAnsi"/>
          <w:b/>
          <w:color w:val="2F5496"/>
          <w:sz w:val="28"/>
          <w:szCs w:val="28"/>
          <w:lang w:val="ru-RU"/>
        </w:rPr>
        <w:t>Значај структурних истраживања у статистици пољопривреде</w:t>
      </w:r>
    </w:p>
    <w:p w:rsidR="001E3938" w:rsidRPr="002B0EFD" w:rsidRDefault="001E3938" w:rsidP="00AD3D8D">
      <w:pPr>
        <w:spacing w:before="120" w:line="276" w:lineRule="auto"/>
        <w:ind w:left="274"/>
        <w:jc w:val="center"/>
        <w:rPr>
          <w:rFonts w:asciiTheme="minorHAnsi" w:hAnsiTheme="minorHAnsi"/>
          <w:b/>
          <w:color w:val="2F5496"/>
          <w:sz w:val="28"/>
          <w:szCs w:val="28"/>
          <w:lang w:val="ru-RU"/>
        </w:rPr>
      </w:pPr>
    </w:p>
    <w:p w:rsidR="001A1700" w:rsidRPr="00C67D07" w:rsidRDefault="00AD3D8D" w:rsidP="00AD3D8D">
      <w:pPr>
        <w:spacing w:before="120" w:after="120" w:line="276" w:lineRule="auto"/>
        <w:jc w:val="both"/>
        <w:rPr>
          <w:rFonts w:asciiTheme="minorHAnsi" w:hAnsiTheme="minorHAnsi"/>
          <w:color w:val="2F5496"/>
          <w:sz w:val="22"/>
          <w:szCs w:val="22"/>
          <w:lang w:val="ru-RU"/>
        </w:rPr>
      </w:pPr>
      <w:r w:rsidRPr="00C67D07">
        <w:rPr>
          <w:rFonts w:asciiTheme="minorHAnsi" w:hAnsiTheme="minorHAnsi"/>
          <w:color w:val="2F5496"/>
          <w:sz w:val="22"/>
          <w:szCs w:val="22"/>
          <w:lang w:val="ru-RU"/>
        </w:rPr>
        <w:t>Републички завод за статистику</w:t>
      </w:r>
      <w:r w:rsidR="00F30AA7" w:rsidRPr="00C67D07">
        <w:rPr>
          <w:rFonts w:asciiTheme="minorHAnsi" w:hAnsiTheme="minorHAnsi"/>
          <w:color w:val="2F5496"/>
          <w:sz w:val="22"/>
          <w:szCs w:val="22"/>
          <w:lang w:val="ru-RU"/>
        </w:rPr>
        <w:t xml:space="preserve"> </w:t>
      </w:r>
      <w:r w:rsidR="001A1700" w:rsidRPr="00C67D07">
        <w:rPr>
          <w:rFonts w:asciiTheme="minorHAnsi" w:hAnsiTheme="minorHAnsi"/>
          <w:color w:val="2F5496"/>
          <w:sz w:val="22"/>
          <w:szCs w:val="22"/>
          <w:lang w:val="ru-RU"/>
        </w:rPr>
        <w:t xml:space="preserve">одржао </w:t>
      </w:r>
      <w:r w:rsidR="00F30AA7" w:rsidRPr="00C67D07">
        <w:rPr>
          <w:rFonts w:asciiTheme="minorHAnsi" w:hAnsiTheme="minorHAnsi"/>
          <w:color w:val="2F5496"/>
          <w:sz w:val="22"/>
          <w:szCs w:val="22"/>
          <w:lang w:val="ru-RU"/>
        </w:rPr>
        <w:t xml:space="preserve">је </w:t>
      </w:r>
      <w:r w:rsidR="001A1700" w:rsidRPr="00C67D07">
        <w:rPr>
          <w:rFonts w:asciiTheme="minorHAnsi" w:hAnsiTheme="minorHAnsi"/>
          <w:color w:val="2F5496"/>
          <w:sz w:val="22"/>
          <w:szCs w:val="22"/>
          <w:lang w:val="ru-RU"/>
        </w:rPr>
        <w:t>конфер</w:t>
      </w:r>
      <w:r w:rsidR="00F30AA7" w:rsidRPr="00C67D07">
        <w:rPr>
          <w:rFonts w:asciiTheme="minorHAnsi" w:hAnsiTheme="minorHAnsi"/>
          <w:color w:val="2F5496"/>
          <w:sz w:val="22"/>
          <w:szCs w:val="22"/>
          <w:lang w:val="ru-RU"/>
        </w:rPr>
        <w:t>е</w:t>
      </w:r>
      <w:r w:rsidR="001A1700" w:rsidRPr="00C67D07">
        <w:rPr>
          <w:rFonts w:asciiTheme="minorHAnsi" w:hAnsiTheme="minorHAnsi"/>
          <w:color w:val="2F5496"/>
          <w:sz w:val="22"/>
          <w:szCs w:val="22"/>
          <w:lang w:val="ru-RU"/>
        </w:rPr>
        <w:t xml:space="preserve">нцију </w:t>
      </w:r>
      <w:r w:rsidR="00A56B19" w:rsidRPr="00C67D07">
        <w:rPr>
          <w:rFonts w:asciiTheme="minorHAnsi" w:hAnsiTheme="minorHAnsi"/>
          <w:color w:val="2F5496"/>
          <w:sz w:val="22"/>
          <w:szCs w:val="22"/>
          <w:lang w:val="ru-RU"/>
        </w:rPr>
        <w:t>о з</w:t>
      </w:r>
      <w:r w:rsidR="001A1700" w:rsidRPr="00C67D07">
        <w:rPr>
          <w:rFonts w:asciiTheme="minorHAnsi" w:hAnsiTheme="minorHAnsi"/>
          <w:color w:val="2F5496"/>
          <w:sz w:val="22"/>
          <w:szCs w:val="22"/>
          <w:lang w:val="ru-RU"/>
        </w:rPr>
        <w:t>начају структурних истраживања у статистици пољопривреде.</w:t>
      </w:r>
      <w:r w:rsidRPr="00C67D07">
        <w:rPr>
          <w:rFonts w:asciiTheme="minorHAnsi" w:hAnsiTheme="minorHAnsi"/>
          <w:color w:val="2F5496"/>
          <w:sz w:val="22"/>
          <w:szCs w:val="22"/>
          <w:lang w:val="ru-RU"/>
        </w:rPr>
        <w:t xml:space="preserve"> </w:t>
      </w:r>
      <w:r w:rsidR="00913626" w:rsidRPr="00CF3025">
        <w:rPr>
          <w:rFonts w:asciiTheme="minorHAnsi" w:hAnsiTheme="minorHAnsi"/>
          <w:b/>
          <w:color w:val="2F5496"/>
          <w:sz w:val="22"/>
          <w:szCs w:val="22"/>
          <w:lang w:val="sr-Latn-RS"/>
        </w:rPr>
        <w:t>A</w:t>
      </w:r>
      <w:r w:rsidR="00913626" w:rsidRPr="00CF3025">
        <w:rPr>
          <w:rFonts w:asciiTheme="minorHAnsi" w:hAnsiTheme="minorHAnsi"/>
          <w:b/>
          <w:color w:val="2F5496"/>
          <w:sz w:val="22"/>
          <w:szCs w:val="22"/>
          <w:lang w:val="ru-RU"/>
        </w:rPr>
        <w:t>нкета о структури пољопривредних газдинстава</w:t>
      </w:r>
      <w:r w:rsidR="00913626" w:rsidRPr="00C67D07">
        <w:rPr>
          <w:rFonts w:asciiTheme="minorHAnsi" w:hAnsiTheme="minorHAnsi"/>
          <w:color w:val="2F5496"/>
          <w:sz w:val="22"/>
          <w:szCs w:val="22"/>
          <w:lang w:val="ru-RU"/>
        </w:rPr>
        <w:t xml:space="preserve"> спроводи </w:t>
      </w:r>
      <w:r w:rsidR="00F30AA7" w:rsidRPr="00C67D07">
        <w:rPr>
          <w:rFonts w:asciiTheme="minorHAnsi" w:hAnsiTheme="minorHAnsi"/>
          <w:color w:val="2F5496"/>
          <w:sz w:val="22"/>
          <w:szCs w:val="22"/>
          <w:lang w:val="ru-RU"/>
        </w:rPr>
        <w:t xml:space="preserve">се </w:t>
      </w:r>
      <w:r w:rsidR="00913626" w:rsidRPr="00C67D07">
        <w:rPr>
          <w:rFonts w:asciiTheme="minorHAnsi" w:hAnsiTheme="minorHAnsi"/>
          <w:color w:val="2F5496"/>
          <w:sz w:val="22"/>
          <w:szCs w:val="22"/>
          <w:lang w:val="ru-RU"/>
        </w:rPr>
        <w:t xml:space="preserve">у трогодишњој периодици, између два пописа пољопривреде. У Републици Србији </w:t>
      </w:r>
      <w:r w:rsidRPr="00C67D07">
        <w:rPr>
          <w:rFonts w:asciiTheme="minorHAnsi" w:hAnsiTheme="minorHAnsi"/>
          <w:color w:val="2F5496"/>
          <w:sz w:val="22"/>
          <w:szCs w:val="22"/>
          <w:lang w:val="ru-RU"/>
        </w:rPr>
        <w:t>Анкет</w:t>
      </w:r>
      <w:r w:rsidR="00913626" w:rsidRPr="00C67D07">
        <w:rPr>
          <w:rFonts w:asciiTheme="minorHAnsi" w:hAnsiTheme="minorHAnsi"/>
          <w:color w:val="2F5496"/>
          <w:sz w:val="22"/>
          <w:szCs w:val="22"/>
          <w:lang w:val="ru-RU"/>
        </w:rPr>
        <w:t>а</w:t>
      </w:r>
      <w:r w:rsidRPr="00C67D07">
        <w:rPr>
          <w:rFonts w:asciiTheme="minorHAnsi" w:hAnsiTheme="minorHAnsi"/>
          <w:color w:val="2F5496"/>
          <w:sz w:val="22"/>
          <w:szCs w:val="22"/>
          <w:lang w:val="ru-RU"/>
        </w:rPr>
        <w:t xml:space="preserve"> ће се спровести у периоду од 1. октобра до 30. новембра 2018. </w:t>
      </w:r>
    </w:p>
    <w:p w:rsidR="00764EE6" w:rsidRPr="00C67D07" w:rsidRDefault="00764EE6" w:rsidP="00764EE6">
      <w:pPr>
        <w:spacing w:before="120" w:after="120" w:line="276" w:lineRule="auto"/>
        <w:jc w:val="both"/>
        <w:rPr>
          <w:rFonts w:asciiTheme="minorHAnsi" w:hAnsiTheme="minorHAnsi"/>
          <w:color w:val="2F5496"/>
          <w:sz w:val="22"/>
          <w:szCs w:val="22"/>
          <w:lang w:val="sr-Cyrl-CS"/>
        </w:rPr>
      </w:pPr>
      <w:r w:rsidRPr="00C67D07">
        <w:rPr>
          <w:rFonts w:asciiTheme="minorHAnsi" w:hAnsiTheme="minorHAnsi"/>
          <w:color w:val="2F5496"/>
          <w:sz w:val="22"/>
          <w:szCs w:val="22"/>
          <w:lang w:val="sr-Cyrl-CS"/>
        </w:rPr>
        <w:t xml:space="preserve">Истраживање је финансирано из </w:t>
      </w:r>
      <w:proofErr w:type="spellStart"/>
      <w:r w:rsidRPr="00C67D07">
        <w:rPr>
          <w:rFonts w:asciiTheme="minorHAnsi" w:hAnsiTheme="minorHAnsi"/>
          <w:color w:val="2F5496"/>
          <w:sz w:val="22"/>
          <w:szCs w:val="22"/>
          <w:lang w:val="sr-Cyrl-CS"/>
        </w:rPr>
        <w:t>претприступних</w:t>
      </w:r>
      <w:proofErr w:type="spellEnd"/>
      <w:r w:rsidRPr="00C67D07">
        <w:rPr>
          <w:rFonts w:asciiTheme="minorHAnsi" w:hAnsiTheme="minorHAnsi"/>
          <w:color w:val="2F5496"/>
          <w:sz w:val="22"/>
          <w:szCs w:val="22"/>
          <w:lang w:val="sr-Cyrl-CS"/>
        </w:rPr>
        <w:t xml:space="preserve"> фондова ЕУ у оквиру </w:t>
      </w:r>
      <w:r w:rsidRPr="00C67D07">
        <w:rPr>
          <w:rFonts w:asciiTheme="minorHAnsi" w:hAnsiTheme="minorHAnsi"/>
          <w:i/>
          <w:color w:val="2F5496"/>
          <w:sz w:val="22"/>
          <w:szCs w:val="22"/>
          <w:lang w:val="sr-Latn-CS"/>
        </w:rPr>
        <w:t xml:space="preserve">IPA </w:t>
      </w:r>
      <w:r w:rsidRPr="00C67D07">
        <w:rPr>
          <w:rFonts w:asciiTheme="minorHAnsi" w:hAnsiTheme="minorHAnsi"/>
          <w:i/>
          <w:color w:val="2F5496"/>
          <w:sz w:val="22"/>
          <w:szCs w:val="22"/>
          <w:lang w:val="sr-Cyrl-CS"/>
        </w:rPr>
        <w:t xml:space="preserve">2016 Националног </w:t>
      </w:r>
      <w:r w:rsidRPr="00DE5080">
        <w:rPr>
          <w:rFonts w:asciiTheme="minorHAnsi" w:hAnsiTheme="minorHAnsi"/>
          <w:i/>
          <w:color w:val="2F5496"/>
          <w:sz w:val="22"/>
          <w:szCs w:val="22"/>
          <w:lang w:val="sr-Cyrl-CS"/>
        </w:rPr>
        <w:t>програма</w:t>
      </w:r>
      <w:r w:rsidRPr="00DE5080">
        <w:rPr>
          <w:rFonts w:asciiTheme="minorHAnsi" w:hAnsiTheme="minorHAnsi"/>
          <w:color w:val="2F5496"/>
          <w:sz w:val="22"/>
          <w:szCs w:val="22"/>
          <w:lang w:val="sr-Latn-RS"/>
        </w:rPr>
        <w:t xml:space="preserve"> </w:t>
      </w:r>
      <w:r w:rsidRPr="00DE5080">
        <w:rPr>
          <w:rFonts w:asciiTheme="minorHAnsi" w:hAnsiTheme="minorHAnsi"/>
          <w:color w:val="2F5496"/>
          <w:sz w:val="22"/>
          <w:szCs w:val="22"/>
          <w:lang w:val="sr-Cyrl-RS"/>
        </w:rPr>
        <w:t xml:space="preserve">у износу од 2,2 милиона </w:t>
      </w:r>
      <w:proofErr w:type="spellStart"/>
      <w:r w:rsidRPr="00DE5080">
        <w:rPr>
          <w:rFonts w:asciiTheme="minorHAnsi" w:hAnsiTheme="minorHAnsi"/>
          <w:color w:val="2F5496"/>
          <w:sz w:val="22"/>
          <w:szCs w:val="22"/>
          <w:lang w:val="sr-Cyrl-RS"/>
        </w:rPr>
        <w:t>евра</w:t>
      </w:r>
      <w:proofErr w:type="spellEnd"/>
      <w:r w:rsidRPr="00DE5080">
        <w:rPr>
          <w:rFonts w:asciiTheme="minorHAnsi" w:hAnsiTheme="minorHAnsi"/>
          <w:i/>
          <w:color w:val="2F5496"/>
          <w:sz w:val="22"/>
          <w:szCs w:val="22"/>
          <w:lang w:val="sr-Cyrl-CS"/>
        </w:rPr>
        <w:t xml:space="preserve"> </w:t>
      </w:r>
      <w:r w:rsidRPr="00DE5080">
        <w:rPr>
          <w:rFonts w:asciiTheme="minorHAnsi" w:hAnsiTheme="minorHAnsi"/>
          <w:color w:val="2F5496"/>
          <w:sz w:val="22"/>
          <w:szCs w:val="22"/>
          <w:lang w:val="sr-Cyrl-CS"/>
        </w:rPr>
        <w:t>и</w:t>
      </w:r>
      <w:r w:rsidRPr="00DE5080">
        <w:rPr>
          <w:rFonts w:asciiTheme="minorHAnsi" w:hAnsiTheme="minorHAnsi"/>
          <w:i/>
          <w:color w:val="2F5496"/>
          <w:sz w:val="22"/>
          <w:szCs w:val="22"/>
          <w:lang w:val="sr-Cyrl-CS"/>
        </w:rPr>
        <w:t xml:space="preserve"> </w:t>
      </w:r>
      <w:r w:rsidRPr="00DE5080">
        <w:rPr>
          <w:rFonts w:asciiTheme="minorHAnsi" w:hAnsiTheme="minorHAnsi"/>
          <w:color w:val="2F5496"/>
          <w:sz w:val="22"/>
          <w:szCs w:val="22"/>
          <w:lang w:val="sr-Cyrl-CS"/>
        </w:rPr>
        <w:t>из буџета</w:t>
      </w:r>
      <w:r w:rsidRPr="00C67D07">
        <w:rPr>
          <w:rFonts w:asciiTheme="minorHAnsi" w:hAnsiTheme="minorHAnsi"/>
          <w:color w:val="2F5496"/>
          <w:sz w:val="22"/>
          <w:szCs w:val="22"/>
          <w:lang w:val="sr-Cyrl-CS"/>
        </w:rPr>
        <w:t xml:space="preserve"> Републике Србије. Припремне активности одвијају се и у оквиру </w:t>
      </w:r>
      <w:r w:rsidRPr="00C67D07">
        <w:rPr>
          <w:rFonts w:asciiTheme="minorHAnsi" w:hAnsiTheme="minorHAnsi"/>
          <w:i/>
          <w:color w:val="2F5496"/>
          <w:sz w:val="22"/>
          <w:szCs w:val="22"/>
        </w:rPr>
        <w:t>IPA</w:t>
      </w:r>
      <w:r w:rsidRPr="00C67D07">
        <w:rPr>
          <w:rFonts w:asciiTheme="minorHAnsi" w:hAnsiTheme="minorHAnsi"/>
          <w:i/>
          <w:color w:val="2F5496"/>
          <w:sz w:val="22"/>
          <w:szCs w:val="22"/>
          <w:lang w:val="ru-RU"/>
        </w:rPr>
        <w:t xml:space="preserve"> </w:t>
      </w:r>
      <w:r w:rsidRPr="00C67D07">
        <w:rPr>
          <w:rFonts w:asciiTheme="minorHAnsi" w:hAnsiTheme="minorHAnsi"/>
          <w:i/>
          <w:color w:val="2F5496"/>
          <w:sz w:val="22"/>
          <w:szCs w:val="22"/>
          <w:lang w:val="sr-Cyrl-CS"/>
        </w:rPr>
        <w:t xml:space="preserve">2015 </w:t>
      </w:r>
      <w:proofErr w:type="spellStart"/>
      <w:r w:rsidRPr="00C67D07">
        <w:rPr>
          <w:rFonts w:asciiTheme="minorHAnsi" w:hAnsiTheme="minorHAnsi"/>
          <w:i/>
          <w:color w:val="2F5496"/>
          <w:sz w:val="22"/>
          <w:szCs w:val="22"/>
          <w:lang w:val="sr-Cyrl-CS"/>
        </w:rPr>
        <w:t>вишекорисничког</w:t>
      </w:r>
      <w:proofErr w:type="spellEnd"/>
      <w:r w:rsidRPr="00C67D07">
        <w:rPr>
          <w:rFonts w:asciiTheme="minorHAnsi" w:hAnsiTheme="minorHAnsi"/>
          <w:i/>
          <w:color w:val="2F5496"/>
          <w:sz w:val="22"/>
          <w:szCs w:val="22"/>
          <w:lang w:val="sr-Cyrl-CS"/>
        </w:rPr>
        <w:t xml:space="preserve"> пројекта</w:t>
      </w:r>
      <w:r w:rsidRPr="00C67D07">
        <w:rPr>
          <w:rFonts w:asciiTheme="minorHAnsi" w:hAnsiTheme="minorHAnsi"/>
          <w:color w:val="2F5496"/>
          <w:sz w:val="22"/>
          <w:szCs w:val="22"/>
          <w:lang w:val="sr-Cyrl-CS"/>
        </w:rPr>
        <w:t>.</w:t>
      </w:r>
    </w:p>
    <w:p w:rsidR="00913626" w:rsidRPr="00C67D07" w:rsidRDefault="00913626" w:rsidP="00913626">
      <w:pPr>
        <w:spacing w:before="120" w:after="120" w:line="276" w:lineRule="auto"/>
        <w:jc w:val="both"/>
        <w:rPr>
          <w:rFonts w:asciiTheme="minorHAnsi" w:hAnsiTheme="minorHAnsi"/>
          <w:color w:val="2F5496"/>
          <w:sz w:val="22"/>
          <w:szCs w:val="22"/>
          <w:lang w:val="ru-RU"/>
        </w:rPr>
      </w:pPr>
      <w:bookmarkStart w:id="0" w:name="_GoBack"/>
      <w:bookmarkEnd w:id="0"/>
      <w:r w:rsidRPr="00C67D07">
        <w:rPr>
          <w:rFonts w:asciiTheme="minorHAnsi" w:hAnsiTheme="minorHAnsi"/>
          <w:color w:val="2F5496"/>
          <w:sz w:val="22"/>
          <w:szCs w:val="22"/>
          <w:lang w:val="ru-RU"/>
        </w:rPr>
        <w:t xml:space="preserve">Учесници конференције су могли да се упознају са активностима у вези са </w:t>
      </w:r>
      <w:r w:rsidRPr="00C67D07">
        <w:rPr>
          <w:rFonts w:asciiTheme="minorHAnsi" w:hAnsiTheme="minorHAnsi"/>
          <w:color w:val="2F5496"/>
          <w:sz w:val="22"/>
          <w:szCs w:val="22"/>
          <w:lang w:val="sr-Latn-RS"/>
        </w:rPr>
        <w:t xml:space="preserve">Пројектом </w:t>
      </w:r>
      <w:r w:rsidRPr="00C67D07">
        <w:rPr>
          <w:rFonts w:asciiTheme="minorHAnsi" w:hAnsiTheme="minorHAnsi"/>
          <w:color w:val="2F5496"/>
          <w:sz w:val="22"/>
          <w:szCs w:val="22"/>
          <w:lang w:val="sr-Cyrl-RS"/>
        </w:rPr>
        <w:t>и организацијом</w:t>
      </w:r>
      <w:r w:rsidRPr="00C67D07">
        <w:rPr>
          <w:rFonts w:asciiTheme="minorHAnsi" w:hAnsiTheme="minorHAnsi"/>
          <w:color w:val="2F5496"/>
          <w:sz w:val="22"/>
          <w:szCs w:val="22"/>
          <w:lang w:val="ru-RU"/>
        </w:rPr>
        <w:t xml:space="preserve"> Анкете, значајем структурних података о пољопривредним газдинствима и њиховој примени у анализи стања аграра у Републици Србији.</w:t>
      </w:r>
    </w:p>
    <w:p w:rsidR="00A56B19" w:rsidRPr="00C67D07" w:rsidRDefault="00AD3D8D" w:rsidP="008D34A0">
      <w:pPr>
        <w:tabs>
          <w:tab w:val="left" w:pos="9540"/>
          <w:tab w:val="left" w:pos="9639"/>
        </w:tabs>
        <w:spacing w:before="120" w:after="120"/>
        <w:jc w:val="both"/>
        <w:rPr>
          <w:rFonts w:asciiTheme="minorHAnsi" w:hAnsiTheme="minorHAnsi"/>
          <w:color w:val="2F5496"/>
          <w:sz w:val="22"/>
          <w:szCs w:val="22"/>
          <w:lang w:val="sr-Cyrl-CS"/>
        </w:rPr>
      </w:pPr>
      <w:r w:rsidRPr="00C67D07">
        <w:rPr>
          <w:rFonts w:asciiTheme="minorHAnsi" w:hAnsiTheme="minorHAnsi"/>
          <w:color w:val="2F5496"/>
          <w:sz w:val="22"/>
          <w:szCs w:val="22"/>
          <w:lang w:val="ru-RU"/>
        </w:rPr>
        <w:t xml:space="preserve">Анкета о структури пољопривредних газдинстава представља, поред пописа пољопривреде, кључно истраживање којим се прикупљају подаци  о фондовима и структури пољопривредних газдинстава: </w:t>
      </w:r>
      <w:r w:rsidRPr="00C67D07">
        <w:rPr>
          <w:rFonts w:asciiTheme="minorHAnsi" w:hAnsiTheme="minorHAnsi"/>
          <w:color w:val="2F5496"/>
          <w:sz w:val="22"/>
          <w:szCs w:val="22"/>
          <w:lang w:val="sr-Cyrl-CS"/>
        </w:rPr>
        <w:t>земљиште по категоријама коришћења, стока по врстама и категоријама и кошнице пчела, пољопривредна механизација, радна снага на газдинствима и активности газдинства које доносе приход, тржишна оријентисаност као и подаци о примењеним методама пољопривредне производње (наводњавању, обради и одржавању земљишта, употреби органских ђубрива и др).</w:t>
      </w:r>
      <w:r w:rsidR="00492DC5" w:rsidRPr="00C67D07">
        <w:rPr>
          <w:rFonts w:asciiTheme="minorHAnsi" w:hAnsiTheme="minorHAnsi"/>
          <w:color w:val="2F5496"/>
          <w:sz w:val="22"/>
          <w:szCs w:val="22"/>
          <w:lang w:val="sr-Cyrl-CS"/>
        </w:rPr>
        <w:t xml:space="preserve"> Примењени инструменти, обухват, обележја и дефиниције у складу су са методологијом Евростата и Уредбом за спровођење Истраживања о структури пољопривредних газдинстава и производном методу у пољопривреди (Regulation (ЕC) No 1166/2008, Regulation (ЕC) No 1200/2009</w:t>
      </w:r>
      <w:r w:rsidR="008D34A0" w:rsidRPr="00C67D07">
        <w:rPr>
          <w:rFonts w:asciiTheme="minorHAnsi" w:hAnsiTheme="minorHAnsi"/>
          <w:color w:val="2F5496"/>
          <w:sz w:val="22"/>
          <w:szCs w:val="22"/>
          <w:lang w:val="sr-Cyrl-CS"/>
        </w:rPr>
        <w:t xml:space="preserve">). </w:t>
      </w:r>
    </w:p>
    <w:p w:rsidR="009D6C3A" w:rsidRPr="00C67D07" w:rsidRDefault="00AD3D8D" w:rsidP="00276C5B">
      <w:pPr>
        <w:tabs>
          <w:tab w:val="left" w:pos="9540"/>
          <w:tab w:val="left" w:pos="9639"/>
        </w:tabs>
        <w:spacing w:before="120" w:line="276" w:lineRule="auto"/>
        <w:jc w:val="both"/>
        <w:rPr>
          <w:rFonts w:asciiTheme="minorHAnsi" w:hAnsiTheme="minorHAnsi"/>
          <w:color w:val="2F5496"/>
          <w:sz w:val="22"/>
          <w:szCs w:val="22"/>
          <w:lang w:val="sr-Cyrl-CS"/>
        </w:rPr>
      </w:pPr>
      <w:r w:rsidRPr="00C67D07">
        <w:rPr>
          <w:rFonts w:asciiTheme="minorHAnsi" w:hAnsiTheme="minorHAnsi"/>
          <w:color w:val="2F5496"/>
          <w:sz w:val="22"/>
          <w:szCs w:val="22"/>
          <w:lang w:val="ru-RU"/>
        </w:rPr>
        <w:t>Резултати добијени Анкетом имају значај за кориснике података, нарочито за Минис</w:t>
      </w:r>
      <w:r w:rsidR="00276C5B" w:rsidRPr="00C67D07">
        <w:rPr>
          <w:rFonts w:asciiTheme="minorHAnsi" w:hAnsiTheme="minorHAnsi"/>
          <w:color w:val="2F5496"/>
          <w:sz w:val="22"/>
          <w:szCs w:val="22"/>
          <w:lang w:val="ru-RU"/>
        </w:rPr>
        <w:t>т</w:t>
      </w:r>
      <w:r w:rsidRPr="00C67D07">
        <w:rPr>
          <w:rFonts w:asciiTheme="minorHAnsi" w:hAnsiTheme="minorHAnsi"/>
          <w:color w:val="2F5496"/>
          <w:sz w:val="22"/>
          <w:szCs w:val="22"/>
          <w:lang w:val="ru-RU"/>
        </w:rPr>
        <w:t>арство пољопривреде, шумарства и водопривреде у циљу анализе стања у пољ</w:t>
      </w:r>
      <w:r w:rsidR="00276C5B" w:rsidRPr="00C67D07">
        <w:rPr>
          <w:rFonts w:asciiTheme="minorHAnsi" w:hAnsiTheme="minorHAnsi"/>
          <w:color w:val="2F5496"/>
          <w:sz w:val="22"/>
          <w:szCs w:val="22"/>
          <w:lang w:val="ru-RU"/>
        </w:rPr>
        <w:t>о</w:t>
      </w:r>
      <w:r w:rsidRPr="00C67D07">
        <w:rPr>
          <w:rFonts w:asciiTheme="minorHAnsi" w:hAnsiTheme="minorHAnsi"/>
          <w:color w:val="2F5496"/>
          <w:sz w:val="22"/>
          <w:szCs w:val="22"/>
          <w:lang w:val="ru-RU"/>
        </w:rPr>
        <w:t>привреди у Републици Србији и</w:t>
      </w:r>
      <w:r w:rsidR="00492DC5" w:rsidRPr="00C67D07">
        <w:rPr>
          <w:rFonts w:asciiTheme="minorHAnsi" w:hAnsiTheme="minorHAnsi"/>
          <w:color w:val="2F5496"/>
          <w:sz w:val="22"/>
          <w:szCs w:val="22"/>
          <w:lang w:val="ru-RU"/>
        </w:rPr>
        <w:t xml:space="preserve"> доношењу мера аграрне политике, као и за </w:t>
      </w:r>
      <w:r w:rsidRPr="00C67D07">
        <w:rPr>
          <w:rFonts w:asciiTheme="minorHAnsi" w:hAnsiTheme="minorHAnsi"/>
          <w:color w:val="2F5496"/>
          <w:sz w:val="22"/>
          <w:szCs w:val="22"/>
          <w:lang w:val="sr-Cyrl-CS"/>
        </w:rPr>
        <w:t>остале кориснике података статистике пољопривреде</w:t>
      </w:r>
      <w:r w:rsidR="00492DC5" w:rsidRPr="00C67D07">
        <w:rPr>
          <w:rFonts w:asciiTheme="minorHAnsi" w:hAnsiTheme="minorHAnsi"/>
          <w:color w:val="2F5496"/>
          <w:sz w:val="22"/>
          <w:szCs w:val="22"/>
          <w:lang w:val="sr-Cyrl-CS"/>
        </w:rPr>
        <w:t>:</w:t>
      </w:r>
      <w:r w:rsidRPr="00C67D07">
        <w:rPr>
          <w:rFonts w:asciiTheme="minorHAnsi" w:hAnsiTheme="minorHAnsi"/>
          <w:color w:val="2F5496"/>
          <w:sz w:val="22"/>
          <w:szCs w:val="22"/>
          <w:lang w:val="sr-Cyrl-CS"/>
        </w:rPr>
        <w:t xml:space="preserve"> пољопривредни факултети, институти и </w:t>
      </w:r>
      <w:r w:rsidR="00F30AA7" w:rsidRPr="00C67D07">
        <w:rPr>
          <w:rFonts w:asciiTheme="minorHAnsi" w:hAnsiTheme="minorHAnsi"/>
          <w:color w:val="2F5496"/>
          <w:sz w:val="22"/>
          <w:szCs w:val="22"/>
          <w:lang w:val="sr-Cyrl-CS"/>
        </w:rPr>
        <w:t>стручна</w:t>
      </w:r>
      <w:r w:rsidRPr="00C67D07">
        <w:rPr>
          <w:rFonts w:asciiTheme="minorHAnsi" w:hAnsiTheme="minorHAnsi"/>
          <w:color w:val="2F5496"/>
          <w:sz w:val="22"/>
          <w:szCs w:val="22"/>
          <w:lang w:val="sr-Cyrl-CS"/>
        </w:rPr>
        <w:t xml:space="preserve"> јавност. </w:t>
      </w:r>
    </w:p>
    <w:p w:rsidR="008D34A0" w:rsidRPr="00C67D07" w:rsidRDefault="008D34A0" w:rsidP="008D34A0">
      <w:pPr>
        <w:spacing w:after="200" w:line="276" w:lineRule="auto"/>
        <w:jc w:val="both"/>
        <w:rPr>
          <w:rFonts w:asciiTheme="minorHAnsi" w:eastAsia="Calibri" w:hAnsiTheme="minorHAnsi"/>
          <w:sz w:val="22"/>
          <w:szCs w:val="22"/>
          <w:lang w:val="sr-Cyrl-CS"/>
        </w:rPr>
      </w:pPr>
      <w:r w:rsidRPr="00C67D07">
        <w:rPr>
          <w:rFonts w:asciiTheme="minorHAnsi" w:hAnsiTheme="minorHAnsi"/>
          <w:color w:val="2F5496"/>
          <w:sz w:val="22"/>
          <w:szCs w:val="22"/>
          <w:lang w:val="ru-RU"/>
        </w:rPr>
        <w:t>Све информације у вези са организацијом и спровођењем Анкете 2018 могу се наћи на веб-сајту</w:t>
      </w:r>
      <w:r w:rsidRPr="00C67D07">
        <w:rPr>
          <w:rFonts w:asciiTheme="minorHAnsi" w:eastAsia="Calibri" w:hAnsiTheme="minorHAnsi"/>
          <w:sz w:val="22"/>
          <w:szCs w:val="22"/>
          <w:lang w:val="sr-Cyrl-CS"/>
        </w:rPr>
        <w:t>:</w:t>
      </w:r>
      <w:r w:rsidR="00C67D07">
        <w:rPr>
          <w:rFonts w:asciiTheme="minorHAnsi" w:eastAsia="Calibri" w:hAnsiTheme="minorHAnsi"/>
          <w:sz w:val="22"/>
          <w:szCs w:val="22"/>
        </w:rPr>
        <w:t xml:space="preserve"> </w:t>
      </w:r>
      <w:hyperlink r:id="rId7" w:history="1">
        <w:r w:rsidR="00C67D07" w:rsidRPr="008E784E">
          <w:rPr>
            <w:rStyle w:val="Hyperlink"/>
            <w:rFonts w:asciiTheme="minorHAnsi" w:eastAsia="Calibri" w:hAnsiTheme="minorHAnsi"/>
            <w:sz w:val="22"/>
            <w:szCs w:val="22"/>
          </w:rPr>
          <w:t>www.stat.gov.rs</w:t>
        </w:r>
      </w:hyperlink>
      <w:r w:rsidR="00C67D07">
        <w:rPr>
          <w:rFonts w:asciiTheme="minorHAnsi" w:eastAsia="Calibri" w:hAnsiTheme="minorHAnsi"/>
          <w:sz w:val="22"/>
          <w:szCs w:val="22"/>
        </w:rPr>
        <w:t xml:space="preserve"> </w:t>
      </w:r>
      <w:r w:rsidRPr="00C67D07">
        <w:rPr>
          <w:rFonts w:asciiTheme="minorHAnsi" w:eastAsia="Calibri" w:hAnsiTheme="minorHAnsi"/>
          <w:sz w:val="22"/>
          <w:szCs w:val="22"/>
          <w:lang w:val="ru-RU"/>
        </w:rPr>
        <w:t xml:space="preserve"> </w:t>
      </w:r>
    </w:p>
    <w:p w:rsidR="00F30AA7" w:rsidRDefault="00F30AA7" w:rsidP="008D34A0">
      <w:pPr>
        <w:ind w:right="26"/>
        <w:rPr>
          <w:rFonts w:asciiTheme="minorHAnsi" w:hAnsiTheme="minorHAnsi"/>
          <w:color w:val="2F5496"/>
          <w:lang w:val="sr-Cyrl-CS"/>
        </w:rPr>
      </w:pPr>
    </w:p>
    <w:p w:rsidR="00F30AA7" w:rsidRDefault="00F30AA7" w:rsidP="00F30AA7">
      <w:pPr>
        <w:ind w:left="5760" w:right="26" w:firstLine="720"/>
        <w:jc w:val="center"/>
        <w:rPr>
          <w:rFonts w:asciiTheme="minorHAnsi" w:hAnsiTheme="minorHAnsi"/>
          <w:color w:val="2F5496"/>
          <w:lang w:val="sr-Cyrl-CS"/>
        </w:rPr>
      </w:pPr>
      <w:r>
        <w:rPr>
          <w:rFonts w:asciiTheme="minorHAnsi" w:hAnsiTheme="minorHAnsi"/>
          <w:color w:val="2F5496"/>
          <w:lang w:val="sr-Cyrl-CS"/>
        </w:rPr>
        <w:t>Директор</w:t>
      </w:r>
    </w:p>
    <w:p w:rsidR="00F30AA7" w:rsidRDefault="00F30AA7" w:rsidP="00F30AA7">
      <w:pPr>
        <w:ind w:right="26"/>
        <w:jc w:val="right"/>
      </w:pPr>
      <w:r>
        <w:rPr>
          <w:rFonts w:asciiTheme="minorHAnsi" w:hAnsiTheme="minorHAnsi"/>
          <w:color w:val="2F5496"/>
          <w:lang w:val="sr-Cyrl-CS"/>
        </w:rPr>
        <w:t>др Миладин Ковачевић</w:t>
      </w:r>
    </w:p>
    <w:sectPr w:rsidR="00F30AA7" w:rsidSect="00CF30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440" w:right="1440" w:bottom="1440" w:left="1440" w:header="0" w:footer="6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D02" w:rsidRDefault="00162D02" w:rsidP="00355E8A">
      <w:r>
        <w:separator/>
      </w:r>
    </w:p>
  </w:endnote>
  <w:endnote w:type="continuationSeparator" w:id="0">
    <w:p w:rsidR="00162D02" w:rsidRDefault="00162D02" w:rsidP="00355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025" w:rsidRDefault="00CF30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908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66"/>
    </w:tblGrid>
    <w:tr w:rsidR="00C4017E" w:rsidTr="00C4017E">
      <w:tc>
        <w:tcPr>
          <w:tcW w:w="11908" w:type="dxa"/>
        </w:tcPr>
        <w:p w:rsidR="00C4017E" w:rsidRDefault="00C4017E" w:rsidP="00EC59FB">
          <w:pPr>
            <w:pStyle w:val="Footer"/>
            <w:tabs>
              <w:tab w:val="clear" w:pos="4680"/>
              <w:tab w:val="clear" w:pos="9360"/>
              <w:tab w:val="left" w:pos="4560"/>
            </w:tabs>
            <w:jc w:val="center"/>
          </w:pPr>
          <w:r>
            <w:rPr>
              <w:noProof/>
            </w:rPr>
            <w:drawing>
              <wp:inline distT="0" distB="0" distL="0" distR="0" wp14:anchorId="63CB14B0" wp14:editId="00E5874C">
                <wp:extent cx="7524000" cy="910312"/>
                <wp:effectExtent l="0" t="0" r="1270" b="44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ON-MEMO-2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000" cy="910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55E8A" w:rsidRPr="00C4017E" w:rsidRDefault="00355E8A" w:rsidP="00C4017E">
    <w:pPr>
      <w:pStyle w:val="Footer"/>
      <w:tabs>
        <w:tab w:val="clear" w:pos="4680"/>
        <w:tab w:val="clear" w:pos="9360"/>
        <w:tab w:val="left" w:pos="4560"/>
      </w:tabs>
      <w:jc w:val="cen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025" w:rsidRDefault="00CF30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D02" w:rsidRDefault="00162D02" w:rsidP="00355E8A">
      <w:r>
        <w:separator/>
      </w:r>
    </w:p>
  </w:footnote>
  <w:footnote w:type="continuationSeparator" w:id="0">
    <w:p w:rsidR="00162D02" w:rsidRDefault="00162D02" w:rsidP="00355E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E8A" w:rsidRDefault="00162D0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2982pt;height:4087.25pt;z-index:-251657216;mso-position-horizontal:center;mso-position-horizontal-relative:margin;mso-position-vertical:center;mso-position-vertical-relative:margin" o:allowincell="f">
          <v:imagedata r:id="rId1" o:title="KON-MEM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3032" w:type="dxa"/>
      <w:tblInd w:w="-19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032"/>
    </w:tblGrid>
    <w:tr w:rsidR="00801AE1" w:rsidTr="00CF3025">
      <w:tc>
        <w:tcPr>
          <w:tcW w:w="13032" w:type="dxa"/>
        </w:tcPr>
        <w:p w:rsidR="00801AE1" w:rsidRDefault="00801AE1" w:rsidP="00801AE1">
          <w:pPr>
            <w:pStyle w:val="Header"/>
            <w:ind w:left="-850" w:right="-850"/>
            <w:jc w:val="center"/>
          </w:pPr>
          <w:r>
            <w:rPr>
              <w:noProof/>
            </w:rPr>
            <w:drawing>
              <wp:inline distT="0" distB="0" distL="0" distR="0" wp14:anchorId="712FE3B0" wp14:editId="553EC2FC">
                <wp:extent cx="7560310" cy="1359535"/>
                <wp:effectExtent l="0" t="0" r="254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KON-MEM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310" cy="1359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01AE1" w:rsidRPr="00801AE1" w:rsidRDefault="00801AE1" w:rsidP="00801AE1">
          <w:pPr>
            <w:pStyle w:val="Header"/>
            <w:ind w:left="-851" w:right="-851"/>
            <w:jc w:val="center"/>
            <w:rPr>
              <w:sz w:val="10"/>
              <w:szCs w:val="10"/>
            </w:rPr>
          </w:pPr>
        </w:p>
      </w:tc>
    </w:tr>
  </w:tbl>
  <w:p w:rsidR="00355E8A" w:rsidRPr="00801AE1" w:rsidRDefault="00162D02" w:rsidP="00EC59FB">
    <w:pPr>
      <w:pStyle w:val="Header"/>
      <w:jc w:val="center"/>
      <w:rPr>
        <w:sz w:val="2"/>
        <w:szCs w:val="2"/>
      </w:rPr>
    </w:pPr>
    <w:r>
      <w:rPr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0;margin-top:0;width:2982pt;height:4087.25pt;z-index:-251656192;mso-position-horizontal:center;mso-position-horizontal-relative:margin;mso-position-vertical:center;mso-position-vertical-relative:margin" o:allowincell="f">
          <v:imagedata r:id="rId2" o:title="KON-MEM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E8A" w:rsidRDefault="00162D0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margin-left:0;margin-top:0;width:2982pt;height:4087.25pt;z-index:-251658240;mso-position-horizontal:center;mso-position-horizontal-relative:margin;mso-position-vertical:center;mso-position-vertical-relative:margin" o:allowincell="f">
          <v:imagedata r:id="rId1" o:title="KON-MEM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D00"/>
    <w:rsid w:val="00023CE6"/>
    <w:rsid w:val="00025687"/>
    <w:rsid w:val="0008644C"/>
    <w:rsid w:val="00097EB7"/>
    <w:rsid w:val="000C0D00"/>
    <w:rsid w:val="00130CF6"/>
    <w:rsid w:val="00162366"/>
    <w:rsid w:val="00162D02"/>
    <w:rsid w:val="0017561A"/>
    <w:rsid w:val="001A1700"/>
    <w:rsid w:val="001A77C0"/>
    <w:rsid w:val="001E3938"/>
    <w:rsid w:val="001E7B18"/>
    <w:rsid w:val="00276C5B"/>
    <w:rsid w:val="002B0EFD"/>
    <w:rsid w:val="002B47DC"/>
    <w:rsid w:val="00355E8A"/>
    <w:rsid w:val="00361A28"/>
    <w:rsid w:val="0042470B"/>
    <w:rsid w:val="00452CFC"/>
    <w:rsid w:val="004837D9"/>
    <w:rsid w:val="00492DC5"/>
    <w:rsid w:val="004A6124"/>
    <w:rsid w:val="005261B5"/>
    <w:rsid w:val="0067538C"/>
    <w:rsid w:val="006A7162"/>
    <w:rsid w:val="00717558"/>
    <w:rsid w:val="00764EE6"/>
    <w:rsid w:val="007A0165"/>
    <w:rsid w:val="00801AE1"/>
    <w:rsid w:val="008901C8"/>
    <w:rsid w:val="008D34A0"/>
    <w:rsid w:val="00913626"/>
    <w:rsid w:val="009156B3"/>
    <w:rsid w:val="0097197A"/>
    <w:rsid w:val="009D6C3A"/>
    <w:rsid w:val="00A26956"/>
    <w:rsid w:val="00A56B19"/>
    <w:rsid w:val="00AD3D8D"/>
    <w:rsid w:val="00C4017E"/>
    <w:rsid w:val="00C624E1"/>
    <w:rsid w:val="00C637D2"/>
    <w:rsid w:val="00C67D07"/>
    <w:rsid w:val="00C82F24"/>
    <w:rsid w:val="00CF3025"/>
    <w:rsid w:val="00D02A9E"/>
    <w:rsid w:val="00D04E85"/>
    <w:rsid w:val="00D44DBA"/>
    <w:rsid w:val="00DF2276"/>
    <w:rsid w:val="00E8117C"/>
    <w:rsid w:val="00EA3638"/>
    <w:rsid w:val="00EC59FB"/>
    <w:rsid w:val="00F16800"/>
    <w:rsid w:val="00F30AA7"/>
    <w:rsid w:val="00F66EF3"/>
    <w:rsid w:val="00F93232"/>
    <w:rsid w:val="00FF054F"/>
    <w:rsid w:val="00FF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177C67DF-929C-4EFB-8635-934D89BDE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E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E8A"/>
  </w:style>
  <w:style w:type="paragraph" w:styleId="Footer">
    <w:name w:val="footer"/>
    <w:basedOn w:val="Normal"/>
    <w:link w:val="FooterChar"/>
    <w:uiPriority w:val="99"/>
    <w:unhideWhenUsed/>
    <w:rsid w:val="00355E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E8A"/>
  </w:style>
  <w:style w:type="table" w:styleId="TableGrid">
    <w:name w:val="Table Grid"/>
    <w:basedOn w:val="TableNormal"/>
    <w:uiPriority w:val="39"/>
    <w:rsid w:val="00FF0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47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7DC"/>
    <w:rPr>
      <w:rFonts w:ascii="Segoe UI" w:hAnsi="Segoe UI" w:cs="Segoe UI"/>
      <w:sz w:val="18"/>
      <w:szCs w:val="18"/>
    </w:rPr>
  </w:style>
  <w:style w:type="paragraph" w:customStyle="1" w:styleId="CharCharCharCharChar1Char">
    <w:name w:val="Char Char Char Char Char1 Char"/>
    <w:basedOn w:val="Normal"/>
    <w:rsid w:val="00492DC5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</w:rPr>
  </w:style>
  <w:style w:type="character" w:styleId="Hyperlink">
    <w:name w:val="Hyperlink"/>
    <w:basedOn w:val="DefaultParagraphFont"/>
    <w:uiPriority w:val="99"/>
    <w:unhideWhenUsed/>
    <w:rsid w:val="008D34A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3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tat.gov.r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A3C45-2827-49D9-B9F0-E69AC0FBB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Dimic</dc:creator>
  <cp:keywords/>
  <dc:description/>
  <cp:lastModifiedBy>Sanja Aksentijevic</cp:lastModifiedBy>
  <cp:revision>4</cp:revision>
  <cp:lastPrinted>2018-03-27T08:13:00Z</cp:lastPrinted>
  <dcterms:created xsi:type="dcterms:W3CDTF">2018-03-13T10:58:00Z</dcterms:created>
  <dcterms:modified xsi:type="dcterms:W3CDTF">2018-03-27T08:57:00Z</dcterms:modified>
</cp:coreProperties>
</file>